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CD5142" w14:textId="1A66BFE1" w:rsidR="005B434B" w:rsidRPr="008328AD" w:rsidRDefault="008328AD" w:rsidP="008328AD">
      <w:pPr>
        <w:pStyle w:val="ShortTitle"/>
        <w:rPr>
          <w:rFonts w:ascii="Linux Biolinum O" w:hAnsi="Linux Biolinum O"/>
          <w:b/>
          <w:sz w:val="24"/>
        </w:rPr>
      </w:pPr>
      <w:r w:rsidRPr="008A2D75">
        <w:rPr>
          <w:rFonts w:ascii="Linux Biolinum O" w:hAnsi="Linux Biolinum O"/>
          <w:b/>
          <w:sz w:val="24"/>
        </w:rPr>
        <w:t xml:space="preserve">Natural Language Processing Project </w:t>
      </w:r>
      <w:r>
        <w:rPr>
          <w:rFonts w:ascii="Linux Biolinum O" w:hAnsi="Linux Biolinum O"/>
          <w:b/>
          <w:sz w:val="24"/>
        </w:rPr>
        <w:t>2</w:t>
      </w:r>
      <w:r w:rsidRPr="008A2D75">
        <w:rPr>
          <w:rFonts w:ascii="Linux Biolinum O" w:hAnsi="Linux Biolinum O"/>
          <w:b/>
          <w:sz w:val="24"/>
        </w:rPr>
        <w:t>.</w:t>
      </w:r>
      <w:r>
        <w:rPr>
          <w:rFonts w:ascii="Linux Biolinum O" w:hAnsi="Linux Biolinum O"/>
          <w:b/>
          <w:sz w:val="24"/>
        </w:rPr>
        <w:t>1</w:t>
      </w:r>
      <w:r w:rsidRPr="008A2D75">
        <w:rPr>
          <w:rFonts w:ascii="Linux Biolinum O" w:hAnsi="Linux Biolinum O"/>
          <w:b/>
          <w:sz w:val="24"/>
        </w:rPr>
        <w:t xml:space="preserve">: </w:t>
      </w:r>
      <w:r w:rsidRPr="007002B6">
        <w:rPr>
          <w:rFonts w:ascii="Linux Biolinum O" w:hAnsi="Linux Biolinum O"/>
          <w:b/>
          <w:sz w:val="24"/>
        </w:rPr>
        <w:t>English-German Machine Translation</w:t>
      </w:r>
    </w:p>
    <w:p w14:paraId="18B307E7" w14:textId="0F5A540B" w:rsidR="000F4E3C" w:rsidRPr="000F4E3C" w:rsidRDefault="008328AD" w:rsidP="000F4E3C">
      <w:pPr>
        <w:pStyle w:val="ShortTitle"/>
        <w:rPr>
          <w:rFonts w:cs="Linux Libertine"/>
        </w:rPr>
      </w:pPr>
      <w:r w:rsidRPr="007002B6">
        <w:rPr>
          <w:rFonts w:cs="Linux Libertine"/>
        </w:rPr>
        <w:t>English-German Machine Translation</w:t>
      </w:r>
    </w:p>
    <w:p w14:paraId="4BDFB6EC" w14:textId="4A65A359" w:rsidR="005B434B" w:rsidRPr="0029158F" w:rsidRDefault="001478B5" w:rsidP="005B434B">
      <w:pPr>
        <w:pStyle w:val="Authors"/>
        <w:rPr>
          <w:rFonts w:eastAsiaTheme="minorEastAsia"/>
          <w:caps w:val="0"/>
        </w:rPr>
      </w:pPr>
      <w:r w:rsidRPr="00A72E5B">
        <w:rPr>
          <w:rFonts w:eastAsiaTheme="minorEastAsia"/>
          <w:caps w:val="0"/>
        </w:rPr>
        <w:t>Dimitrij Schulz</w:t>
      </w:r>
    </w:p>
    <w:p w14:paraId="60795B31" w14:textId="7641E143" w:rsidR="005B434B" w:rsidRPr="00E02C38" w:rsidRDefault="001478B5" w:rsidP="005B434B">
      <w:pPr>
        <w:pStyle w:val="Affiliation"/>
        <w:rPr>
          <w:rFonts w:eastAsiaTheme="minorEastAsia"/>
        </w:rPr>
      </w:pPr>
      <w:r w:rsidRPr="00A72E5B">
        <w:rPr>
          <w:rFonts w:eastAsiaTheme="minorEastAsia"/>
        </w:rPr>
        <w:t>TU Berlin, dmtschulz@gmail.com</w:t>
      </w:r>
    </w:p>
    <w:p w14:paraId="7B67BC13" w14:textId="00465DF1" w:rsidR="005B434B" w:rsidRPr="001D3CDD" w:rsidRDefault="001478B5" w:rsidP="005B434B">
      <w:pPr>
        <w:pStyle w:val="Abstract"/>
      </w:pPr>
      <w:r w:rsidRPr="001478B5">
        <w:t xml:space="preserve">Machine Translation (MT) leverages software to automatically translate text between languages, significantly enhanced by deep neural networks. This project aims to develop a machine translation model specifically for translating between English and German. Utilizing the "European Parliament Proceedings Parallel Corpus 1996-2011," which comprises extensive multilingual data from European Parliament sessions, we will focus on </w:t>
      </w:r>
      <w:proofErr w:type="gramStart"/>
      <w:r w:rsidRPr="001478B5">
        <w:t>English-German</w:t>
      </w:r>
      <w:proofErr w:type="gramEnd"/>
      <w:r>
        <w:t xml:space="preserve"> and German-English</w:t>
      </w:r>
      <w:r w:rsidRPr="001478B5">
        <w:t xml:space="preserve"> parallel texts to train and evaluate our translation model</w:t>
      </w:r>
      <w:r>
        <w:t>s</w:t>
      </w:r>
      <w:r w:rsidRPr="001478B5">
        <w:t>.</w:t>
      </w:r>
    </w:p>
    <w:p w14:paraId="55A71F2F" w14:textId="0DDD3C24" w:rsidR="005B434B" w:rsidRPr="00B25EC5" w:rsidRDefault="005B434B" w:rsidP="005B434B">
      <w:pPr>
        <w:pStyle w:val="CCSDescription"/>
        <w:rPr>
          <w:szCs w:val="18"/>
        </w:rPr>
      </w:pPr>
      <w:r w:rsidRPr="008275CB">
        <w:rPr>
          <w:rStyle w:val="CCSHeadchar"/>
          <w:szCs w:val="18"/>
        </w:rPr>
        <w:t xml:space="preserve">CCS CONCEPTS </w:t>
      </w:r>
      <w:r w:rsidRPr="008275CB">
        <w:t xml:space="preserve">• </w:t>
      </w:r>
      <w:r w:rsidR="0000767E" w:rsidRPr="0000767E">
        <w:rPr>
          <w:b w:val="0"/>
        </w:rPr>
        <w:t xml:space="preserve">Computing </w:t>
      </w:r>
      <w:proofErr w:type="spellStart"/>
      <w:r w:rsidR="0000767E" w:rsidRPr="0000767E">
        <w:rPr>
          <w:b w:val="0"/>
        </w:rPr>
        <w:t>methodologies~Artificial</w:t>
      </w:r>
      <w:proofErr w:type="spellEnd"/>
      <w:r w:rsidR="0000767E" w:rsidRPr="0000767E">
        <w:rPr>
          <w:b w:val="0"/>
        </w:rPr>
        <w:t xml:space="preserve"> </w:t>
      </w:r>
      <w:proofErr w:type="spellStart"/>
      <w:r w:rsidR="0000767E" w:rsidRPr="0000767E">
        <w:rPr>
          <w:b w:val="0"/>
        </w:rPr>
        <w:t>intelligence~Natural</w:t>
      </w:r>
      <w:proofErr w:type="spellEnd"/>
      <w:r w:rsidR="0000767E" w:rsidRPr="0000767E">
        <w:rPr>
          <w:b w:val="0"/>
        </w:rPr>
        <w:t xml:space="preserve"> language </w:t>
      </w:r>
      <w:proofErr w:type="spellStart"/>
      <w:r w:rsidR="0000767E" w:rsidRPr="0000767E">
        <w:rPr>
          <w:b w:val="0"/>
        </w:rPr>
        <w:t>processing~Machine</w:t>
      </w:r>
      <w:proofErr w:type="spellEnd"/>
      <w:r w:rsidR="0000767E" w:rsidRPr="0000767E">
        <w:rPr>
          <w:b w:val="0"/>
        </w:rPr>
        <w:t xml:space="preserve"> translation</w:t>
      </w:r>
    </w:p>
    <w:p w14:paraId="7AF50096" w14:textId="16AAB2B7" w:rsidR="005B434B" w:rsidRDefault="001478B5" w:rsidP="005B434B">
      <w:pPr>
        <w:pStyle w:val="Head1"/>
        <w:tabs>
          <w:tab w:val="clear" w:pos="360"/>
        </w:tabs>
        <w:ind w:left="432" w:hanging="432"/>
      </w:pPr>
      <w:r w:rsidRPr="007002B6">
        <w:t>Data exploration</w:t>
      </w:r>
    </w:p>
    <w:p w14:paraId="5FC849E9" w14:textId="09F72FFF" w:rsidR="00D43913" w:rsidRDefault="001478B5" w:rsidP="00D43913">
      <w:pPr>
        <w:pStyle w:val="PostHeadPara"/>
      </w:pPr>
      <w:r w:rsidRPr="001478B5">
        <w:t>This task focuses on extracting meaningful insights through various statistics and visualizations. Key areas of investigation include analyzing length differences between English and German sentences, counting the total number of sentences in the corpus, and uncovering additional patterns or trends within the data.</w:t>
      </w:r>
    </w:p>
    <w:p w14:paraId="4D444525" w14:textId="0BC8AF4E" w:rsidR="00AE651C" w:rsidRPr="00D43913" w:rsidRDefault="00AE651C" w:rsidP="00AE651C">
      <w:pPr>
        <w:pStyle w:val="Para"/>
      </w:pPr>
      <w:r w:rsidRPr="00AE651C">
        <w:t xml:space="preserve">After loading the sentences from both languages, </w:t>
      </w:r>
      <w:r w:rsidR="006C3FCC">
        <w:t>I</w:t>
      </w:r>
      <w:r w:rsidRPr="00AE651C">
        <w:t xml:space="preserve"> proceeded to extract insights from the data. The insights are presented in Table 1.</w:t>
      </w:r>
    </w:p>
    <w:p w14:paraId="1D781B06" w14:textId="4AA76D2C" w:rsidR="00C62961" w:rsidRPr="0035027B" w:rsidRDefault="00C62961" w:rsidP="00C62961">
      <w:pPr>
        <w:pStyle w:val="TableCaption"/>
        <w:rPr>
          <w:lang w:eastAsia="en-US"/>
        </w:rPr>
      </w:pPr>
      <w:r w:rsidRPr="0035027B">
        <w:t>Table</w:t>
      </w:r>
      <w:r>
        <w:t xml:space="preserve"> </w:t>
      </w:r>
      <w:r>
        <w:rPr>
          <w:noProof/>
        </w:rPr>
        <w:t>1</w:t>
      </w:r>
      <w:r w:rsidRPr="0035027B">
        <w:t xml:space="preserve">: </w:t>
      </w:r>
      <w:r>
        <w:t>Statistics of German and English Sentences</w:t>
      </w:r>
    </w:p>
    <w:tbl>
      <w:tblPr>
        <w:tblStyle w:val="TableGrid"/>
        <w:tblW w:w="87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tblCellMar>
        <w:tblLook w:val="04A0" w:firstRow="1" w:lastRow="0" w:firstColumn="1" w:lastColumn="0" w:noHBand="0" w:noVBand="1"/>
      </w:tblPr>
      <w:tblGrid>
        <w:gridCol w:w="3969"/>
        <w:gridCol w:w="4820"/>
      </w:tblGrid>
      <w:tr w:rsidR="00C62961" w:rsidRPr="00772D8F" w14:paraId="693A80BB" w14:textId="77777777" w:rsidTr="00AE651C">
        <w:trPr>
          <w:tblHeader/>
        </w:trPr>
        <w:tc>
          <w:tcPr>
            <w:tcW w:w="3969" w:type="dxa"/>
            <w:tcBorders>
              <w:top w:val="single" w:sz="4" w:space="0" w:color="auto"/>
              <w:bottom w:val="single" w:sz="4" w:space="0" w:color="auto"/>
            </w:tcBorders>
          </w:tcPr>
          <w:p w14:paraId="68BAFEAF" w14:textId="22D80B36" w:rsidR="00C62961" w:rsidRPr="00772D8F" w:rsidRDefault="00C62961">
            <w:pPr>
              <w:pStyle w:val="TableCell"/>
              <w:ind w:firstLine="0"/>
            </w:pPr>
            <w:r w:rsidRPr="00C62961">
              <w:t>Statistic</w:t>
            </w:r>
          </w:p>
        </w:tc>
        <w:tc>
          <w:tcPr>
            <w:tcW w:w="4820" w:type="dxa"/>
            <w:tcBorders>
              <w:top w:val="single" w:sz="4" w:space="0" w:color="auto"/>
              <w:bottom w:val="single" w:sz="4" w:space="0" w:color="auto"/>
            </w:tcBorders>
          </w:tcPr>
          <w:p w14:paraId="68C96600" w14:textId="2333FDD6" w:rsidR="00C62961" w:rsidRPr="00772D8F" w:rsidRDefault="00C62961">
            <w:pPr>
              <w:pStyle w:val="TableCell"/>
              <w:ind w:firstLine="0"/>
            </w:pPr>
            <w:r>
              <w:t>Value</w:t>
            </w:r>
          </w:p>
        </w:tc>
      </w:tr>
      <w:tr w:rsidR="00C62961" w:rsidRPr="00772D8F" w14:paraId="0655B443" w14:textId="77777777" w:rsidTr="00AE651C">
        <w:tc>
          <w:tcPr>
            <w:tcW w:w="3969" w:type="dxa"/>
            <w:tcBorders>
              <w:top w:val="single" w:sz="4" w:space="0" w:color="auto"/>
            </w:tcBorders>
          </w:tcPr>
          <w:p w14:paraId="5B7D4A3A" w14:textId="654E2A80" w:rsidR="00C62961" w:rsidRPr="00772D8F" w:rsidRDefault="00C62961">
            <w:pPr>
              <w:pStyle w:val="TableCell"/>
              <w:ind w:firstLine="0"/>
            </w:pPr>
            <w:r w:rsidRPr="00C62961">
              <w:t>Number of sentences</w:t>
            </w:r>
          </w:p>
        </w:tc>
        <w:tc>
          <w:tcPr>
            <w:tcW w:w="4820" w:type="dxa"/>
            <w:tcBorders>
              <w:top w:val="single" w:sz="4" w:space="0" w:color="auto"/>
            </w:tcBorders>
          </w:tcPr>
          <w:p w14:paraId="70957C6B" w14:textId="7078ADFA" w:rsidR="00C62961" w:rsidRPr="00772D8F" w:rsidRDefault="00C62961">
            <w:pPr>
              <w:pStyle w:val="TableCell"/>
              <w:ind w:firstLine="0"/>
            </w:pPr>
            <w:r w:rsidRPr="00C62961">
              <w:t>1920209</w:t>
            </w:r>
          </w:p>
        </w:tc>
      </w:tr>
      <w:tr w:rsidR="00C62961" w:rsidRPr="00772D8F" w14:paraId="72611981" w14:textId="77777777" w:rsidTr="00AE651C">
        <w:tc>
          <w:tcPr>
            <w:tcW w:w="3969" w:type="dxa"/>
          </w:tcPr>
          <w:p w14:paraId="5D188731" w14:textId="58F04528" w:rsidR="00C62961" w:rsidRPr="00772D8F" w:rsidRDefault="00C62961">
            <w:pPr>
              <w:pStyle w:val="TableCell"/>
              <w:ind w:firstLine="0"/>
            </w:pPr>
            <w:r w:rsidRPr="00C62961">
              <w:t>Total words (English</w:t>
            </w:r>
            <w:r>
              <w:t>)</w:t>
            </w:r>
          </w:p>
        </w:tc>
        <w:tc>
          <w:tcPr>
            <w:tcW w:w="4820" w:type="dxa"/>
          </w:tcPr>
          <w:p w14:paraId="11074E8D" w14:textId="2B571105" w:rsidR="00C62961" w:rsidRPr="00772D8F" w:rsidRDefault="00C62961">
            <w:pPr>
              <w:pStyle w:val="TableCell"/>
              <w:ind w:firstLine="0"/>
            </w:pPr>
            <w:r w:rsidRPr="00C62961">
              <w:t xml:space="preserve">47882343       </w:t>
            </w:r>
          </w:p>
        </w:tc>
      </w:tr>
      <w:tr w:rsidR="00C62961" w:rsidRPr="00772D8F" w14:paraId="282D83AF" w14:textId="77777777" w:rsidTr="00AE651C">
        <w:tc>
          <w:tcPr>
            <w:tcW w:w="3969" w:type="dxa"/>
          </w:tcPr>
          <w:p w14:paraId="674BDDDA" w14:textId="1BBE899C" w:rsidR="00C62961" w:rsidRPr="00772D8F" w:rsidRDefault="00C62961">
            <w:pPr>
              <w:pStyle w:val="TableCell"/>
              <w:ind w:firstLine="0"/>
            </w:pPr>
            <w:r w:rsidRPr="00C62961">
              <w:t>Total words (German)</w:t>
            </w:r>
          </w:p>
        </w:tc>
        <w:tc>
          <w:tcPr>
            <w:tcW w:w="4820" w:type="dxa"/>
          </w:tcPr>
          <w:p w14:paraId="648ADF57" w14:textId="45696BDA" w:rsidR="00C62961" w:rsidRPr="00772D8F" w:rsidRDefault="00C62961">
            <w:pPr>
              <w:pStyle w:val="TableCell"/>
              <w:ind w:firstLine="0"/>
            </w:pPr>
            <w:r w:rsidRPr="00C62961">
              <w:t xml:space="preserve">44614285       </w:t>
            </w:r>
          </w:p>
        </w:tc>
      </w:tr>
      <w:tr w:rsidR="00C62961" w:rsidRPr="00772D8F" w14:paraId="7C19B829" w14:textId="77777777" w:rsidTr="00AE651C">
        <w:tc>
          <w:tcPr>
            <w:tcW w:w="3969" w:type="dxa"/>
          </w:tcPr>
          <w:p w14:paraId="274E7949" w14:textId="1DB3C40C" w:rsidR="00C62961" w:rsidRPr="00772D8F" w:rsidRDefault="00C62961">
            <w:pPr>
              <w:pStyle w:val="TableCell"/>
              <w:ind w:firstLine="0"/>
            </w:pPr>
            <w:r w:rsidRPr="00C62961">
              <w:t>Unique words (English)</w:t>
            </w:r>
          </w:p>
        </w:tc>
        <w:tc>
          <w:tcPr>
            <w:tcW w:w="4820" w:type="dxa"/>
          </w:tcPr>
          <w:p w14:paraId="088FAEE1" w14:textId="40F72564" w:rsidR="00C62961" w:rsidRPr="00C62961" w:rsidRDefault="00C62961">
            <w:pPr>
              <w:pStyle w:val="TableCell"/>
              <w:ind w:firstLine="0"/>
              <w:rPr>
                <w:b/>
                <w:bCs/>
              </w:rPr>
            </w:pPr>
            <w:r w:rsidRPr="00C62961">
              <w:rPr>
                <w:b/>
                <w:bCs/>
              </w:rPr>
              <w:t>295397</w:t>
            </w:r>
          </w:p>
        </w:tc>
      </w:tr>
      <w:tr w:rsidR="00C62961" w:rsidRPr="00772D8F" w14:paraId="55C50109" w14:textId="77777777" w:rsidTr="00AE651C">
        <w:tc>
          <w:tcPr>
            <w:tcW w:w="3969" w:type="dxa"/>
          </w:tcPr>
          <w:p w14:paraId="7AF477A0" w14:textId="3C9F67FF" w:rsidR="00C62961" w:rsidRPr="00772D8F" w:rsidRDefault="00C62961">
            <w:pPr>
              <w:pStyle w:val="TableCell"/>
              <w:ind w:firstLine="0"/>
            </w:pPr>
            <w:r w:rsidRPr="00C62961">
              <w:t>Unique words (German)</w:t>
            </w:r>
          </w:p>
        </w:tc>
        <w:tc>
          <w:tcPr>
            <w:tcW w:w="4820" w:type="dxa"/>
          </w:tcPr>
          <w:p w14:paraId="0F9E2DC4" w14:textId="4B5524C2" w:rsidR="00C62961" w:rsidRPr="00C62961" w:rsidRDefault="00C62961">
            <w:pPr>
              <w:pStyle w:val="TableCell"/>
              <w:ind w:firstLine="0"/>
              <w:rPr>
                <w:b/>
                <w:bCs/>
              </w:rPr>
            </w:pPr>
            <w:r w:rsidRPr="00C62961">
              <w:rPr>
                <w:b/>
                <w:bCs/>
              </w:rPr>
              <w:t xml:space="preserve">639030       </w:t>
            </w:r>
          </w:p>
        </w:tc>
      </w:tr>
      <w:tr w:rsidR="00C62961" w:rsidRPr="00772D8F" w14:paraId="0D99E803" w14:textId="77777777" w:rsidTr="00AE651C">
        <w:tc>
          <w:tcPr>
            <w:tcW w:w="3969" w:type="dxa"/>
          </w:tcPr>
          <w:p w14:paraId="16CE2A76" w14:textId="6D26C729" w:rsidR="00C62961" w:rsidRPr="00772D8F" w:rsidRDefault="00C62961">
            <w:pPr>
              <w:pStyle w:val="TableCell"/>
              <w:ind w:firstLine="0"/>
            </w:pPr>
            <w:r w:rsidRPr="00C62961">
              <w:t>Average word length (English)</w:t>
            </w:r>
          </w:p>
        </w:tc>
        <w:tc>
          <w:tcPr>
            <w:tcW w:w="4820" w:type="dxa"/>
          </w:tcPr>
          <w:p w14:paraId="7E3FBBDF" w14:textId="26055127" w:rsidR="00C62961" w:rsidRPr="00772D8F" w:rsidRDefault="00C62961">
            <w:pPr>
              <w:pStyle w:val="TableCell"/>
              <w:ind w:firstLine="0"/>
            </w:pPr>
            <w:r w:rsidRPr="00C62961">
              <w:t xml:space="preserve">4.99088206690303  </w:t>
            </w:r>
          </w:p>
        </w:tc>
      </w:tr>
      <w:tr w:rsidR="00C62961" w:rsidRPr="00772D8F" w14:paraId="1703742D" w14:textId="77777777" w:rsidTr="00AE651C">
        <w:tc>
          <w:tcPr>
            <w:tcW w:w="3969" w:type="dxa"/>
          </w:tcPr>
          <w:p w14:paraId="487E846B" w14:textId="615CE8FD" w:rsidR="00C62961" w:rsidRPr="00772D8F" w:rsidRDefault="00C62961">
            <w:pPr>
              <w:pStyle w:val="TableCell"/>
              <w:ind w:firstLine="0"/>
            </w:pPr>
            <w:r w:rsidRPr="00C62961">
              <w:t>Average word length (German)</w:t>
            </w:r>
          </w:p>
        </w:tc>
        <w:tc>
          <w:tcPr>
            <w:tcW w:w="4820" w:type="dxa"/>
          </w:tcPr>
          <w:p w14:paraId="38AACB79" w14:textId="3B90331A" w:rsidR="00C62961" w:rsidRPr="00772D8F" w:rsidRDefault="00C62961">
            <w:pPr>
              <w:pStyle w:val="TableCell"/>
              <w:ind w:firstLine="0"/>
            </w:pPr>
            <w:r w:rsidRPr="00C62961">
              <w:t xml:space="preserve">6.23566014786519  </w:t>
            </w:r>
          </w:p>
        </w:tc>
      </w:tr>
      <w:tr w:rsidR="00C62961" w:rsidRPr="00772D8F" w14:paraId="2C4FEBA3" w14:textId="77777777" w:rsidTr="00AE651C">
        <w:tc>
          <w:tcPr>
            <w:tcW w:w="3969" w:type="dxa"/>
          </w:tcPr>
          <w:p w14:paraId="7FB2A1EE" w14:textId="3BAC9DEE" w:rsidR="00C62961" w:rsidRPr="00772D8F" w:rsidRDefault="00C62961">
            <w:pPr>
              <w:pStyle w:val="TableCell"/>
              <w:ind w:firstLine="0"/>
            </w:pPr>
            <w:r w:rsidRPr="00C62961">
              <w:t>Average sentence length (English)</w:t>
            </w:r>
          </w:p>
        </w:tc>
        <w:tc>
          <w:tcPr>
            <w:tcW w:w="4820" w:type="dxa"/>
          </w:tcPr>
          <w:p w14:paraId="02FB2F9C" w14:textId="1243513C" w:rsidR="00C62961" w:rsidRPr="00772D8F" w:rsidRDefault="00C62961">
            <w:pPr>
              <w:pStyle w:val="TableCell"/>
              <w:ind w:firstLine="0"/>
            </w:pPr>
            <w:r w:rsidRPr="00C62961">
              <w:t xml:space="preserve">149.440577041353  </w:t>
            </w:r>
          </w:p>
        </w:tc>
      </w:tr>
      <w:tr w:rsidR="00C62961" w:rsidRPr="00772D8F" w14:paraId="31DD5C02" w14:textId="77777777" w:rsidTr="00AE651C">
        <w:tc>
          <w:tcPr>
            <w:tcW w:w="3969" w:type="dxa"/>
          </w:tcPr>
          <w:p w14:paraId="1BEFEBF9" w14:textId="19812C85" w:rsidR="00C62961" w:rsidRPr="00772D8F" w:rsidRDefault="00C62961">
            <w:pPr>
              <w:pStyle w:val="TableCell"/>
              <w:ind w:firstLine="0"/>
            </w:pPr>
            <w:r w:rsidRPr="00C62961">
              <w:t>Average sentence length (German)</w:t>
            </w:r>
          </w:p>
        </w:tc>
        <w:tc>
          <w:tcPr>
            <w:tcW w:w="4820" w:type="dxa"/>
          </w:tcPr>
          <w:p w14:paraId="5E3C7729" w14:textId="203603DA" w:rsidR="00C62961" w:rsidRPr="00772D8F" w:rsidRDefault="00C62961">
            <w:pPr>
              <w:pStyle w:val="TableCell"/>
              <w:ind w:firstLine="0"/>
            </w:pPr>
            <w:r w:rsidRPr="00C62961">
              <w:t xml:space="preserve">168.162314102267   </w:t>
            </w:r>
          </w:p>
        </w:tc>
      </w:tr>
      <w:tr w:rsidR="00C62961" w:rsidRPr="00772D8F" w14:paraId="20746D40" w14:textId="77777777" w:rsidTr="00AE651C">
        <w:tc>
          <w:tcPr>
            <w:tcW w:w="3969" w:type="dxa"/>
          </w:tcPr>
          <w:p w14:paraId="16726273" w14:textId="7B6FFC7E" w:rsidR="00C62961" w:rsidRPr="00772D8F" w:rsidRDefault="00C62961">
            <w:pPr>
              <w:pStyle w:val="TableCell"/>
              <w:ind w:firstLine="0"/>
            </w:pPr>
            <w:r w:rsidRPr="00C62961">
              <w:t>Average sentence length difference (English - German)</w:t>
            </w:r>
          </w:p>
        </w:tc>
        <w:tc>
          <w:tcPr>
            <w:tcW w:w="4820" w:type="dxa"/>
          </w:tcPr>
          <w:p w14:paraId="3D37A101" w14:textId="3506FD71" w:rsidR="00C62961" w:rsidRPr="00772D8F" w:rsidRDefault="00C62961">
            <w:pPr>
              <w:pStyle w:val="TableCell"/>
              <w:ind w:firstLine="0"/>
            </w:pPr>
            <w:r>
              <w:t>-</w:t>
            </w:r>
            <w:r w:rsidRPr="00C62961">
              <w:t>18.7217370609136</w:t>
            </w:r>
          </w:p>
        </w:tc>
      </w:tr>
      <w:tr w:rsidR="00C62961" w:rsidRPr="00772D8F" w14:paraId="7EC29F5C" w14:textId="77777777" w:rsidTr="00AE651C">
        <w:tc>
          <w:tcPr>
            <w:tcW w:w="3969" w:type="dxa"/>
          </w:tcPr>
          <w:p w14:paraId="08AF33BD" w14:textId="35B6440F" w:rsidR="00C62961" w:rsidRPr="00772D8F" w:rsidRDefault="00C62961">
            <w:pPr>
              <w:pStyle w:val="TableCell"/>
              <w:ind w:firstLine="0"/>
            </w:pPr>
            <w:r w:rsidRPr="00C62961">
              <w:t>Most frequent word (English</w:t>
            </w:r>
            <w:r>
              <w:t>)</w:t>
            </w:r>
          </w:p>
        </w:tc>
        <w:tc>
          <w:tcPr>
            <w:tcW w:w="4820" w:type="dxa"/>
          </w:tcPr>
          <w:p w14:paraId="44609B86" w14:textId="72C8FCA4" w:rsidR="00C62961" w:rsidRPr="00772D8F" w:rsidRDefault="00C62961">
            <w:pPr>
              <w:pStyle w:val="TableCell"/>
              <w:ind w:firstLine="0"/>
            </w:pPr>
            <w:r w:rsidRPr="00C62961">
              <w:t xml:space="preserve">the         </w:t>
            </w:r>
          </w:p>
        </w:tc>
      </w:tr>
      <w:tr w:rsidR="00C62961" w:rsidRPr="00772D8F" w14:paraId="41A08B73" w14:textId="77777777" w:rsidTr="00AE651C">
        <w:tc>
          <w:tcPr>
            <w:tcW w:w="3969" w:type="dxa"/>
            <w:tcBorders>
              <w:bottom w:val="single" w:sz="4" w:space="0" w:color="auto"/>
            </w:tcBorders>
          </w:tcPr>
          <w:p w14:paraId="5C49A45C" w14:textId="392E6EC1" w:rsidR="00C62961" w:rsidRPr="001B633D" w:rsidRDefault="00C62961" w:rsidP="00C62961">
            <w:pPr>
              <w:pStyle w:val="TableCell"/>
              <w:ind w:firstLine="0"/>
            </w:pPr>
            <w:r w:rsidRPr="00C62961">
              <w:t>Most frequent word (German)</w:t>
            </w:r>
          </w:p>
        </w:tc>
        <w:tc>
          <w:tcPr>
            <w:tcW w:w="4820" w:type="dxa"/>
            <w:tcBorders>
              <w:bottom w:val="single" w:sz="4" w:space="0" w:color="auto"/>
            </w:tcBorders>
          </w:tcPr>
          <w:p w14:paraId="103356CF" w14:textId="16DD5A08" w:rsidR="00C62961" w:rsidRPr="001B633D" w:rsidRDefault="00C62961" w:rsidP="00C62961">
            <w:pPr>
              <w:pStyle w:val="TableCell"/>
              <w:ind w:firstLine="0"/>
            </w:pPr>
            <w:r w:rsidRPr="00C62961">
              <w:t xml:space="preserve">die         </w:t>
            </w:r>
          </w:p>
        </w:tc>
      </w:tr>
    </w:tbl>
    <w:p w14:paraId="47128D46" w14:textId="47D303F5" w:rsidR="00C62961" w:rsidRDefault="00A11246" w:rsidP="00C62961">
      <w:pPr>
        <w:pStyle w:val="TableFootnote"/>
        <w:spacing w:before="60"/>
        <w:jc w:val="center"/>
        <w:rPr>
          <w:rFonts w:ascii="Times New Roman" w:hAnsi="Times New Roman"/>
          <w:sz w:val="16"/>
          <w:szCs w:val="16"/>
        </w:rPr>
      </w:pPr>
      <w:r w:rsidRPr="00A11246">
        <w:rPr>
          <w:rFonts w:ascii="Times New Roman" w:hAnsi="Times New Roman"/>
          <w:sz w:val="16"/>
          <w:szCs w:val="16"/>
        </w:rPr>
        <w:t>The table presents a comparison between English and German text data based on several metrics.</w:t>
      </w:r>
      <w:r>
        <w:rPr>
          <w:rFonts w:ascii="Times New Roman" w:hAnsi="Times New Roman"/>
          <w:sz w:val="16"/>
          <w:szCs w:val="16"/>
        </w:rPr>
        <w:t xml:space="preserve"> </w:t>
      </w:r>
      <w:r w:rsidR="00AE651C">
        <w:rPr>
          <w:rFonts w:ascii="Times New Roman" w:hAnsi="Times New Roman"/>
          <w:sz w:val="16"/>
          <w:szCs w:val="16"/>
        </w:rPr>
        <w:t>Significant differences are highlighted in bold.</w:t>
      </w:r>
    </w:p>
    <w:p w14:paraId="08CD920D" w14:textId="0E0549A6" w:rsidR="00A11246" w:rsidRPr="00A11246" w:rsidRDefault="00A11246" w:rsidP="00A11246">
      <w:pPr>
        <w:pStyle w:val="Para"/>
      </w:pPr>
      <w:r>
        <w:t>T</w:t>
      </w:r>
      <w:r w:rsidRPr="00A11246">
        <w:t>he data</w:t>
      </w:r>
      <w:r>
        <w:t xml:space="preserve"> in the </w:t>
      </w:r>
      <w:r w:rsidR="006C3FCC">
        <w:t>T</w:t>
      </w:r>
      <w:r>
        <w:t>able 1</w:t>
      </w:r>
      <w:r w:rsidRPr="00A11246">
        <w:t xml:space="preserve"> reveals that although the number of sentences is the same, English has more total words, but fewer unique words compared to German. German words and sentences tend to be longer on average.</w:t>
      </w:r>
      <w:r>
        <w:t xml:space="preserve"> </w:t>
      </w:r>
      <w:r w:rsidR="00AE651C" w:rsidRPr="00AE651C">
        <w:t>Some of the</w:t>
      </w:r>
      <w:r>
        <w:t xml:space="preserve"> other</w:t>
      </w:r>
      <w:r w:rsidR="00AE651C" w:rsidRPr="00AE651C">
        <w:t xml:space="preserve"> most frequently used words are depicted in Figure 1 as a word cloud.</w:t>
      </w:r>
    </w:p>
    <w:tbl>
      <w:tblPr>
        <w:tblW w:w="0" w:type="auto"/>
        <w:tblInd w:w="108" w:type="dxa"/>
        <w:tblLook w:val="04A0" w:firstRow="1" w:lastRow="0" w:firstColumn="1" w:lastColumn="0" w:noHBand="0" w:noVBand="1"/>
      </w:tblPr>
      <w:tblGrid>
        <w:gridCol w:w="4326"/>
        <w:gridCol w:w="4326"/>
      </w:tblGrid>
      <w:tr w:rsidR="00AE651C" w14:paraId="63D95F10" w14:textId="77777777" w:rsidTr="00A11246">
        <w:trPr>
          <w:cantSplit/>
          <w:trHeight w:val="1740"/>
          <w:tblHeader/>
        </w:trPr>
        <w:tc>
          <w:tcPr>
            <w:tcW w:w="4326" w:type="dxa"/>
            <w:hideMark/>
          </w:tcPr>
          <w:p w14:paraId="38DBDCC6" w14:textId="77777777" w:rsidR="00AE651C" w:rsidRPr="0008602E" w:rsidRDefault="00AE651C">
            <w:pPr>
              <w:pStyle w:val="Image"/>
              <w:rPr>
                <w:rFonts w:ascii="Times New Roman" w:hAnsi="Times New Roman"/>
                <w:lang w:val="it-IT" w:eastAsia="it-IT"/>
              </w:rPr>
            </w:pPr>
            <w:r>
              <w:rPr>
                <w:rFonts w:ascii="Times New Roman" w:hAnsi="Times New Roman"/>
                <w:noProof/>
              </w:rPr>
              <w:lastRenderedPageBreak/>
              <w:drawing>
                <wp:inline distT="0" distB="0" distL="0" distR="0" wp14:anchorId="19311A89" wp14:editId="767E8C45">
                  <wp:extent cx="2597561" cy="1404000"/>
                  <wp:effectExtent l="0" t="0" r="0" b="5715"/>
                  <wp:docPr id="10881541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8154118"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2597561" cy="1404000"/>
                          </a:xfrm>
                          <a:prstGeom prst="rect">
                            <a:avLst/>
                          </a:prstGeom>
                          <a:noFill/>
                          <a:ln w="9525">
                            <a:noFill/>
                            <a:miter lim="800000"/>
                            <a:headEnd/>
                            <a:tailEnd/>
                          </a:ln>
                        </pic:spPr>
                      </pic:pic>
                    </a:graphicData>
                  </a:graphic>
                </wp:inline>
              </w:drawing>
            </w:r>
          </w:p>
        </w:tc>
        <w:tc>
          <w:tcPr>
            <w:tcW w:w="4326" w:type="dxa"/>
            <w:hideMark/>
          </w:tcPr>
          <w:p w14:paraId="65B174C4" w14:textId="77777777" w:rsidR="00AE651C" w:rsidRPr="0008602E" w:rsidRDefault="00AE651C">
            <w:pPr>
              <w:pStyle w:val="Image"/>
              <w:rPr>
                <w:rFonts w:ascii="Times New Roman" w:hAnsi="Times New Roman"/>
                <w:lang w:val="it-IT" w:eastAsia="it-IT"/>
              </w:rPr>
            </w:pPr>
            <w:r>
              <w:rPr>
                <w:rFonts w:ascii="Times New Roman" w:hAnsi="Times New Roman"/>
                <w:noProof/>
              </w:rPr>
              <w:drawing>
                <wp:inline distT="0" distB="0" distL="0" distR="0" wp14:anchorId="54F4812D" wp14:editId="36871006">
                  <wp:extent cx="2597561" cy="1404000"/>
                  <wp:effectExtent l="0" t="0" r="0" b="5715"/>
                  <wp:docPr id="156147626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147626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2597561" cy="1404000"/>
                          </a:xfrm>
                          <a:prstGeom prst="rect">
                            <a:avLst/>
                          </a:prstGeom>
                          <a:noFill/>
                          <a:ln w="9525">
                            <a:noFill/>
                            <a:miter lim="800000"/>
                            <a:headEnd/>
                            <a:tailEnd/>
                          </a:ln>
                        </pic:spPr>
                      </pic:pic>
                    </a:graphicData>
                  </a:graphic>
                </wp:inline>
              </w:drawing>
            </w:r>
          </w:p>
        </w:tc>
      </w:tr>
    </w:tbl>
    <w:p w14:paraId="1D5A4F5F" w14:textId="5168A99B" w:rsidR="00AE651C" w:rsidRDefault="00AE651C" w:rsidP="00A11246">
      <w:pPr>
        <w:pStyle w:val="FigureCaption"/>
      </w:pPr>
      <w:r w:rsidRPr="00E55E8D">
        <w:t xml:space="preserve">Figure </w:t>
      </w:r>
      <w:r>
        <w:t>1</w:t>
      </w:r>
      <w:r w:rsidRPr="00E55E8D">
        <w:t xml:space="preserve">: </w:t>
      </w:r>
      <w:r w:rsidR="00A11246" w:rsidRPr="00A11246">
        <w:t>Word Cloud of the Most Common English and German Words</w:t>
      </w:r>
      <w:r w:rsidRPr="00E55E8D">
        <w:t>.</w:t>
      </w:r>
    </w:p>
    <w:p w14:paraId="65319639" w14:textId="77064042" w:rsidR="00A11246" w:rsidRPr="0008602E" w:rsidRDefault="00A11246" w:rsidP="002F088B">
      <w:pPr>
        <w:pStyle w:val="Para"/>
      </w:pPr>
      <w:r w:rsidRPr="00A11246">
        <w:t>In Figure 2, we can see the distribution of average word lengths between</w:t>
      </w:r>
      <w:r w:rsidR="00292EF1">
        <w:t xml:space="preserve"> both</w:t>
      </w:r>
      <w:r w:rsidRPr="00A11246">
        <w:t xml:space="preserve"> languages.</w:t>
      </w:r>
    </w:p>
    <w:p w14:paraId="721C9755" w14:textId="77777777" w:rsidR="00A11246" w:rsidRDefault="00A11246" w:rsidP="00A11246">
      <w:pPr>
        <w:pStyle w:val="Image"/>
        <w:spacing w:before="120"/>
      </w:pPr>
      <w:r>
        <w:rPr>
          <w:noProof/>
        </w:rPr>
        <w:drawing>
          <wp:inline distT="0" distB="0" distL="0" distR="0" wp14:anchorId="1ED5F873" wp14:editId="37B97197">
            <wp:extent cx="2243450" cy="2232000"/>
            <wp:effectExtent l="0" t="0" r="5080" b="0"/>
            <wp:docPr id="1350465968" name="Picture 13504659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0465968" name="Picture 1350465968"/>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2243450" cy="2232000"/>
                    </a:xfrm>
                    <a:prstGeom prst="rect">
                      <a:avLst/>
                    </a:prstGeom>
                    <a:noFill/>
                    <a:ln>
                      <a:noFill/>
                    </a:ln>
                  </pic:spPr>
                </pic:pic>
              </a:graphicData>
            </a:graphic>
          </wp:inline>
        </w:drawing>
      </w:r>
    </w:p>
    <w:p w14:paraId="11F9FAC0" w14:textId="3E154B9A" w:rsidR="002F088B" w:rsidRDefault="00A11246" w:rsidP="002F088B">
      <w:pPr>
        <w:pStyle w:val="FigureCaption"/>
      </w:pPr>
      <w:r w:rsidRPr="0035027B">
        <w:t xml:space="preserve">Figure </w:t>
      </w:r>
      <w:r>
        <w:t>2</w:t>
      </w:r>
      <w:r w:rsidRPr="0035027B">
        <w:t xml:space="preserve">: </w:t>
      </w:r>
      <w:r w:rsidR="001E59F1" w:rsidRPr="001E59F1">
        <w:t>Average Word Lengths in German and English - German Words Tend to be Longer</w:t>
      </w:r>
      <w:r w:rsidR="001E59F1">
        <w:t>.</w:t>
      </w:r>
    </w:p>
    <w:p w14:paraId="2FDAA1C4" w14:textId="3226E8B2" w:rsidR="00413CFA" w:rsidRDefault="00413CFA" w:rsidP="00993467">
      <w:pPr>
        <w:pStyle w:val="Para"/>
      </w:pPr>
      <w:r w:rsidRPr="00413CFA">
        <w:t xml:space="preserve">Due to a lack of computational resources, </w:t>
      </w:r>
      <w:r w:rsidR="006C3FCC">
        <w:t>I</w:t>
      </w:r>
      <w:r w:rsidRPr="00413CFA">
        <w:t xml:space="preserve"> will use 5% of the entire dataset for subsequent tasks.</w:t>
      </w:r>
    </w:p>
    <w:p w14:paraId="1595DEEA" w14:textId="37A1DD7E" w:rsidR="005B434B" w:rsidRDefault="00292EF1" w:rsidP="005B434B">
      <w:pPr>
        <w:pStyle w:val="Head1"/>
        <w:tabs>
          <w:tab w:val="clear" w:pos="360"/>
        </w:tabs>
        <w:ind w:left="432" w:hanging="432"/>
      </w:pPr>
      <w:r w:rsidRPr="00292EF1">
        <w:t>Pre-processing</w:t>
      </w:r>
    </w:p>
    <w:p w14:paraId="087539F8" w14:textId="45171A44" w:rsidR="00413CFA" w:rsidRPr="00413CFA" w:rsidRDefault="00413CFA" w:rsidP="00413CFA">
      <w:pPr>
        <w:pStyle w:val="PostHeadPara"/>
      </w:pPr>
      <w:r w:rsidRPr="00413CFA">
        <w:t xml:space="preserve">For this task, </w:t>
      </w:r>
      <w:r w:rsidR="006C3FCC">
        <w:t>I</w:t>
      </w:r>
      <w:r w:rsidRPr="00413CFA">
        <w:t xml:space="preserve"> </w:t>
      </w:r>
      <w:r w:rsidR="00057DA4" w:rsidRPr="00413CFA">
        <w:t>appl</w:t>
      </w:r>
      <w:r w:rsidR="00057DA4">
        <w:t>ied</w:t>
      </w:r>
      <w:r w:rsidRPr="00413CFA">
        <w:t xml:space="preserve"> several pre-processing steps to prepare the data for </w:t>
      </w:r>
      <w:r w:rsidR="00124C1F">
        <w:t>model training</w:t>
      </w:r>
      <w:r w:rsidRPr="00413CFA">
        <w:t>.</w:t>
      </w:r>
    </w:p>
    <w:p w14:paraId="188EA3D4" w14:textId="77777777" w:rsidR="00413CFA" w:rsidRPr="00413CFA" w:rsidRDefault="00413CFA" w:rsidP="00413CFA">
      <w:pPr>
        <w:pStyle w:val="ListParagraph"/>
      </w:pPr>
      <w:r w:rsidRPr="00413CFA">
        <w:rPr>
          <w:b/>
          <w:bCs/>
        </w:rPr>
        <w:t>Lowercasing</w:t>
      </w:r>
      <w:r w:rsidRPr="00413CFA">
        <w:t>: Converting all text to lowercase ensures uniformity and helps in reducing the complexity of the vocabulary.</w:t>
      </w:r>
    </w:p>
    <w:p w14:paraId="332FAB85" w14:textId="3236F12E" w:rsidR="00413CFA" w:rsidRPr="00413CFA" w:rsidRDefault="00413CFA" w:rsidP="00413CFA">
      <w:pPr>
        <w:pStyle w:val="ListParagraph"/>
      </w:pPr>
      <w:r w:rsidRPr="00413CFA">
        <w:rPr>
          <w:b/>
          <w:bCs/>
        </w:rPr>
        <w:t>Number List Removal</w:t>
      </w:r>
      <w:r w:rsidRPr="00413CFA">
        <w:t>: Removing number lists (e.g., "1</w:t>
      </w:r>
      <w:r w:rsidR="00124C1F">
        <w:t>23</w:t>
      </w:r>
      <w:r w:rsidRPr="00413CFA">
        <w:t>, 2</w:t>
      </w:r>
      <w:r w:rsidR="00124C1F">
        <w:t>34</w:t>
      </w:r>
      <w:r w:rsidRPr="00413CFA">
        <w:t>, 3</w:t>
      </w:r>
      <w:r w:rsidR="00124C1F">
        <w:t>45</w:t>
      </w:r>
      <w:r w:rsidRPr="00413CFA">
        <w:t xml:space="preserve">") cleans the text from unnecessary elements that do not contribute to </w:t>
      </w:r>
      <w:r w:rsidR="00124C1F">
        <w:t xml:space="preserve">text </w:t>
      </w:r>
      <w:r w:rsidRPr="00413CFA">
        <w:t>translation quality.</w:t>
      </w:r>
    </w:p>
    <w:p w14:paraId="46D3ED4D" w14:textId="5A3A4222" w:rsidR="00413CFA" w:rsidRPr="00413CFA" w:rsidRDefault="00413CFA" w:rsidP="00413CFA">
      <w:pPr>
        <w:pStyle w:val="ListParagraph"/>
      </w:pPr>
      <w:r w:rsidRPr="00413CFA">
        <w:rPr>
          <w:b/>
          <w:bCs/>
        </w:rPr>
        <w:t>Punctuation Removal</w:t>
      </w:r>
      <w:r w:rsidRPr="00413CFA">
        <w:t>: Removing punctuation simplifies the text</w:t>
      </w:r>
      <w:r w:rsidR="006C3FCC">
        <w:t>.</w:t>
      </w:r>
    </w:p>
    <w:p w14:paraId="4B437099" w14:textId="1D671347" w:rsidR="00413CFA" w:rsidRPr="00413CFA" w:rsidRDefault="00413CFA" w:rsidP="00413CFA">
      <w:pPr>
        <w:pStyle w:val="ListParagraph"/>
      </w:pPr>
      <w:r w:rsidRPr="00413CFA">
        <w:rPr>
          <w:b/>
          <w:bCs/>
        </w:rPr>
        <w:t>Specific Character Removal</w:t>
      </w:r>
      <w:r w:rsidRPr="00413CFA">
        <w:t xml:space="preserve">: </w:t>
      </w:r>
      <w:r w:rsidR="006C3FCC">
        <w:t>R</w:t>
      </w:r>
      <w:r w:rsidRPr="00413CFA">
        <w:t>eplace specific characters (e.g., "½", "¾", "£", "°", "§") with their word equivalents to maintain semantic meaning while standardizing the text.</w:t>
      </w:r>
    </w:p>
    <w:p w14:paraId="75437E50" w14:textId="2193010B" w:rsidR="00413CFA" w:rsidRPr="00413CFA" w:rsidRDefault="00413CFA" w:rsidP="00413CFA">
      <w:pPr>
        <w:pStyle w:val="ListParagraph"/>
      </w:pPr>
      <w:r w:rsidRPr="00413CFA">
        <w:rPr>
          <w:b/>
          <w:bCs/>
        </w:rPr>
        <w:t>Whitespace Normalization</w:t>
      </w:r>
      <w:r w:rsidRPr="00413CFA">
        <w:t xml:space="preserve">: Removing </w:t>
      </w:r>
      <w:r w:rsidR="006C3FCC">
        <w:t xml:space="preserve">empty lines and </w:t>
      </w:r>
      <w:r w:rsidRPr="00413CFA">
        <w:t>extra whitespaces, especially around numbers</w:t>
      </w:r>
      <w:r w:rsidR="00124C1F">
        <w:t>.</w:t>
      </w:r>
    </w:p>
    <w:p w14:paraId="3951B002" w14:textId="2F06CA5F" w:rsidR="00413CFA" w:rsidRPr="00413CFA" w:rsidRDefault="00413CFA" w:rsidP="00413CFA">
      <w:pPr>
        <w:pStyle w:val="ListParagraph"/>
      </w:pPr>
      <w:r w:rsidRPr="00413CFA">
        <w:rPr>
          <w:b/>
          <w:bCs/>
        </w:rPr>
        <w:lastRenderedPageBreak/>
        <w:t>Report Number Removal</w:t>
      </w:r>
      <w:r w:rsidRPr="00413CFA">
        <w:t>: Stripping report numbers (e.g., "</w:t>
      </w:r>
      <w:r w:rsidR="00124C1F">
        <w:t>H-</w:t>
      </w:r>
      <w:r w:rsidRPr="00413CFA">
        <w:t>123") helps in removing non-informative tokens that could confuse the model.</w:t>
      </w:r>
    </w:p>
    <w:p w14:paraId="0DDA1AC4" w14:textId="707D9D27" w:rsidR="00413CFA" w:rsidRPr="00413CFA" w:rsidRDefault="00413CFA" w:rsidP="00413CFA">
      <w:pPr>
        <w:pStyle w:val="ListParagraph"/>
      </w:pPr>
      <w:r w:rsidRPr="00413CFA">
        <w:rPr>
          <w:b/>
          <w:bCs/>
        </w:rPr>
        <w:t>Number Conversion</w:t>
      </w:r>
      <w:r w:rsidRPr="00413CFA">
        <w:t>: Converting numerical values to words (e.g., "1" to "</w:t>
      </w:r>
      <w:proofErr w:type="spellStart"/>
      <w:r w:rsidR="00124C1F">
        <w:t>ein</w:t>
      </w:r>
      <w:proofErr w:type="spellEnd"/>
      <w:r w:rsidRPr="00413CFA">
        <w:t>") helps the model learn better translations for numbers, as it treats them as words rather than isolated tokens.</w:t>
      </w:r>
    </w:p>
    <w:p w14:paraId="0341831C" w14:textId="2A053AE5" w:rsidR="00413CFA" w:rsidRPr="00413CFA" w:rsidRDefault="00413CFA" w:rsidP="00124C1F">
      <w:pPr>
        <w:pStyle w:val="Para"/>
      </w:pPr>
      <w:r w:rsidRPr="00413CFA">
        <w:t>Some steps, like stemming or lemmatization, were omitted because they could strip important linguistic nuances necessary for accurate</w:t>
      </w:r>
      <w:r w:rsidR="00124C1F">
        <w:t xml:space="preserve"> machine</w:t>
      </w:r>
      <w:r w:rsidRPr="00413CFA">
        <w:t xml:space="preserve"> translation. Similarly, complex text normalization processes that might reduce the readability or semantic integrity of the text were avoided.</w:t>
      </w:r>
    </w:p>
    <w:p w14:paraId="034F7B9A" w14:textId="2CD085BD" w:rsidR="00413CFA" w:rsidRDefault="00413CFA" w:rsidP="00F74B08">
      <w:pPr>
        <w:pStyle w:val="PostHeadPara"/>
      </w:pPr>
      <w:r w:rsidRPr="00413CFA">
        <w:t>The processed data was saved into separate files for English and German to facilitate further stages of model development.</w:t>
      </w:r>
    </w:p>
    <w:p w14:paraId="5E5EE224" w14:textId="46B83900" w:rsidR="00124C1F" w:rsidRDefault="0031521E" w:rsidP="00413CFA">
      <w:pPr>
        <w:pStyle w:val="PostHeadPara"/>
      </w:pPr>
      <w:r>
        <w:t xml:space="preserve">Data exploration and pre-processing are done one single time in the file </w:t>
      </w:r>
      <w:proofErr w:type="spellStart"/>
      <w:r w:rsidRPr="0031521E">
        <w:t>word_model_en_</w:t>
      </w:r>
      <w:proofErr w:type="gramStart"/>
      <w:r w:rsidRPr="0031521E">
        <w:t>de</w:t>
      </w:r>
      <w:r>
        <w:t>.ipynb</w:t>
      </w:r>
      <w:proofErr w:type="spellEnd"/>
      <w:proofErr w:type="gramEnd"/>
      <w:r>
        <w:t>. All the subsequent tasks are done with the 2 loaded files</w:t>
      </w:r>
      <w:r w:rsidR="00E51BD4">
        <w:t xml:space="preserve"> which were the result</w:t>
      </w:r>
      <w:r w:rsidR="00C67259">
        <w:t>s</w:t>
      </w:r>
      <w:r w:rsidR="00E51BD4">
        <w:t xml:space="preserve"> of task 1 and 2</w:t>
      </w:r>
      <w:r>
        <w:t>.</w:t>
      </w:r>
    </w:p>
    <w:p w14:paraId="65B11A14" w14:textId="1EBF2EB1" w:rsidR="00124C1F" w:rsidRDefault="00124C1F" w:rsidP="00124C1F">
      <w:pPr>
        <w:pStyle w:val="Head1"/>
        <w:tabs>
          <w:tab w:val="clear" w:pos="360"/>
        </w:tabs>
        <w:ind w:left="432" w:hanging="432"/>
      </w:pPr>
      <w:r w:rsidRPr="00124C1F">
        <w:t>Neural Machine Translation</w:t>
      </w:r>
    </w:p>
    <w:p w14:paraId="106595B3" w14:textId="21A0A6F8" w:rsidR="002C0EAB" w:rsidRDefault="00B94DE7" w:rsidP="002C0EAB">
      <w:pPr>
        <w:pStyle w:val="PostHeadPara"/>
      </w:pPr>
      <w:r>
        <w:t xml:space="preserve">I load the pre-processed dataset and </w:t>
      </w:r>
      <w:r w:rsidR="00621675" w:rsidRPr="00621675">
        <w:t xml:space="preserve">divide </w:t>
      </w:r>
      <w:r>
        <w:t xml:space="preserve">it </w:t>
      </w:r>
      <w:r w:rsidR="00621675" w:rsidRPr="00621675">
        <w:t>into three parts: training, validation, and test sets. Specifically, 20% of the dataset (which constitutes 5% of the entire original dataset) was allocated as the test set.</w:t>
      </w:r>
      <w:r w:rsidR="00057DA4">
        <w:t xml:space="preserve"> </w:t>
      </w:r>
      <w:r w:rsidR="007C2A69">
        <w:t xml:space="preserve">This resulted in 7006 train sentences, 610 validation and 1904 test sentences. </w:t>
      </w:r>
      <w:r w:rsidR="00057DA4">
        <w:t xml:space="preserve">During further preparation for the training, I came up with a vocabulary size of 4437 word for English and 5335 for German </w:t>
      </w:r>
      <w:r w:rsidR="007768AD">
        <w:t>vocabulary</w:t>
      </w:r>
      <w:r w:rsidR="00057DA4">
        <w:t>. I used words which appeared 3 times or more.</w:t>
      </w:r>
    </w:p>
    <w:p w14:paraId="6B7C882F" w14:textId="1537D7CA" w:rsidR="002C0EAB" w:rsidRPr="002C0EAB" w:rsidRDefault="002C0EAB" w:rsidP="002C0EAB">
      <w:pPr>
        <w:pStyle w:val="Para"/>
      </w:pPr>
      <w:r w:rsidRPr="002C0EAB">
        <w:t xml:space="preserve">For this task, </w:t>
      </w:r>
      <w:r w:rsidR="007768AD">
        <w:t>I</w:t>
      </w:r>
      <w:r w:rsidRPr="002C0EAB">
        <w:t xml:space="preserve"> have chosen a</w:t>
      </w:r>
      <w:r>
        <w:t xml:space="preserve"> simple</w:t>
      </w:r>
      <w:r w:rsidRPr="002C0EAB">
        <w:t xml:space="preserve"> RNN-based sequence-to-sequence (Seq2Seq) architecture for the machine translation model. This architecture comprises an encoder and a decoder, both implemented using RNNs</w:t>
      </w:r>
      <w:r w:rsidR="007768AD">
        <w:t xml:space="preserve"> and both having an </w:t>
      </w:r>
      <w:r w:rsidR="007768AD" w:rsidRPr="007768AD">
        <w:t>embedding</w:t>
      </w:r>
      <w:r w:rsidR="007768AD">
        <w:t xml:space="preserve"> layer which will be initialized with pre-trained embeddings before training procedure.</w:t>
      </w:r>
    </w:p>
    <w:p w14:paraId="238171C8" w14:textId="03090407" w:rsidR="002C0EAB" w:rsidRPr="002C0EAB" w:rsidRDefault="002C0EAB" w:rsidP="002C0EAB">
      <w:pPr>
        <w:pStyle w:val="Para"/>
      </w:pPr>
      <w:r w:rsidRPr="002C0EAB">
        <w:rPr>
          <w:b/>
          <w:bCs/>
        </w:rPr>
        <w:t xml:space="preserve">Encoder: </w:t>
      </w:r>
      <w:r w:rsidR="004976FC" w:rsidRPr="004976FC">
        <w:t>The encoder processes the input sequence and compresses it into a context vector (the hidden state). This context vector encapsulates information about the entire input sequence</w:t>
      </w:r>
      <w:r w:rsidRPr="002C0EAB">
        <w:t>.</w:t>
      </w:r>
    </w:p>
    <w:p w14:paraId="2CF47265" w14:textId="3AEE6367" w:rsidR="002C0EAB" w:rsidRDefault="002C0EAB" w:rsidP="002C0EAB">
      <w:pPr>
        <w:pStyle w:val="Para"/>
        <w:rPr>
          <w:b/>
          <w:bCs/>
        </w:rPr>
      </w:pPr>
      <w:r>
        <w:rPr>
          <w:b/>
          <w:bCs/>
        </w:rPr>
        <w:t xml:space="preserve">Decoder: </w:t>
      </w:r>
      <w:r w:rsidR="004976FC" w:rsidRPr="004976FC">
        <w:t>The decoder takes the context vector from the encoder and generates the target sequence. At each step, it produces an output (the next token in the sequence) and updates its hidden state</w:t>
      </w:r>
      <w:r w:rsidRPr="002C0EAB">
        <w:t>.</w:t>
      </w:r>
    </w:p>
    <w:p w14:paraId="100F14AE" w14:textId="531CE471" w:rsidR="002C0EAB" w:rsidRPr="002C0EAB" w:rsidRDefault="004976FC" w:rsidP="002C0EAB">
      <w:pPr>
        <w:pStyle w:val="Para"/>
      </w:pPr>
      <w:r w:rsidRPr="004976FC">
        <w:rPr>
          <w:b/>
          <w:bCs/>
        </w:rPr>
        <w:t>Seq2Seq Model</w:t>
      </w:r>
      <w:r w:rsidR="002C0EAB" w:rsidRPr="002C0EAB">
        <w:t xml:space="preserve">: </w:t>
      </w:r>
      <w:r w:rsidRPr="004976FC">
        <w:t>The seq2seq model combines the encoder and decoder. During training, it uses teacher forcing, which means it feeds the actual target token to the decoder at each time step with a certain probability (the teacher forcing ratio). This helps the model learn more effectively by providing the correct context during training</w:t>
      </w:r>
      <w:r w:rsidR="002C0EAB" w:rsidRPr="002C0EAB">
        <w:t>.</w:t>
      </w:r>
    </w:p>
    <w:p w14:paraId="2D9919D3" w14:textId="6DA720EF" w:rsidR="002C0EAB" w:rsidRDefault="004976FC" w:rsidP="002C0EAB">
      <w:pPr>
        <w:pStyle w:val="Para"/>
      </w:pPr>
      <w:r w:rsidRPr="004976FC">
        <w:t>Overall, this RNN-based Seq2Seq architecture was chosen because it is simple yet meets the requirements. Another reason is that it can be easily adapted for the attention mechanism, making it a good starting point to build more complex models on top of the chosen architecture.</w:t>
      </w:r>
    </w:p>
    <w:p w14:paraId="57AF40DC" w14:textId="01B5E0FD" w:rsidR="00173245" w:rsidRPr="00173245" w:rsidRDefault="00173245" w:rsidP="00173245">
      <w:pPr>
        <w:pStyle w:val="ParaContinue"/>
      </w:pPr>
      <w:r>
        <w:t xml:space="preserve">I trained </w:t>
      </w:r>
      <w:proofErr w:type="gramStart"/>
      <w:r>
        <w:t>few</w:t>
      </w:r>
      <w:proofErr w:type="gramEnd"/>
      <w:r>
        <w:t xml:space="preserve"> models using </w:t>
      </w:r>
      <w:proofErr w:type="spellStart"/>
      <w:r w:rsidRPr="00173245">
        <w:t>nn.RNN</w:t>
      </w:r>
      <w:proofErr w:type="spellEnd"/>
      <w:r>
        <w:t xml:space="preserve"> class</w:t>
      </w:r>
      <w:r w:rsidRPr="00173245">
        <w:t xml:space="preserve"> </w:t>
      </w:r>
      <w:r>
        <w:t xml:space="preserve">inside the encoder and decoder but the results were too poor so I decided to use </w:t>
      </w:r>
      <w:proofErr w:type="spellStart"/>
      <w:proofErr w:type="gramStart"/>
      <w:r w:rsidRPr="00173245">
        <w:t>nn.</w:t>
      </w:r>
      <w:r>
        <w:t>LSTM</w:t>
      </w:r>
      <w:proofErr w:type="spellEnd"/>
      <w:proofErr w:type="gramEnd"/>
      <w:r>
        <w:t xml:space="preserve"> instead of </w:t>
      </w:r>
      <w:proofErr w:type="spellStart"/>
      <w:r w:rsidRPr="00173245">
        <w:t>nn.RNN</w:t>
      </w:r>
      <w:proofErr w:type="spellEnd"/>
      <w:r w:rsidR="00D43B9A">
        <w:t xml:space="preserve"> which gave better results.</w:t>
      </w:r>
    </w:p>
    <w:p w14:paraId="7939324B" w14:textId="35327342" w:rsidR="00621675" w:rsidRPr="00413CFA" w:rsidRDefault="00621675" w:rsidP="00960A57">
      <w:pPr>
        <w:pStyle w:val="Para"/>
      </w:pPr>
    </w:p>
    <w:p w14:paraId="758435FF" w14:textId="56866593" w:rsidR="00B573D7" w:rsidRDefault="00B573D7" w:rsidP="00993467">
      <w:pPr>
        <w:pStyle w:val="Para"/>
      </w:pPr>
      <w:r>
        <w:t>The neural network model</w:t>
      </w:r>
      <w:r w:rsidR="00F74B08">
        <w:t>s</w:t>
      </w:r>
      <w:r>
        <w:t xml:space="preserve"> use the following hyperparameters:</w:t>
      </w:r>
    </w:p>
    <w:p w14:paraId="00C8CFB8" w14:textId="0B5C700F" w:rsidR="00B573D7" w:rsidRDefault="00B573D7" w:rsidP="00B573D7">
      <w:pPr>
        <w:pStyle w:val="ListParagraph"/>
        <w:numPr>
          <w:ilvl w:val="0"/>
          <w:numId w:val="18"/>
        </w:numPr>
      </w:pPr>
      <w:r w:rsidRPr="00B573D7">
        <w:rPr>
          <w:b/>
          <w:bCs/>
        </w:rPr>
        <w:t>Embedding Dimension</w:t>
      </w:r>
      <w:r>
        <w:t xml:space="preserve">: </w:t>
      </w:r>
      <w:r w:rsidRPr="00B573D7">
        <w:t xml:space="preserve">Both the encoder and decoder use an embedding dimension of 300 to align with the dimensions of pre-trained </w:t>
      </w:r>
      <w:proofErr w:type="spellStart"/>
      <w:r w:rsidRPr="00B573D7">
        <w:t>GloVe</w:t>
      </w:r>
      <w:proofErr w:type="spellEnd"/>
      <w:r w:rsidRPr="00B573D7">
        <w:t xml:space="preserve"> and Word2Vec</w:t>
      </w:r>
      <w:r>
        <w:t xml:space="preserve"> </w:t>
      </w:r>
      <w:r w:rsidRPr="00B573D7">
        <w:t>embeddings.</w:t>
      </w:r>
    </w:p>
    <w:p w14:paraId="32D580D0" w14:textId="6AFAD382" w:rsidR="00B573D7" w:rsidRDefault="00B573D7" w:rsidP="00B573D7">
      <w:pPr>
        <w:pStyle w:val="ListParagraph"/>
        <w:numPr>
          <w:ilvl w:val="0"/>
          <w:numId w:val="18"/>
        </w:numPr>
      </w:pPr>
      <w:r w:rsidRPr="00B573D7">
        <w:rPr>
          <w:b/>
          <w:bCs/>
        </w:rPr>
        <w:t>Hidden Dimension</w:t>
      </w:r>
      <w:r>
        <w:t>: The hidden dimension is set to 256</w:t>
      </w:r>
      <w:r w:rsidR="00534FE1">
        <w:t xml:space="preserve"> to reduce training time.</w:t>
      </w:r>
    </w:p>
    <w:p w14:paraId="43BB8388" w14:textId="6CD999C7" w:rsidR="00B573D7" w:rsidRDefault="00B573D7" w:rsidP="00B573D7">
      <w:pPr>
        <w:pStyle w:val="ListParagraph"/>
        <w:numPr>
          <w:ilvl w:val="0"/>
          <w:numId w:val="18"/>
        </w:numPr>
      </w:pPr>
      <w:r w:rsidRPr="00B573D7">
        <w:rPr>
          <w:b/>
          <w:bCs/>
        </w:rPr>
        <w:t>Number of Layers</w:t>
      </w:r>
      <w:r>
        <w:t>: 2.</w:t>
      </w:r>
    </w:p>
    <w:p w14:paraId="0BB1C0D4" w14:textId="77777777" w:rsidR="00B573D7" w:rsidRDefault="00B573D7" w:rsidP="00B573D7">
      <w:pPr>
        <w:pStyle w:val="ListParagraph"/>
        <w:numPr>
          <w:ilvl w:val="0"/>
          <w:numId w:val="18"/>
        </w:numPr>
      </w:pPr>
      <w:r w:rsidRPr="00B573D7">
        <w:rPr>
          <w:b/>
          <w:bCs/>
        </w:rPr>
        <w:t>Dropout Rate</w:t>
      </w:r>
      <w:r>
        <w:t>: A dropout rate of 0.5 is applied to prevent overfitting by randomly deactivating half of the neurons during training.</w:t>
      </w:r>
    </w:p>
    <w:p w14:paraId="3D3F3AAA" w14:textId="7AF91C6F" w:rsidR="00B573D7" w:rsidRDefault="00B573D7" w:rsidP="00B573D7">
      <w:pPr>
        <w:pStyle w:val="ListParagraph"/>
        <w:numPr>
          <w:ilvl w:val="0"/>
          <w:numId w:val="18"/>
        </w:numPr>
      </w:pPr>
      <w:r w:rsidRPr="00B573D7">
        <w:rPr>
          <w:b/>
          <w:bCs/>
        </w:rPr>
        <w:t>Number of Epochs</w:t>
      </w:r>
      <w:r>
        <w:t xml:space="preserve">: </w:t>
      </w:r>
      <w:r w:rsidR="00D43B9A">
        <w:t>All models are</w:t>
      </w:r>
      <w:r>
        <w:t xml:space="preserve"> trained for 10 epochs.</w:t>
      </w:r>
    </w:p>
    <w:p w14:paraId="18A8CB6F" w14:textId="18BCEB92" w:rsidR="00F74B08" w:rsidRDefault="00B573D7" w:rsidP="00F74B08">
      <w:pPr>
        <w:pStyle w:val="ListParagraph"/>
        <w:numPr>
          <w:ilvl w:val="0"/>
          <w:numId w:val="18"/>
        </w:numPr>
      </w:pPr>
      <w:r w:rsidRPr="00B573D7">
        <w:rPr>
          <w:b/>
          <w:bCs/>
        </w:rPr>
        <w:lastRenderedPageBreak/>
        <w:t>Gradient Clipping</w:t>
      </w:r>
      <w:r>
        <w:t>: Gradient clipping is set to 1.0 to maintain training stability by preventing excessively large gradients.</w:t>
      </w:r>
    </w:p>
    <w:p w14:paraId="6A829250" w14:textId="5B775036" w:rsidR="00CD749F" w:rsidRPr="00CD749F" w:rsidRDefault="00CD749F" w:rsidP="00F74B08">
      <w:pPr>
        <w:pStyle w:val="ListParagraph"/>
        <w:numPr>
          <w:ilvl w:val="0"/>
          <w:numId w:val="18"/>
        </w:numPr>
        <w:rPr>
          <w:b/>
          <w:bCs/>
        </w:rPr>
      </w:pPr>
      <w:r>
        <w:rPr>
          <w:b/>
          <w:bCs/>
        </w:rPr>
        <w:t>T</w:t>
      </w:r>
      <w:r w:rsidRPr="00CD749F">
        <w:rPr>
          <w:b/>
          <w:bCs/>
        </w:rPr>
        <w:t>eacher</w:t>
      </w:r>
      <w:r>
        <w:rPr>
          <w:b/>
          <w:bCs/>
        </w:rPr>
        <w:t xml:space="preserve"> </w:t>
      </w:r>
      <w:r w:rsidRPr="00CD749F">
        <w:rPr>
          <w:b/>
          <w:bCs/>
        </w:rPr>
        <w:t>forcing</w:t>
      </w:r>
      <w:r>
        <w:rPr>
          <w:b/>
          <w:bCs/>
        </w:rPr>
        <w:t xml:space="preserve"> R</w:t>
      </w:r>
      <w:r w:rsidRPr="00CD749F">
        <w:rPr>
          <w:b/>
          <w:bCs/>
        </w:rPr>
        <w:t>atio</w:t>
      </w:r>
      <w:r>
        <w:rPr>
          <w:b/>
          <w:bCs/>
        </w:rPr>
        <w:t xml:space="preserve">: </w:t>
      </w:r>
      <w:r w:rsidRPr="00CD749F">
        <w:t>0.5</w:t>
      </w:r>
      <w:r>
        <w:t>, it s</w:t>
      </w:r>
      <w:r w:rsidRPr="00CD749F">
        <w:t>pecifies the probability with which teacher forcing is applied at each step of the decoding process</w:t>
      </w:r>
      <w:r>
        <w:t>.</w:t>
      </w:r>
    </w:p>
    <w:p w14:paraId="4D031EA1" w14:textId="209E371F" w:rsidR="005B434B" w:rsidRDefault="00FD7512" w:rsidP="005B434B">
      <w:pPr>
        <w:pStyle w:val="Head2"/>
        <w:tabs>
          <w:tab w:val="clear" w:pos="360"/>
        </w:tabs>
      </w:pPr>
      <w:r>
        <w:t>English to German</w:t>
      </w:r>
      <w:r w:rsidR="00B573D7">
        <w:t xml:space="preserve"> Model</w:t>
      </w:r>
      <w:r w:rsidR="00287B26">
        <w:t xml:space="preserve"> Evaluation</w:t>
      </w:r>
      <w:r w:rsidR="00CE3620">
        <w:t xml:space="preserve"> with BLEU and ROUGE</w:t>
      </w:r>
      <w:r w:rsidR="00BA0E42">
        <w:t xml:space="preserve"> Metrics</w:t>
      </w:r>
    </w:p>
    <w:p w14:paraId="7F77AF1A" w14:textId="386C9BC2" w:rsidR="00FF3455" w:rsidRPr="00FF3455" w:rsidRDefault="00FF3455" w:rsidP="00517C32">
      <w:pPr>
        <w:pStyle w:val="PostHeadPara"/>
      </w:pPr>
      <w:r w:rsidRPr="00FF3455">
        <w:t>For the English</w:t>
      </w:r>
      <w:r>
        <w:t>-to-</w:t>
      </w:r>
      <w:r w:rsidRPr="00FF3455">
        <w:t xml:space="preserve">German translation, the evaluation results using </w:t>
      </w:r>
      <w:proofErr w:type="spellStart"/>
      <w:r w:rsidRPr="00FF3455">
        <w:t>GloVe</w:t>
      </w:r>
      <w:proofErr w:type="spellEnd"/>
      <w:r w:rsidRPr="00FF3455">
        <w:t xml:space="preserve"> or Word2Vec embeddings were as follows:</w:t>
      </w:r>
    </w:p>
    <w:p w14:paraId="55DD71D2" w14:textId="3CA6F1B1" w:rsidR="00FD7512" w:rsidRDefault="00F74B08" w:rsidP="00F74B08">
      <w:pPr>
        <w:pStyle w:val="Head3"/>
      </w:pPr>
      <w:proofErr w:type="spellStart"/>
      <w:r>
        <w:t>GloVe</w:t>
      </w:r>
      <w:proofErr w:type="spellEnd"/>
    </w:p>
    <w:p w14:paraId="30C0754C" w14:textId="77777777" w:rsidR="00514B96" w:rsidRPr="00514B96" w:rsidRDefault="00514B96" w:rsidP="00514B96">
      <w:pPr>
        <w:pStyle w:val="PostHeadPara"/>
      </w:pPr>
      <w:r w:rsidRPr="00514B96">
        <w:t>After evaluating the test data, the BLEU score for the predictions was:</w:t>
      </w:r>
    </w:p>
    <w:p w14:paraId="6260A605" w14:textId="77777777" w:rsidR="00514B96" w:rsidRPr="00514B96" w:rsidRDefault="00514B96" w:rsidP="00514B96">
      <w:pPr>
        <w:pStyle w:val="ListParagraph"/>
        <w:numPr>
          <w:ilvl w:val="0"/>
          <w:numId w:val="41"/>
        </w:numPr>
      </w:pPr>
      <w:r w:rsidRPr="00514B96">
        <w:rPr>
          <w:b/>
          <w:bCs/>
        </w:rPr>
        <w:t>BLEU Score</w:t>
      </w:r>
      <w:r w:rsidRPr="00514B96">
        <w:t>: 0.002</w:t>
      </w:r>
    </w:p>
    <w:p w14:paraId="30CDFD9C" w14:textId="77777777" w:rsidR="00514B96" w:rsidRPr="00514B96" w:rsidRDefault="00514B96" w:rsidP="00514B96">
      <w:pPr>
        <w:pStyle w:val="ListParagraph"/>
        <w:numPr>
          <w:ilvl w:val="0"/>
          <w:numId w:val="41"/>
        </w:numPr>
      </w:pPr>
      <w:r w:rsidRPr="00514B96">
        <w:rPr>
          <w:b/>
          <w:bCs/>
        </w:rPr>
        <w:t>Precisions</w:t>
      </w:r>
      <w:r w:rsidRPr="00514B96">
        <w:t>: [0.063, 0.007, 0.001, 0.0002]</w:t>
      </w:r>
    </w:p>
    <w:p w14:paraId="698723CF" w14:textId="77777777" w:rsidR="00514B96" w:rsidRPr="00514B96" w:rsidRDefault="00514B96" w:rsidP="00514B96">
      <w:pPr>
        <w:pStyle w:val="ListParagraph"/>
        <w:numPr>
          <w:ilvl w:val="0"/>
          <w:numId w:val="41"/>
        </w:numPr>
      </w:pPr>
      <w:r w:rsidRPr="00514B96">
        <w:rPr>
          <w:b/>
          <w:bCs/>
        </w:rPr>
        <w:t>Brevity Penalty</w:t>
      </w:r>
      <w:r w:rsidRPr="00514B96">
        <w:t>: 0.723</w:t>
      </w:r>
    </w:p>
    <w:p w14:paraId="0075A9C0" w14:textId="77777777" w:rsidR="00514B96" w:rsidRPr="00514B96" w:rsidRDefault="00514B96" w:rsidP="00514B96">
      <w:pPr>
        <w:pStyle w:val="ListParagraph"/>
        <w:numPr>
          <w:ilvl w:val="0"/>
          <w:numId w:val="41"/>
        </w:numPr>
      </w:pPr>
      <w:r w:rsidRPr="00514B96">
        <w:rPr>
          <w:b/>
          <w:bCs/>
        </w:rPr>
        <w:t>Length Ratio</w:t>
      </w:r>
      <w:r w:rsidRPr="00514B96">
        <w:t>: 0.755</w:t>
      </w:r>
    </w:p>
    <w:p w14:paraId="3CFDCD4B" w14:textId="77777777" w:rsidR="00514B96" w:rsidRPr="00514B96" w:rsidRDefault="00514B96" w:rsidP="00514B96">
      <w:pPr>
        <w:pStyle w:val="ListParagraph"/>
        <w:numPr>
          <w:ilvl w:val="0"/>
          <w:numId w:val="41"/>
        </w:numPr>
      </w:pPr>
      <w:r w:rsidRPr="00514B96">
        <w:rPr>
          <w:b/>
          <w:bCs/>
        </w:rPr>
        <w:t>Translation Length</w:t>
      </w:r>
      <w:r w:rsidRPr="00514B96">
        <w:t>: 33,175</w:t>
      </w:r>
    </w:p>
    <w:p w14:paraId="6FB985F8" w14:textId="77777777" w:rsidR="00514B96" w:rsidRPr="00514B96" w:rsidRDefault="00514B96" w:rsidP="00514B96">
      <w:pPr>
        <w:pStyle w:val="ListParagraph"/>
        <w:numPr>
          <w:ilvl w:val="0"/>
          <w:numId w:val="41"/>
        </w:numPr>
      </w:pPr>
      <w:r w:rsidRPr="00514B96">
        <w:rPr>
          <w:b/>
          <w:bCs/>
        </w:rPr>
        <w:t>Reference Length</w:t>
      </w:r>
      <w:r w:rsidRPr="00514B96">
        <w:t>: 43,953</w:t>
      </w:r>
    </w:p>
    <w:p w14:paraId="3B556A96" w14:textId="77777777" w:rsidR="00514B96" w:rsidRPr="00514B96" w:rsidRDefault="00514B96" w:rsidP="00514B96">
      <w:pPr>
        <w:pStyle w:val="Para"/>
      </w:pPr>
      <w:r w:rsidRPr="00514B96">
        <w:t>The BLEU score of 0.002 indicates very little overlap between predicted and reference translations. The brevity penalty of 0.723 shows the translation was shorter than the reference, contributing to the low BLEU score.</w:t>
      </w:r>
    </w:p>
    <w:p w14:paraId="56E6E11F" w14:textId="77777777" w:rsidR="00514B96" w:rsidRPr="00514B96" w:rsidRDefault="00514B96" w:rsidP="00514B96">
      <w:pPr>
        <w:pStyle w:val="Para"/>
      </w:pPr>
      <w:r w:rsidRPr="00514B96">
        <w:t>For ROUGE scores:</w:t>
      </w:r>
    </w:p>
    <w:p w14:paraId="725739ED" w14:textId="77777777" w:rsidR="00514B96" w:rsidRPr="00514B96" w:rsidRDefault="00514B96" w:rsidP="00514B96">
      <w:pPr>
        <w:pStyle w:val="ListParagraph"/>
        <w:numPr>
          <w:ilvl w:val="0"/>
          <w:numId w:val="43"/>
        </w:numPr>
      </w:pPr>
      <w:r w:rsidRPr="00514B96">
        <w:rPr>
          <w:b/>
          <w:bCs/>
        </w:rPr>
        <w:t>ROUGE-1</w:t>
      </w:r>
      <w:r w:rsidRPr="00514B96">
        <w:t>: 0.059</w:t>
      </w:r>
    </w:p>
    <w:p w14:paraId="175626DF" w14:textId="77777777" w:rsidR="00514B96" w:rsidRPr="00514B96" w:rsidRDefault="00514B96" w:rsidP="00514B96">
      <w:pPr>
        <w:pStyle w:val="ListParagraph"/>
        <w:numPr>
          <w:ilvl w:val="0"/>
          <w:numId w:val="43"/>
        </w:numPr>
      </w:pPr>
      <w:r w:rsidRPr="00514B96">
        <w:rPr>
          <w:b/>
          <w:bCs/>
        </w:rPr>
        <w:t>ROUGE-2</w:t>
      </w:r>
      <w:r w:rsidRPr="00514B96">
        <w:t>: 0.011</w:t>
      </w:r>
    </w:p>
    <w:p w14:paraId="5F1DF088" w14:textId="77777777" w:rsidR="00514B96" w:rsidRPr="00514B96" w:rsidRDefault="00514B96" w:rsidP="00514B96">
      <w:pPr>
        <w:pStyle w:val="ListParagraph"/>
        <w:numPr>
          <w:ilvl w:val="0"/>
          <w:numId w:val="43"/>
        </w:numPr>
      </w:pPr>
      <w:r w:rsidRPr="00514B96">
        <w:rPr>
          <w:b/>
          <w:bCs/>
        </w:rPr>
        <w:t>ROUGE-L</w:t>
      </w:r>
      <w:r w:rsidRPr="00514B96">
        <w:t>: 0.057</w:t>
      </w:r>
    </w:p>
    <w:p w14:paraId="4AF5F5AA" w14:textId="065DC736" w:rsidR="00CE3620" w:rsidRPr="00CE3620" w:rsidRDefault="00514B96" w:rsidP="00514B96">
      <w:pPr>
        <w:pStyle w:val="Para"/>
      </w:pPr>
      <w:r w:rsidRPr="00514B96">
        <w:t>ROUGE-1 suggests some unigram overlap, while ROUGE-2 indicates limited bigram overlap. ROUGE-L shows modest overlap in longest common subsequences</w:t>
      </w:r>
      <w:r>
        <w:t>.</w:t>
      </w:r>
    </w:p>
    <w:p w14:paraId="7D10C1B9" w14:textId="531CDA5C" w:rsidR="00F74B08" w:rsidRDefault="00F74B08" w:rsidP="00F74B08">
      <w:pPr>
        <w:pStyle w:val="Head3"/>
      </w:pPr>
      <w:r>
        <w:t>Word2Vec</w:t>
      </w:r>
    </w:p>
    <w:p w14:paraId="729C3D40" w14:textId="77777777" w:rsidR="00514B96" w:rsidRPr="00514B96" w:rsidRDefault="00514B96" w:rsidP="00514B96">
      <w:pPr>
        <w:pStyle w:val="PostHeadPara"/>
      </w:pPr>
      <w:r w:rsidRPr="00514B96">
        <w:t>After evaluating the test data, the BLEU score for the predictions was:</w:t>
      </w:r>
    </w:p>
    <w:p w14:paraId="6EE6AF24" w14:textId="77777777" w:rsidR="00514B96" w:rsidRPr="00514B96" w:rsidRDefault="00514B96" w:rsidP="00514B96">
      <w:pPr>
        <w:pStyle w:val="ListParagraph"/>
        <w:numPr>
          <w:ilvl w:val="0"/>
          <w:numId w:val="45"/>
        </w:numPr>
      </w:pPr>
      <w:r w:rsidRPr="00514B96">
        <w:rPr>
          <w:b/>
          <w:bCs/>
        </w:rPr>
        <w:t>BLEU Score</w:t>
      </w:r>
      <w:r w:rsidRPr="00514B96">
        <w:t>: 0.003</w:t>
      </w:r>
    </w:p>
    <w:p w14:paraId="22D9F1B0" w14:textId="77777777" w:rsidR="00514B96" w:rsidRPr="00514B96" w:rsidRDefault="00514B96" w:rsidP="00514B96">
      <w:pPr>
        <w:pStyle w:val="ListParagraph"/>
        <w:numPr>
          <w:ilvl w:val="0"/>
          <w:numId w:val="45"/>
        </w:numPr>
      </w:pPr>
      <w:r w:rsidRPr="00514B96">
        <w:rPr>
          <w:b/>
          <w:bCs/>
        </w:rPr>
        <w:t>Precisions</w:t>
      </w:r>
      <w:r w:rsidRPr="00514B96">
        <w:t>: [0.090, 0.010, 0.001, 0.0003]</w:t>
      </w:r>
    </w:p>
    <w:p w14:paraId="1E19BF49" w14:textId="77777777" w:rsidR="00514B96" w:rsidRPr="00514B96" w:rsidRDefault="00514B96" w:rsidP="00514B96">
      <w:pPr>
        <w:pStyle w:val="ListParagraph"/>
        <w:numPr>
          <w:ilvl w:val="0"/>
          <w:numId w:val="45"/>
        </w:numPr>
      </w:pPr>
      <w:r w:rsidRPr="00514B96">
        <w:rPr>
          <w:b/>
          <w:bCs/>
        </w:rPr>
        <w:t>Brevity Penalty</w:t>
      </w:r>
      <w:r w:rsidRPr="00514B96">
        <w:t>: 0.715</w:t>
      </w:r>
    </w:p>
    <w:p w14:paraId="5CCC1EE5" w14:textId="77777777" w:rsidR="00514B96" w:rsidRPr="00514B96" w:rsidRDefault="00514B96" w:rsidP="00514B96">
      <w:pPr>
        <w:pStyle w:val="ListParagraph"/>
        <w:numPr>
          <w:ilvl w:val="0"/>
          <w:numId w:val="45"/>
        </w:numPr>
      </w:pPr>
      <w:r w:rsidRPr="00514B96">
        <w:rPr>
          <w:b/>
          <w:bCs/>
        </w:rPr>
        <w:t>Length Ratio</w:t>
      </w:r>
      <w:r w:rsidRPr="00514B96">
        <w:t>: 0.748</w:t>
      </w:r>
    </w:p>
    <w:p w14:paraId="1DCA2D0E" w14:textId="77777777" w:rsidR="00514B96" w:rsidRPr="00514B96" w:rsidRDefault="00514B96" w:rsidP="00514B96">
      <w:pPr>
        <w:pStyle w:val="ListParagraph"/>
        <w:numPr>
          <w:ilvl w:val="0"/>
          <w:numId w:val="45"/>
        </w:numPr>
      </w:pPr>
      <w:r w:rsidRPr="00514B96">
        <w:rPr>
          <w:b/>
          <w:bCs/>
        </w:rPr>
        <w:t>Translation Length</w:t>
      </w:r>
      <w:r w:rsidRPr="00514B96">
        <w:t>: 32,897</w:t>
      </w:r>
    </w:p>
    <w:p w14:paraId="702F4135" w14:textId="77777777" w:rsidR="00514B96" w:rsidRPr="00514B96" w:rsidRDefault="00514B96" w:rsidP="00514B96">
      <w:pPr>
        <w:pStyle w:val="ListParagraph"/>
        <w:numPr>
          <w:ilvl w:val="0"/>
          <w:numId w:val="45"/>
        </w:numPr>
      </w:pPr>
      <w:r w:rsidRPr="00514B96">
        <w:rPr>
          <w:b/>
          <w:bCs/>
        </w:rPr>
        <w:t>Reference Length</w:t>
      </w:r>
      <w:r w:rsidRPr="00514B96">
        <w:t>: 43,953</w:t>
      </w:r>
    </w:p>
    <w:p w14:paraId="5FE58743" w14:textId="42E5AA2C" w:rsidR="00514B96" w:rsidRPr="00514B96" w:rsidRDefault="00514B96" w:rsidP="00514B96">
      <w:pPr>
        <w:pStyle w:val="Para"/>
      </w:pPr>
      <w:r w:rsidRPr="00514B96">
        <w:t xml:space="preserve">The BLEU score of 0.003 indicates </w:t>
      </w:r>
      <w:r w:rsidR="00CE1654" w:rsidRPr="00514B96">
        <w:t xml:space="preserve">a </w:t>
      </w:r>
      <w:r w:rsidRPr="00514B96">
        <w:t>minimal overlap between the predicted and reference translations. The brevity penalty of 0.715 reflects that the translation was shorter than the reference, contributing to the low BLEU score.</w:t>
      </w:r>
    </w:p>
    <w:p w14:paraId="0382FCAC" w14:textId="77777777" w:rsidR="00514B96" w:rsidRPr="00514B96" w:rsidRDefault="00514B96" w:rsidP="00514B96">
      <w:pPr>
        <w:pStyle w:val="Para"/>
      </w:pPr>
      <w:r w:rsidRPr="00514B96">
        <w:t>For ROUGE scores:</w:t>
      </w:r>
    </w:p>
    <w:p w14:paraId="5323F21A" w14:textId="77777777" w:rsidR="00514B96" w:rsidRPr="00514B96" w:rsidRDefault="00514B96" w:rsidP="00CE1654">
      <w:pPr>
        <w:pStyle w:val="ListParagraph"/>
        <w:numPr>
          <w:ilvl w:val="0"/>
          <w:numId w:val="75"/>
        </w:numPr>
      </w:pPr>
      <w:r w:rsidRPr="00514B96">
        <w:rPr>
          <w:b/>
          <w:bCs/>
        </w:rPr>
        <w:t>ROUGE-1</w:t>
      </w:r>
      <w:r w:rsidRPr="00514B96">
        <w:t>: 0.078</w:t>
      </w:r>
    </w:p>
    <w:p w14:paraId="250BC250" w14:textId="77777777" w:rsidR="00514B96" w:rsidRPr="00514B96" w:rsidRDefault="00514B96" w:rsidP="00CE1654">
      <w:pPr>
        <w:pStyle w:val="ListParagraph"/>
        <w:numPr>
          <w:ilvl w:val="0"/>
          <w:numId w:val="75"/>
        </w:numPr>
      </w:pPr>
      <w:r w:rsidRPr="00514B96">
        <w:rPr>
          <w:b/>
          <w:bCs/>
        </w:rPr>
        <w:t>ROUGE-2</w:t>
      </w:r>
      <w:r w:rsidRPr="00514B96">
        <w:t>: 0.012</w:t>
      </w:r>
    </w:p>
    <w:p w14:paraId="4F2A3BFF" w14:textId="77777777" w:rsidR="00514B96" w:rsidRPr="00514B96" w:rsidRDefault="00514B96" w:rsidP="00CE1654">
      <w:pPr>
        <w:pStyle w:val="ListParagraph"/>
        <w:numPr>
          <w:ilvl w:val="0"/>
          <w:numId w:val="75"/>
        </w:numPr>
      </w:pPr>
      <w:r w:rsidRPr="00514B96">
        <w:rPr>
          <w:b/>
          <w:bCs/>
        </w:rPr>
        <w:lastRenderedPageBreak/>
        <w:t>ROUGE-L</w:t>
      </w:r>
      <w:r w:rsidRPr="00514B96">
        <w:t>: 0.073</w:t>
      </w:r>
    </w:p>
    <w:p w14:paraId="227F2719" w14:textId="4C3A0CB6" w:rsidR="00CE3620" w:rsidRPr="00CE3620" w:rsidRDefault="00514B96" w:rsidP="00514B96">
      <w:pPr>
        <w:pStyle w:val="PostHeadPara"/>
      </w:pPr>
      <w:r w:rsidRPr="00514B96">
        <w:t>ROUGE-1 shows some unigram overlap, while ROUGE-2 indicates limited bigram overlap. ROUGE-L suggests a modest amount of overlap in longest common subsequences.</w:t>
      </w:r>
    </w:p>
    <w:p w14:paraId="6122491A" w14:textId="777F043A" w:rsidR="00FD7512" w:rsidRDefault="00FD7512" w:rsidP="00FD7512">
      <w:pPr>
        <w:pStyle w:val="Head2"/>
        <w:tabs>
          <w:tab w:val="clear" w:pos="360"/>
        </w:tabs>
      </w:pPr>
      <w:r>
        <w:t>German to English</w:t>
      </w:r>
      <w:r w:rsidR="00B573D7">
        <w:t xml:space="preserve"> Model</w:t>
      </w:r>
      <w:r w:rsidR="00287B26">
        <w:t xml:space="preserve"> Evaluation</w:t>
      </w:r>
      <w:r w:rsidR="00CE3620">
        <w:t xml:space="preserve"> </w:t>
      </w:r>
      <w:r w:rsidR="00CE3620" w:rsidRPr="00CE3620">
        <w:t>with BLEU and ROUGE</w:t>
      </w:r>
      <w:r w:rsidR="00BA0E42">
        <w:t xml:space="preserve"> </w:t>
      </w:r>
      <w:r w:rsidR="00BA0E42">
        <w:t>Metrics</w:t>
      </w:r>
    </w:p>
    <w:p w14:paraId="14CE738A" w14:textId="40192A60" w:rsidR="00FF3455" w:rsidRPr="00FF3455" w:rsidRDefault="00FF3455" w:rsidP="00517C32">
      <w:pPr>
        <w:pStyle w:val="PostHeadPara"/>
      </w:pPr>
      <w:r w:rsidRPr="00FF3455">
        <w:t xml:space="preserve">For the German-to-English translation, the evaluation results using </w:t>
      </w:r>
      <w:proofErr w:type="spellStart"/>
      <w:r w:rsidRPr="00FF3455">
        <w:t>GloVe</w:t>
      </w:r>
      <w:proofErr w:type="spellEnd"/>
      <w:r w:rsidRPr="00FF3455">
        <w:t xml:space="preserve"> </w:t>
      </w:r>
      <w:r>
        <w:t xml:space="preserve">or Word2Vec </w:t>
      </w:r>
      <w:r w:rsidRPr="00FF3455">
        <w:t>embeddings were as follows:</w:t>
      </w:r>
    </w:p>
    <w:p w14:paraId="1C0531B9" w14:textId="77777777" w:rsidR="00F74B08" w:rsidRDefault="00F74B08" w:rsidP="00F74B08">
      <w:pPr>
        <w:pStyle w:val="Head3"/>
      </w:pPr>
      <w:proofErr w:type="spellStart"/>
      <w:r>
        <w:t>GloVe</w:t>
      </w:r>
      <w:proofErr w:type="spellEnd"/>
    </w:p>
    <w:p w14:paraId="756CFAF8" w14:textId="77777777" w:rsidR="00514B96" w:rsidRPr="00514B96" w:rsidRDefault="00514B96" w:rsidP="00514B96">
      <w:pPr>
        <w:pStyle w:val="PostHeadPara"/>
      </w:pPr>
      <w:r w:rsidRPr="00514B96">
        <w:t>After evaluating the test data, the BLEU score for the predictions was:</w:t>
      </w:r>
    </w:p>
    <w:p w14:paraId="70E4EBBC" w14:textId="77777777" w:rsidR="00514B96" w:rsidRPr="00514B96" w:rsidRDefault="00514B96" w:rsidP="00514B96">
      <w:pPr>
        <w:pStyle w:val="ListParagraph"/>
        <w:numPr>
          <w:ilvl w:val="0"/>
          <w:numId w:val="48"/>
        </w:numPr>
      </w:pPr>
      <w:r w:rsidRPr="00514B96">
        <w:rPr>
          <w:b/>
          <w:bCs/>
        </w:rPr>
        <w:t>BLEU Score</w:t>
      </w:r>
      <w:r w:rsidRPr="00514B96">
        <w:t>: 0.006</w:t>
      </w:r>
    </w:p>
    <w:p w14:paraId="19347E04" w14:textId="77777777" w:rsidR="00514B96" w:rsidRPr="00514B96" w:rsidRDefault="00514B96" w:rsidP="00514B96">
      <w:pPr>
        <w:pStyle w:val="ListParagraph"/>
        <w:numPr>
          <w:ilvl w:val="0"/>
          <w:numId w:val="48"/>
        </w:numPr>
      </w:pPr>
      <w:r w:rsidRPr="00514B96">
        <w:rPr>
          <w:b/>
          <w:bCs/>
        </w:rPr>
        <w:t>Precisions</w:t>
      </w:r>
      <w:r w:rsidRPr="00514B96">
        <w:t>: [0.189, 0.021, 0.002, 0.0008]</w:t>
      </w:r>
    </w:p>
    <w:p w14:paraId="0DD31687" w14:textId="77777777" w:rsidR="00514B96" w:rsidRPr="00514B96" w:rsidRDefault="00514B96" w:rsidP="00514B96">
      <w:pPr>
        <w:pStyle w:val="ListParagraph"/>
        <w:numPr>
          <w:ilvl w:val="0"/>
          <w:numId w:val="48"/>
        </w:numPr>
      </w:pPr>
      <w:r w:rsidRPr="00514B96">
        <w:rPr>
          <w:b/>
          <w:bCs/>
        </w:rPr>
        <w:t>Brevity Penalty</w:t>
      </w:r>
      <w:r w:rsidRPr="00514B96">
        <w:t>: 0.681</w:t>
      </w:r>
    </w:p>
    <w:p w14:paraId="7613FFEC" w14:textId="77777777" w:rsidR="00514B96" w:rsidRPr="00514B96" w:rsidRDefault="00514B96" w:rsidP="00514B96">
      <w:pPr>
        <w:pStyle w:val="ListParagraph"/>
        <w:numPr>
          <w:ilvl w:val="0"/>
          <w:numId w:val="48"/>
        </w:numPr>
      </w:pPr>
      <w:r w:rsidRPr="00514B96">
        <w:rPr>
          <w:b/>
          <w:bCs/>
        </w:rPr>
        <w:t>Length Ratio</w:t>
      </w:r>
      <w:r w:rsidRPr="00514B96">
        <w:t>: 0.723</w:t>
      </w:r>
    </w:p>
    <w:p w14:paraId="784DFA7D" w14:textId="77777777" w:rsidR="00514B96" w:rsidRPr="00514B96" w:rsidRDefault="00514B96" w:rsidP="00514B96">
      <w:pPr>
        <w:pStyle w:val="ListParagraph"/>
        <w:numPr>
          <w:ilvl w:val="0"/>
          <w:numId w:val="48"/>
        </w:numPr>
      </w:pPr>
      <w:r w:rsidRPr="00514B96">
        <w:rPr>
          <w:b/>
          <w:bCs/>
        </w:rPr>
        <w:t>Translation Length</w:t>
      </w:r>
      <w:r w:rsidRPr="00514B96">
        <w:t>: 34,273</w:t>
      </w:r>
    </w:p>
    <w:p w14:paraId="628F940E" w14:textId="77777777" w:rsidR="00514B96" w:rsidRPr="00514B96" w:rsidRDefault="00514B96" w:rsidP="00514B96">
      <w:pPr>
        <w:pStyle w:val="ListParagraph"/>
        <w:numPr>
          <w:ilvl w:val="0"/>
          <w:numId w:val="48"/>
        </w:numPr>
      </w:pPr>
      <w:r w:rsidRPr="00514B96">
        <w:rPr>
          <w:b/>
          <w:bCs/>
        </w:rPr>
        <w:t>Reference Length</w:t>
      </w:r>
      <w:r w:rsidRPr="00514B96">
        <w:t>: 47,418</w:t>
      </w:r>
    </w:p>
    <w:p w14:paraId="392FC6A9" w14:textId="77777777" w:rsidR="00514B96" w:rsidRPr="00514B96" w:rsidRDefault="00514B96" w:rsidP="00514B96">
      <w:pPr>
        <w:pStyle w:val="Para"/>
      </w:pPr>
      <w:r w:rsidRPr="00514B96">
        <w:t>The BLEU score of 0.006 indicates very limited overlap between the predicted and reference translations. The brevity penalty of 0.681 shows that the translation was shorter than the reference, affecting the BLEU score.</w:t>
      </w:r>
    </w:p>
    <w:p w14:paraId="78E5189C" w14:textId="77777777" w:rsidR="00514B96" w:rsidRPr="00514B96" w:rsidRDefault="00514B96" w:rsidP="00514B96">
      <w:pPr>
        <w:pStyle w:val="Para"/>
      </w:pPr>
      <w:r w:rsidRPr="00514B96">
        <w:t>For ROUGE scores:</w:t>
      </w:r>
    </w:p>
    <w:p w14:paraId="07EE0300" w14:textId="77777777" w:rsidR="00514B96" w:rsidRPr="00514B96" w:rsidRDefault="00514B96" w:rsidP="00514B96">
      <w:pPr>
        <w:pStyle w:val="ListParagraph"/>
        <w:numPr>
          <w:ilvl w:val="0"/>
          <w:numId w:val="50"/>
        </w:numPr>
      </w:pPr>
      <w:r w:rsidRPr="00514B96">
        <w:rPr>
          <w:b/>
          <w:bCs/>
        </w:rPr>
        <w:t>ROUGE-1</w:t>
      </w:r>
      <w:r w:rsidRPr="00514B96">
        <w:t>: 0.152</w:t>
      </w:r>
    </w:p>
    <w:p w14:paraId="50F5C0E2" w14:textId="77777777" w:rsidR="00514B96" w:rsidRPr="00514B96" w:rsidRDefault="00514B96" w:rsidP="00514B96">
      <w:pPr>
        <w:pStyle w:val="ListParagraph"/>
        <w:numPr>
          <w:ilvl w:val="0"/>
          <w:numId w:val="50"/>
        </w:numPr>
      </w:pPr>
      <w:r w:rsidRPr="00514B96">
        <w:rPr>
          <w:b/>
          <w:bCs/>
        </w:rPr>
        <w:t>ROUGE-2</w:t>
      </w:r>
      <w:r w:rsidRPr="00514B96">
        <w:t>: 0.017</w:t>
      </w:r>
    </w:p>
    <w:p w14:paraId="7EF58C8B" w14:textId="77777777" w:rsidR="00514B96" w:rsidRPr="00514B96" w:rsidRDefault="00514B96" w:rsidP="00514B96">
      <w:pPr>
        <w:pStyle w:val="ListParagraph"/>
        <w:numPr>
          <w:ilvl w:val="0"/>
          <w:numId w:val="50"/>
        </w:numPr>
      </w:pPr>
      <w:r w:rsidRPr="00514B96">
        <w:rPr>
          <w:b/>
          <w:bCs/>
        </w:rPr>
        <w:t>ROUGE-L</w:t>
      </w:r>
      <w:r w:rsidRPr="00514B96">
        <w:t>: 0.144</w:t>
      </w:r>
    </w:p>
    <w:p w14:paraId="30E809FC" w14:textId="15ADF46C" w:rsidR="00514B96" w:rsidRPr="00514B96" w:rsidRDefault="00514B96" w:rsidP="003D30CD">
      <w:pPr>
        <w:pStyle w:val="Para"/>
      </w:pPr>
      <w:r w:rsidRPr="00514B96">
        <w:t>ROUGE-1 indicates some unigram overlap, while ROUGE-2 reflects limited bigram overlap. ROUGE-L shows a modest amount of overlap in longest common subsequences.</w:t>
      </w:r>
    </w:p>
    <w:p w14:paraId="7891DE9B" w14:textId="4DCB3948" w:rsidR="00F74B08" w:rsidRDefault="00F74B08" w:rsidP="00F74B08">
      <w:pPr>
        <w:pStyle w:val="Head3"/>
      </w:pPr>
      <w:r>
        <w:t>Word2Vec</w:t>
      </w:r>
    </w:p>
    <w:p w14:paraId="449F8C6C" w14:textId="77777777" w:rsidR="007B2EA2" w:rsidRPr="007B2EA2" w:rsidRDefault="007B2EA2" w:rsidP="007B2EA2">
      <w:pPr>
        <w:pStyle w:val="PostHeadPara"/>
      </w:pPr>
      <w:r w:rsidRPr="007B2EA2">
        <w:t>After evaluating the test data, the BLEU score for the predictions was:</w:t>
      </w:r>
    </w:p>
    <w:p w14:paraId="37DAD87C" w14:textId="77777777" w:rsidR="007B2EA2" w:rsidRPr="007B2EA2" w:rsidRDefault="007B2EA2" w:rsidP="007B2EA2">
      <w:pPr>
        <w:pStyle w:val="ListParagraph"/>
        <w:numPr>
          <w:ilvl w:val="0"/>
          <w:numId w:val="54"/>
        </w:numPr>
      </w:pPr>
      <w:r w:rsidRPr="007B2EA2">
        <w:rPr>
          <w:b/>
          <w:bCs/>
        </w:rPr>
        <w:t>BLEU Score</w:t>
      </w:r>
      <w:r w:rsidRPr="007B2EA2">
        <w:t>: 0.013</w:t>
      </w:r>
    </w:p>
    <w:p w14:paraId="61AFF14D" w14:textId="77777777" w:rsidR="007B2EA2" w:rsidRPr="007B2EA2" w:rsidRDefault="007B2EA2" w:rsidP="007B2EA2">
      <w:pPr>
        <w:pStyle w:val="ListParagraph"/>
        <w:numPr>
          <w:ilvl w:val="0"/>
          <w:numId w:val="54"/>
        </w:numPr>
      </w:pPr>
      <w:r w:rsidRPr="007B2EA2">
        <w:rPr>
          <w:b/>
          <w:bCs/>
        </w:rPr>
        <w:t>Precisions</w:t>
      </w:r>
      <w:r w:rsidRPr="007B2EA2">
        <w:t>: [0.218, 0.034, 0.006, 0.003]</w:t>
      </w:r>
    </w:p>
    <w:p w14:paraId="35C8F229" w14:textId="77777777" w:rsidR="007B2EA2" w:rsidRPr="007B2EA2" w:rsidRDefault="007B2EA2" w:rsidP="007B2EA2">
      <w:pPr>
        <w:pStyle w:val="ListParagraph"/>
        <w:numPr>
          <w:ilvl w:val="0"/>
          <w:numId w:val="54"/>
        </w:numPr>
      </w:pPr>
      <w:r w:rsidRPr="007B2EA2">
        <w:rPr>
          <w:b/>
          <w:bCs/>
        </w:rPr>
        <w:t>Brevity Penalty</w:t>
      </w:r>
      <w:r w:rsidRPr="007B2EA2">
        <w:t>: 0.700</w:t>
      </w:r>
    </w:p>
    <w:p w14:paraId="78FEEAE7" w14:textId="77777777" w:rsidR="007B2EA2" w:rsidRPr="007B2EA2" w:rsidRDefault="007B2EA2" w:rsidP="007B2EA2">
      <w:pPr>
        <w:pStyle w:val="ListParagraph"/>
        <w:numPr>
          <w:ilvl w:val="0"/>
          <w:numId w:val="54"/>
        </w:numPr>
      </w:pPr>
      <w:r w:rsidRPr="007B2EA2">
        <w:rPr>
          <w:b/>
          <w:bCs/>
        </w:rPr>
        <w:t>Length Ratio</w:t>
      </w:r>
      <w:r w:rsidRPr="007B2EA2">
        <w:t>: 0.737</w:t>
      </w:r>
    </w:p>
    <w:p w14:paraId="6686A237" w14:textId="77777777" w:rsidR="007B2EA2" w:rsidRPr="007B2EA2" w:rsidRDefault="007B2EA2" w:rsidP="007B2EA2">
      <w:pPr>
        <w:pStyle w:val="ListParagraph"/>
        <w:numPr>
          <w:ilvl w:val="0"/>
          <w:numId w:val="54"/>
        </w:numPr>
      </w:pPr>
      <w:r w:rsidRPr="007B2EA2">
        <w:rPr>
          <w:b/>
          <w:bCs/>
        </w:rPr>
        <w:t>Translation Length</w:t>
      </w:r>
      <w:r w:rsidRPr="007B2EA2">
        <w:t>: 34,935</w:t>
      </w:r>
    </w:p>
    <w:p w14:paraId="560A1363" w14:textId="77777777" w:rsidR="007B2EA2" w:rsidRPr="007B2EA2" w:rsidRDefault="007B2EA2" w:rsidP="007B2EA2">
      <w:pPr>
        <w:pStyle w:val="ListParagraph"/>
        <w:numPr>
          <w:ilvl w:val="0"/>
          <w:numId w:val="54"/>
        </w:numPr>
      </w:pPr>
      <w:r w:rsidRPr="007B2EA2">
        <w:rPr>
          <w:b/>
          <w:bCs/>
        </w:rPr>
        <w:t>Reference Length</w:t>
      </w:r>
      <w:r w:rsidRPr="007B2EA2">
        <w:t>: 47,418</w:t>
      </w:r>
    </w:p>
    <w:p w14:paraId="5B969D06" w14:textId="77777777" w:rsidR="007B2EA2" w:rsidRPr="007B2EA2" w:rsidRDefault="007B2EA2" w:rsidP="007B2EA2">
      <w:pPr>
        <w:pStyle w:val="ParaContinue"/>
      </w:pPr>
      <w:r w:rsidRPr="007B2EA2">
        <w:t>The BLEU score of 0.013 indicates minimal overlap between the predicted and reference translations. The brevity penalty of 0.700 shows the translation was shorter than the reference, impacting the BLEU score.</w:t>
      </w:r>
    </w:p>
    <w:p w14:paraId="3C12C3C6" w14:textId="77777777" w:rsidR="007B2EA2" w:rsidRPr="007B2EA2" w:rsidRDefault="007B2EA2" w:rsidP="007B2EA2">
      <w:pPr>
        <w:pStyle w:val="ParaContinue"/>
      </w:pPr>
      <w:r w:rsidRPr="007B2EA2">
        <w:t>For ROUGE scores:</w:t>
      </w:r>
    </w:p>
    <w:p w14:paraId="36ED5F8B" w14:textId="77777777" w:rsidR="007B2EA2" w:rsidRPr="007B2EA2" w:rsidRDefault="007B2EA2" w:rsidP="007B2EA2">
      <w:pPr>
        <w:pStyle w:val="ListParagraph"/>
        <w:numPr>
          <w:ilvl w:val="0"/>
          <w:numId w:val="56"/>
        </w:numPr>
      </w:pPr>
      <w:r w:rsidRPr="007B2EA2">
        <w:rPr>
          <w:b/>
          <w:bCs/>
        </w:rPr>
        <w:t>ROUGE-1</w:t>
      </w:r>
      <w:r w:rsidRPr="007B2EA2">
        <w:t>: 0.176</w:t>
      </w:r>
    </w:p>
    <w:p w14:paraId="4B771E74" w14:textId="77777777" w:rsidR="007B2EA2" w:rsidRPr="007B2EA2" w:rsidRDefault="007B2EA2" w:rsidP="007B2EA2">
      <w:pPr>
        <w:pStyle w:val="ListParagraph"/>
        <w:numPr>
          <w:ilvl w:val="0"/>
          <w:numId w:val="56"/>
        </w:numPr>
      </w:pPr>
      <w:r w:rsidRPr="007B2EA2">
        <w:rPr>
          <w:b/>
          <w:bCs/>
        </w:rPr>
        <w:t>ROUGE-2</w:t>
      </w:r>
      <w:r w:rsidRPr="007B2EA2">
        <w:t>: 0.027</w:t>
      </w:r>
    </w:p>
    <w:p w14:paraId="33D82281" w14:textId="77777777" w:rsidR="007B2EA2" w:rsidRPr="007B2EA2" w:rsidRDefault="007B2EA2" w:rsidP="007B2EA2">
      <w:pPr>
        <w:pStyle w:val="ListParagraph"/>
        <w:numPr>
          <w:ilvl w:val="0"/>
          <w:numId w:val="56"/>
        </w:numPr>
      </w:pPr>
      <w:r w:rsidRPr="007B2EA2">
        <w:rPr>
          <w:b/>
          <w:bCs/>
        </w:rPr>
        <w:t>ROUGE-L</w:t>
      </w:r>
      <w:r w:rsidRPr="007B2EA2">
        <w:t>: 0.160</w:t>
      </w:r>
    </w:p>
    <w:p w14:paraId="391AC4CF" w14:textId="246F9A01" w:rsidR="00FF3455" w:rsidRPr="00FF3455" w:rsidRDefault="007B2EA2" w:rsidP="00C11A76">
      <w:pPr>
        <w:pStyle w:val="ParaContinue"/>
      </w:pPr>
      <w:r w:rsidRPr="007B2EA2">
        <w:lastRenderedPageBreak/>
        <w:t>ROUGE-1 indicates a moderate amount of unigram overlap, while ROUGE-2 shows limited bigram overlap. ROUGE-L reflects a reasonable amount of overlap in longest common subsequences.</w:t>
      </w:r>
    </w:p>
    <w:p w14:paraId="31F7170E" w14:textId="401995B1" w:rsidR="00725610" w:rsidRDefault="00B573D7" w:rsidP="00725610">
      <w:pPr>
        <w:pStyle w:val="Head2"/>
        <w:tabs>
          <w:tab w:val="clear" w:pos="360"/>
        </w:tabs>
      </w:pPr>
      <w:r>
        <w:t>Character based</w:t>
      </w:r>
      <w:r w:rsidRPr="00B573D7">
        <w:t xml:space="preserve"> </w:t>
      </w:r>
      <w:r>
        <w:t>English to German Model</w:t>
      </w:r>
      <w:r w:rsidR="00F74B08">
        <w:t xml:space="preserve"> Evaluation</w:t>
      </w:r>
      <w:r w:rsidR="00CE3620">
        <w:t xml:space="preserve"> </w:t>
      </w:r>
      <w:r w:rsidR="00CE3620" w:rsidRPr="00CE3620">
        <w:t>with BLEU and ROUGE</w:t>
      </w:r>
      <w:r w:rsidR="00BA0E42">
        <w:t xml:space="preserve"> </w:t>
      </w:r>
      <w:r w:rsidR="00BA0E42">
        <w:t>Metrics</w:t>
      </w:r>
    </w:p>
    <w:p w14:paraId="6873FAEC" w14:textId="5A35D042" w:rsidR="00725610" w:rsidRPr="00725610" w:rsidRDefault="00725610" w:rsidP="00993467">
      <w:pPr>
        <w:pStyle w:val="PostHeadPara"/>
      </w:pPr>
      <w:r w:rsidRPr="00725610">
        <w:t xml:space="preserve">Due to performance considerations, I will </w:t>
      </w:r>
      <w:r w:rsidR="00CE1654">
        <w:t xml:space="preserve">only </w:t>
      </w:r>
      <w:r w:rsidRPr="00725610">
        <w:t xml:space="preserve">focus on evaluating the character-level translation model for English-to-German translation using </w:t>
      </w:r>
      <w:proofErr w:type="spellStart"/>
      <w:r w:rsidRPr="00725610">
        <w:t>GloVe</w:t>
      </w:r>
      <w:proofErr w:type="spellEnd"/>
      <w:r w:rsidRPr="00725610">
        <w:t xml:space="preserve"> embeddings. The BLEU score for this model is 0.0000, indicating no</w:t>
      </w:r>
      <w:r>
        <w:t xml:space="preserve"> </w:t>
      </w:r>
      <w:r w:rsidRPr="00725610">
        <w:t>overlap between the predicted translations and the reference translations. The ROUGE scores are as follows:</w:t>
      </w:r>
    </w:p>
    <w:p w14:paraId="446E1C15" w14:textId="7E3205B2" w:rsidR="00725610" w:rsidRPr="00725610" w:rsidRDefault="00725610" w:rsidP="00725610">
      <w:pPr>
        <w:pStyle w:val="ListParagraph"/>
        <w:numPr>
          <w:ilvl w:val="0"/>
          <w:numId w:val="30"/>
        </w:numPr>
      </w:pPr>
      <w:r w:rsidRPr="00CE1654">
        <w:rPr>
          <w:b/>
          <w:bCs/>
        </w:rPr>
        <w:t>ROUGE-1 Score</w:t>
      </w:r>
      <w:r w:rsidRPr="00725610">
        <w:t>: 0.00</w:t>
      </w:r>
      <w:r w:rsidR="00BD3B45">
        <w:t>1</w:t>
      </w:r>
      <w:r w:rsidRPr="00725610">
        <w:t>6</w:t>
      </w:r>
    </w:p>
    <w:p w14:paraId="4F381E21" w14:textId="77777777" w:rsidR="00725610" w:rsidRPr="00725610" w:rsidRDefault="00725610" w:rsidP="00725610">
      <w:pPr>
        <w:pStyle w:val="ListParagraph"/>
        <w:numPr>
          <w:ilvl w:val="0"/>
          <w:numId w:val="30"/>
        </w:numPr>
      </w:pPr>
      <w:r w:rsidRPr="00CE1654">
        <w:rPr>
          <w:b/>
          <w:bCs/>
        </w:rPr>
        <w:t>ROUGE-2 Score</w:t>
      </w:r>
      <w:r w:rsidRPr="00725610">
        <w:t>: 0.0</w:t>
      </w:r>
    </w:p>
    <w:p w14:paraId="36E8C349" w14:textId="19198AC7" w:rsidR="00725610" w:rsidRPr="00725610" w:rsidRDefault="00725610" w:rsidP="00725610">
      <w:pPr>
        <w:pStyle w:val="ListParagraph"/>
        <w:numPr>
          <w:ilvl w:val="0"/>
          <w:numId w:val="30"/>
        </w:numPr>
      </w:pPr>
      <w:r w:rsidRPr="00CE1654">
        <w:rPr>
          <w:b/>
          <w:bCs/>
        </w:rPr>
        <w:t>ROUGE-L Score</w:t>
      </w:r>
      <w:r w:rsidRPr="00725610">
        <w:t>: 0.00</w:t>
      </w:r>
      <w:r w:rsidR="00BD3B45">
        <w:t>1</w:t>
      </w:r>
      <w:r w:rsidRPr="00725610">
        <w:t>6</w:t>
      </w:r>
    </w:p>
    <w:p w14:paraId="4FAB33C0" w14:textId="4097A916" w:rsidR="004378EC" w:rsidRDefault="00725610" w:rsidP="00D43B9A">
      <w:pPr>
        <w:pStyle w:val="Para"/>
      </w:pPr>
      <w:r w:rsidRPr="00725610">
        <w:t xml:space="preserve">These scores indicate minimal overlap at the unigram level and no overlap at the bigram level, reflecting a </w:t>
      </w:r>
      <w:r>
        <w:t xml:space="preserve">very </w:t>
      </w:r>
      <w:r w:rsidRPr="00725610">
        <w:t>low similarity between the generated translations and the reference texts.</w:t>
      </w:r>
    </w:p>
    <w:p w14:paraId="0BFE87CE" w14:textId="53F72CD9" w:rsidR="00F24EA1" w:rsidRPr="00F24EA1" w:rsidRDefault="00F24EA1" w:rsidP="00D43B9A">
      <w:pPr>
        <w:pStyle w:val="Para"/>
      </w:pPr>
      <w:r>
        <w:t>During training attempts I notice</w:t>
      </w:r>
      <w:r w:rsidR="004A6BD1">
        <w:t>d</w:t>
      </w:r>
      <w:r>
        <w:t xml:space="preserve"> that shorter sentences have better </w:t>
      </w:r>
      <w:r w:rsidR="004A6BD1">
        <w:t>translations</w:t>
      </w:r>
      <w:r>
        <w:t>.</w:t>
      </w:r>
    </w:p>
    <w:p w14:paraId="00199FB4" w14:textId="09446A36" w:rsidR="004378EC" w:rsidRPr="004378EC" w:rsidRDefault="004378EC" w:rsidP="004378EC">
      <w:pPr>
        <w:pStyle w:val="Head1"/>
        <w:tabs>
          <w:tab w:val="clear" w:pos="360"/>
        </w:tabs>
        <w:ind w:left="432" w:hanging="432"/>
      </w:pPr>
      <w:r w:rsidRPr="004378EC">
        <w:t>Neural Machine Translation with Attention</w:t>
      </w:r>
    </w:p>
    <w:p w14:paraId="6CD079E3" w14:textId="7C769F0D" w:rsidR="004378EC" w:rsidRDefault="004378EC" w:rsidP="004378EC">
      <w:pPr>
        <w:pStyle w:val="Head2"/>
        <w:tabs>
          <w:tab w:val="clear" w:pos="360"/>
        </w:tabs>
      </w:pPr>
      <w:r>
        <w:t>English to German Model Evaluation with BLEU and ROUGE</w:t>
      </w:r>
      <w:r w:rsidR="00BA0E42">
        <w:t xml:space="preserve"> </w:t>
      </w:r>
      <w:r w:rsidR="00BA0E42">
        <w:t>Metrics</w:t>
      </w:r>
      <w:r w:rsidR="00534FE1">
        <w:t xml:space="preserve"> with Attention</w:t>
      </w:r>
    </w:p>
    <w:p w14:paraId="14E0DB53" w14:textId="50698B3B" w:rsidR="004378EC" w:rsidRPr="00FF3455" w:rsidRDefault="006C3FCC" w:rsidP="004378EC">
      <w:pPr>
        <w:pStyle w:val="PostHeadPara"/>
      </w:pPr>
      <w:r w:rsidRPr="006C3FCC">
        <w:t xml:space="preserve">For the word-level English-to-German translation model using </w:t>
      </w:r>
      <w:proofErr w:type="spellStart"/>
      <w:r w:rsidRPr="006C3FCC">
        <w:t>GloVe</w:t>
      </w:r>
      <w:proofErr w:type="spellEnd"/>
      <w:r>
        <w:t xml:space="preserve"> and Word2Vec</w:t>
      </w:r>
      <w:r w:rsidRPr="006C3FCC">
        <w:t xml:space="preserve"> embeddings with the attention mechanism, the evaluation results were</w:t>
      </w:r>
      <w:r w:rsidR="004378EC" w:rsidRPr="00FF3455">
        <w:t>:</w:t>
      </w:r>
    </w:p>
    <w:p w14:paraId="0A81E242" w14:textId="74053193" w:rsidR="006C3FCC" w:rsidRPr="006C3FCC" w:rsidRDefault="004378EC" w:rsidP="006C3FCC">
      <w:pPr>
        <w:pStyle w:val="Head3"/>
      </w:pPr>
      <w:proofErr w:type="spellStart"/>
      <w:r>
        <w:t>GloVe</w:t>
      </w:r>
      <w:proofErr w:type="spellEnd"/>
    </w:p>
    <w:p w14:paraId="57251FEF" w14:textId="77777777" w:rsidR="007B2EA2" w:rsidRPr="007B2EA2" w:rsidRDefault="007B2EA2" w:rsidP="007B2EA2">
      <w:pPr>
        <w:pStyle w:val="PostHeadPara"/>
      </w:pPr>
      <w:r w:rsidRPr="007B2EA2">
        <w:t>After evaluating the test data, the BLEU score for the predictions was:</w:t>
      </w:r>
    </w:p>
    <w:p w14:paraId="4646F96D" w14:textId="77777777" w:rsidR="007B2EA2" w:rsidRPr="007B2EA2" w:rsidRDefault="007B2EA2" w:rsidP="007B2EA2">
      <w:pPr>
        <w:pStyle w:val="ListParagraph"/>
        <w:numPr>
          <w:ilvl w:val="0"/>
          <w:numId w:val="60"/>
        </w:numPr>
      </w:pPr>
      <w:r w:rsidRPr="007B2EA2">
        <w:rPr>
          <w:b/>
          <w:bCs/>
        </w:rPr>
        <w:t>BLEU Score</w:t>
      </w:r>
      <w:r w:rsidRPr="007B2EA2">
        <w:t>: 0.002</w:t>
      </w:r>
    </w:p>
    <w:p w14:paraId="2BDBB021" w14:textId="77777777" w:rsidR="007B2EA2" w:rsidRPr="007B2EA2" w:rsidRDefault="007B2EA2" w:rsidP="007B2EA2">
      <w:pPr>
        <w:pStyle w:val="ListParagraph"/>
        <w:numPr>
          <w:ilvl w:val="0"/>
          <w:numId w:val="60"/>
        </w:numPr>
      </w:pPr>
      <w:r w:rsidRPr="007B2EA2">
        <w:rPr>
          <w:b/>
          <w:bCs/>
        </w:rPr>
        <w:t>Precisions</w:t>
      </w:r>
      <w:r w:rsidRPr="007B2EA2">
        <w:t>: [0.098, 0.0065, 0.0007, 0.0001]</w:t>
      </w:r>
    </w:p>
    <w:p w14:paraId="26009A30" w14:textId="77777777" w:rsidR="007B2EA2" w:rsidRPr="007B2EA2" w:rsidRDefault="007B2EA2" w:rsidP="007B2EA2">
      <w:pPr>
        <w:pStyle w:val="ListParagraph"/>
        <w:numPr>
          <w:ilvl w:val="0"/>
          <w:numId w:val="60"/>
        </w:numPr>
      </w:pPr>
      <w:r w:rsidRPr="007B2EA2">
        <w:rPr>
          <w:b/>
          <w:bCs/>
        </w:rPr>
        <w:t>Brevity Penalty</w:t>
      </w:r>
      <w:r w:rsidRPr="007B2EA2">
        <w:t>: 0.748</w:t>
      </w:r>
    </w:p>
    <w:p w14:paraId="0027DFC2" w14:textId="77777777" w:rsidR="007B2EA2" w:rsidRPr="007B2EA2" w:rsidRDefault="007B2EA2" w:rsidP="007B2EA2">
      <w:pPr>
        <w:pStyle w:val="ListParagraph"/>
        <w:numPr>
          <w:ilvl w:val="0"/>
          <w:numId w:val="60"/>
        </w:numPr>
      </w:pPr>
      <w:r w:rsidRPr="007B2EA2">
        <w:rPr>
          <w:b/>
          <w:bCs/>
        </w:rPr>
        <w:t>Length Ratio</w:t>
      </w:r>
      <w:r w:rsidRPr="007B2EA2">
        <w:t>: 0.775</w:t>
      </w:r>
    </w:p>
    <w:p w14:paraId="14BFD16C" w14:textId="77777777" w:rsidR="007B2EA2" w:rsidRPr="007B2EA2" w:rsidRDefault="007B2EA2" w:rsidP="007B2EA2">
      <w:pPr>
        <w:pStyle w:val="ListParagraph"/>
        <w:numPr>
          <w:ilvl w:val="0"/>
          <w:numId w:val="60"/>
        </w:numPr>
      </w:pPr>
      <w:r w:rsidRPr="007B2EA2">
        <w:rPr>
          <w:b/>
          <w:bCs/>
        </w:rPr>
        <w:t>Translation Length</w:t>
      </w:r>
      <w:r w:rsidRPr="007B2EA2">
        <w:t>: 34,071</w:t>
      </w:r>
    </w:p>
    <w:p w14:paraId="1DD1DBB4" w14:textId="77777777" w:rsidR="007B2EA2" w:rsidRPr="007B2EA2" w:rsidRDefault="007B2EA2" w:rsidP="007B2EA2">
      <w:pPr>
        <w:pStyle w:val="ListParagraph"/>
        <w:numPr>
          <w:ilvl w:val="0"/>
          <w:numId w:val="60"/>
        </w:numPr>
      </w:pPr>
      <w:r w:rsidRPr="007B2EA2">
        <w:rPr>
          <w:b/>
          <w:bCs/>
        </w:rPr>
        <w:t>Reference Length</w:t>
      </w:r>
      <w:r w:rsidRPr="007B2EA2">
        <w:t>: 43,953</w:t>
      </w:r>
    </w:p>
    <w:p w14:paraId="16E64478" w14:textId="77777777" w:rsidR="007B2EA2" w:rsidRPr="007B2EA2" w:rsidRDefault="007B2EA2" w:rsidP="007B2EA2">
      <w:pPr>
        <w:pStyle w:val="Para"/>
      </w:pPr>
      <w:r w:rsidRPr="007B2EA2">
        <w:t>The BLEU score of 0.002 indicates very limited overlap between the predicted and reference translations. The brevity penalty of 0.748 reflects that the translation was significantly shorter than the reference, contributing to the low BLEU score.</w:t>
      </w:r>
    </w:p>
    <w:p w14:paraId="1ADD5E80" w14:textId="77777777" w:rsidR="007B2EA2" w:rsidRPr="007B2EA2" w:rsidRDefault="007B2EA2" w:rsidP="007B2EA2">
      <w:pPr>
        <w:pStyle w:val="ParaContinue"/>
      </w:pPr>
      <w:r w:rsidRPr="007B2EA2">
        <w:t>For ROUGE scores:</w:t>
      </w:r>
    </w:p>
    <w:p w14:paraId="397F231A" w14:textId="77777777" w:rsidR="007B2EA2" w:rsidRPr="007B2EA2" w:rsidRDefault="007B2EA2" w:rsidP="007B2EA2">
      <w:pPr>
        <w:pStyle w:val="ListParagraph"/>
        <w:numPr>
          <w:ilvl w:val="0"/>
          <w:numId w:val="61"/>
        </w:numPr>
      </w:pPr>
      <w:r w:rsidRPr="007B2EA2">
        <w:rPr>
          <w:b/>
          <w:bCs/>
        </w:rPr>
        <w:t>ROUGE-1</w:t>
      </w:r>
      <w:r w:rsidRPr="007B2EA2">
        <w:t>: 0.088</w:t>
      </w:r>
    </w:p>
    <w:p w14:paraId="5D7264AD" w14:textId="77777777" w:rsidR="007B2EA2" w:rsidRPr="007B2EA2" w:rsidRDefault="007B2EA2" w:rsidP="007B2EA2">
      <w:pPr>
        <w:pStyle w:val="ListParagraph"/>
        <w:numPr>
          <w:ilvl w:val="0"/>
          <w:numId w:val="61"/>
        </w:numPr>
      </w:pPr>
      <w:r w:rsidRPr="007B2EA2">
        <w:rPr>
          <w:b/>
          <w:bCs/>
        </w:rPr>
        <w:t>ROUGE-2</w:t>
      </w:r>
      <w:r w:rsidRPr="007B2EA2">
        <w:t>: 0.009</w:t>
      </w:r>
    </w:p>
    <w:p w14:paraId="088D1E96" w14:textId="77777777" w:rsidR="007B2EA2" w:rsidRPr="007B2EA2" w:rsidRDefault="007B2EA2" w:rsidP="007B2EA2">
      <w:pPr>
        <w:pStyle w:val="ListParagraph"/>
        <w:numPr>
          <w:ilvl w:val="0"/>
          <w:numId w:val="61"/>
        </w:numPr>
      </w:pPr>
      <w:r w:rsidRPr="007B2EA2">
        <w:rPr>
          <w:b/>
          <w:bCs/>
        </w:rPr>
        <w:t>ROUGE-L</w:t>
      </w:r>
      <w:r w:rsidRPr="007B2EA2">
        <w:t>: 0.083</w:t>
      </w:r>
    </w:p>
    <w:p w14:paraId="3C519DEE" w14:textId="0232ED5B" w:rsidR="006C3FCC" w:rsidRPr="006C3FCC" w:rsidRDefault="007B2EA2" w:rsidP="007B2EA2">
      <w:pPr>
        <w:pStyle w:val="Para"/>
      </w:pPr>
      <w:r w:rsidRPr="007B2EA2">
        <w:t>ROUGE-1 suggests some unigram overlap, while ROUGE-2 shows minimal bigram overlap. ROUGE-L indicates a modest amount of overlap in longest common subsequences.</w:t>
      </w:r>
    </w:p>
    <w:p w14:paraId="055C12C8" w14:textId="03899C7B" w:rsidR="004378EC" w:rsidRDefault="004378EC" w:rsidP="004378EC">
      <w:pPr>
        <w:pStyle w:val="Head3"/>
      </w:pPr>
      <w:r>
        <w:lastRenderedPageBreak/>
        <w:t>Word2Vec</w:t>
      </w:r>
    </w:p>
    <w:p w14:paraId="6EF9D6C2" w14:textId="77777777" w:rsidR="007B2EA2" w:rsidRPr="007B2EA2" w:rsidRDefault="007B2EA2" w:rsidP="007B2EA2">
      <w:pPr>
        <w:pStyle w:val="PostHeadPara"/>
      </w:pPr>
      <w:r w:rsidRPr="007B2EA2">
        <w:t>After evaluating the test data, the BLEU score for the predictions was:</w:t>
      </w:r>
    </w:p>
    <w:p w14:paraId="01B0C7B1" w14:textId="77777777" w:rsidR="007B2EA2" w:rsidRPr="007B2EA2" w:rsidRDefault="007B2EA2" w:rsidP="007B2EA2">
      <w:pPr>
        <w:pStyle w:val="ListParagraph"/>
        <w:numPr>
          <w:ilvl w:val="0"/>
          <w:numId w:val="65"/>
        </w:numPr>
      </w:pPr>
      <w:r w:rsidRPr="007B2EA2">
        <w:rPr>
          <w:b/>
          <w:bCs/>
        </w:rPr>
        <w:t>BLEU Score</w:t>
      </w:r>
      <w:r w:rsidRPr="007B2EA2">
        <w:t>: 0.007</w:t>
      </w:r>
    </w:p>
    <w:p w14:paraId="75E98479" w14:textId="77777777" w:rsidR="007B2EA2" w:rsidRPr="007B2EA2" w:rsidRDefault="007B2EA2" w:rsidP="007B2EA2">
      <w:pPr>
        <w:pStyle w:val="ListParagraph"/>
        <w:numPr>
          <w:ilvl w:val="0"/>
          <w:numId w:val="65"/>
        </w:numPr>
      </w:pPr>
      <w:r w:rsidRPr="007B2EA2">
        <w:rPr>
          <w:b/>
          <w:bCs/>
        </w:rPr>
        <w:t>Precisions</w:t>
      </w:r>
      <w:r w:rsidRPr="007B2EA2">
        <w:t>: [0.142, 0.019, 0.004, 0.0011]</w:t>
      </w:r>
    </w:p>
    <w:p w14:paraId="1A8C187D" w14:textId="77777777" w:rsidR="007B2EA2" w:rsidRPr="007B2EA2" w:rsidRDefault="007B2EA2" w:rsidP="007B2EA2">
      <w:pPr>
        <w:pStyle w:val="ListParagraph"/>
        <w:numPr>
          <w:ilvl w:val="0"/>
          <w:numId w:val="65"/>
        </w:numPr>
      </w:pPr>
      <w:r w:rsidRPr="007B2EA2">
        <w:rPr>
          <w:b/>
          <w:bCs/>
        </w:rPr>
        <w:t>Brevity Penalty</w:t>
      </w:r>
      <w:r w:rsidRPr="007B2EA2">
        <w:t>: 0.723</w:t>
      </w:r>
    </w:p>
    <w:p w14:paraId="0B9427A4" w14:textId="77777777" w:rsidR="007B2EA2" w:rsidRPr="007B2EA2" w:rsidRDefault="007B2EA2" w:rsidP="007B2EA2">
      <w:pPr>
        <w:pStyle w:val="ListParagraph"/>
        <w:numPr>
          <w:ilvl w:val="0"/>
          <w:numId w:val="65"/>
        </w:numPr>
      </w:pPr>
      <w:r w:rsidRPr="007B2EA2">
        <w:rPr>
          <w:b/>
          <w:bCs/>
        </w:rPr>
        <w:t>Length Ratio</w:t>
      </w:r>
      <w:r w:rsidRPr="007B2EA2">
        <w:t>: 0.755</w:t>
      </w:r>
    </w:p>
    <w:p w14:paraId="4DC162D8" w14:textId="77777777" w:rsidR="007B2EA2" w:rsidRPr="007B2EA2" w:rsidRDefault="007B2EA2" w:rsidP="007B2EA2">
      <w:pPr>
        <w:pStyle w:val="ListParagraph"/>
        <w:numPr>
          <w:ilvl w:val="0"/>
          <w:numId w:val="65"/>
        </w:numPr>
      </w:pPr>
      <w:r w:rsidRPr="007B2EA2">
        <w:rPr>
          <w:b/>
          <w:bCs/>
        </w:rPr>
        <w:t>Translation Length</w:t>
      </w:r>
      <w:r w:rsidRPr="007B2EA2">
        <w:t>: 33,193</w:t>
      </w:r>
    </w:p>
    <w:p w14:paraId="0EF9CF04" w14:textId="77777777" w:rsidR="007B2EA2" w:rsidRPr="007B2EA2" w:rsidRDefault="007B2EA2" w:rsidP="007B2EA2">
      <w:pPr>
        <w:pStyle w:val="ListParagraph"/>
        <w:numPr>
          <w:ilvl w:val="0"/>
          <w:numId w:val="65"/>
        </w:numPr>
      </w:pPr>
      <w:r w:rsidRPr="007B2EA2">
        <w:rPr>
          <w:b/>
          <w:bCs/>
        </w:rPr>
        <w:t>Reference Length</w:t>
      </w:r>
      <w:r w:rsidRPr="007B2EA2">
        <w:t>: 43,953</w:t>
      </w:r>
    </w:p>
    <w:p w14:paraId="20877810" w14:textId="77777777" w:rsidR="007B2EA2" w:rsidRPr="007B2EA2" w:rsidRDefault="007B2EA2" w:rsidP="007B2EA2">
      <w:pPr>
        <w:pStyle w:val="Para"/>
      </w:pPr>
      <w:r w:rsidRPr="007B2EA2">
        <w:t>The BLEU score of 0.007 indicates limited overlap between the predicted and reference translations. The brevity penalty of 0.723 shows that the translation was shorter than the reference, which contributed to the low BLEU score.</w:t>
      </w:r>
    </w:p>
    <w:p w14:paraId="0815CCB7" w14:textId="77777777" w:rsidR="007B2EA2" w:rsidRPr="007B2EA2" w:rsidRDefault="007B2EA2" w:rsidP="007B2EA2">
      <w:pPr>
        <w:pStyle w:val="Para"/>
      </w:pPr>
      <w:r w:rsidRPr="007B2EA2">
        <w:t>For ROUGE scores:</w:t>
      </w:r>
    </w:p>
    <w:p w14:paraId="475B4639" w14:textId="77777777" w:rsidR="007B2EA2" w:rsidRPr="007B2EA2" w:rsidRDefault="007B2EA2" w:rsidP="007B2EA2">
      <w:pPr>
        <w:pStyle w:val="ListParagraph"/>
        <w:numPr>
          <w:ilvl w:val="0"/>
          <w:numId w:val="66"/>
        </w:numPr>
      </w:pPr>
      <w:r w:rsidRPr="007B2EA2">
        <w:rPr>
          <w:b/>
          <w:bCs/>
        </w:rPr>
        <w:t>ROUGE-1</w:t>
      </w:r>
      <w:r w:rsidRPr="007B2EA2">
        <w:t>: 0.119</w:t>
      </w:r>
    </w:p>
    <w:p w14:paraId="13A1C5F6" w14:textId="77777777" w:rsidR="007B2EA2" w:rsidRPr="007B2EA2" w:rsidRDefault="007B2EA2" w:rsidP="007B2EA2">
      <w:pPr>
        <w:pStyle w:val="ListParagraph"/>
        <w:numPr>
          <w:ilvl w:val="0"/>
          <w:numId w:val="66"/>
        </w:numPr>
      </w:pPr>
      <w:r w:rsidRPr="007B2EA2">
        <w:rPr>
          <w:b/>
          <w:bCs/>
        </w:rPr>
        <w:t>ROUGE-2</w:t>
      </w:r>
      <w:r w:rsidRPr="007B2EA2">
        <w:t>: 0.021</w:t>
      </w:r>
    </w:p>
    <w:p w14:paraId="40342C42" w14:textId="77777777" w:rsidR="007B2EA2" w:rsidRPr="007B2EA2" w:rsidRDefault="007B2EA2" w:rsidP="007B2EA2">
      <w:pPr>
        <w:pStyle w:val="ListParagraph"/>
        <w:numPr>
          <w:ilvl w:val="0"/>
          <w:numId w:val="66"/>
        </w:numPr>
      </w:pPr>
      <w:r w:rsidRPr="007B2EA2">
        <w:rPr>
          <w:b/>
          <w:bCs/>
        </w:rPr>
        <w:t>ROUGE-L</w:t>
      </w:r>
      <w:r w:rsidRPr="007B2EA2">
        <w:t>: 0.109</w:t>
      </w:r>
    </w:p>
    <w:p w14:paraId="2C92BB2A" w14:textId="77777777" w:rsidR="007B2EA2" w:rsidRDefault="007B2EA2" w:rsidP="007B2EA2">
      <w:pPr>
        <w:pStyle w:val="Para"/>
      </w:pPr>
      <w:r w:rsidRPr="007B2EA2">
        <w:t>ROUGE-1 shows a moderate level of unigram overlap, while ROUGE-2 indicates limited bigram overlap. ROUGE-L reflects a reasonable amount of overlap in longest common subsequences.</w:t>
      </w:r>
    </w:p>
    <w:p w14:paraId="540EB9F5" w14:textId="1C5BE47C" w:rsidR="008A2058" w:rsidRDefault="008A2058" w:rsidP="008A2058">
      <w:pPr>
        <w:pStyle w:val="Head2"/>
        <w:tabs>
          <w:tab w:val="clear" w:pos="360"/>
        </w:tabs>
      </w:pPr>
      <w:r>
        <w:t>German to English Model Evaluation with BLEU and ROUGE</w:t>
      </w:r>
      <w:r w:rsidR="00534FE1">
        <w:t xml:space="preserve"> </w:t>
      </w:r>
      <w:r w:rsidR="00BA0E42">
        <w:t>Metrics</w:t>
      </w:r>
      <w:r w:rsidR="00BA0E42">
        <w:t xml:space="preserve"> </w:t>
      </w:r>
      <w:r w:rsidR="00534FE1">
        <w:t>with Attention</w:t>
      </w:r>
    </w:p>
    <w:p w14:paraId="5400C564" w14:textId="64E8B96C" w:rsidR="008A2058" w:rsidRPr="00FF3455" w:rsidRDefault="008A2058" w:rsidP="008A2058">
      <w:pPr>
        <w:pStyle w:val="PostHeadPara"/>
      </w:pPr>
      <w:r w:rsidRPr="006C3FCC">
        <w:t xml:space="preserve">For the word-level </w:t>
      </w:r>
      <w:r w:rsidR="000D5399" w:rsidRPr="006C3FCC">
        <w:t>German</w:t>
      </w:r>
      <w:r w:rsidR="000D5399">
        <w:t>-to-</w:t>
      </w:r>
      <w:r w:rsidRPr="006C3FCC">
        <w:t xml:space="preserve">English translation model using </w:t>
      </w:r>
      <w:proofErr w:type="spellStart"/>
      <w:r w:rsidRPr="006C3FCC">
        <w:t>GloVe</w:t>
      </w:r>
      <w:proofErr w:type="spellEnd"/>
      <w:r>
        <w:t xml:space="preserve"> and Word2Vec</w:t>
      </w:r>
      <w:r w:rsidRPr="006C3FCC">
        <w:t xml:space="preserve"> embeddings with the attention mechanism, the evaluation results were</w:t>
      </w:r>
      <w:r w:rsidRPr="00FF3455">
        <w:t>:</w:t>
      </w:r>
    </w:p>
    <w:p w14:paraId="3CA181EB" w14:textId="77777777" w:rsidR="008A2058" w:rsidRPr="006C3FCC" w:rsidRDefault="008A2058" w:rsidP="008A2058">
      <w:pPr>
        <w:pStyle w:val="Head3"/>
      </w:pPr>
      <w:proofErr w:type="spellStart"/>
      <w:r>
        <w:t>GloVe</w:t>
      </w:r>
      <w:proofErr w:type="spellEnd"/>
    </w:p>
    <w:p w14:paraId="2A837897" w14:textId="77777777" w:rsidR="000D5399" w:rsidRPr="000D5399" w:rsidRDefault="000D5399" w:rsidP="000D5399">
      <w:pPr>
        <w:pStyle w:val="PostHeadPara"/>
      </w:pPr>
      <w:r w:rsidRPr="000D5399">
        <w:t>After evaluating the test data, the BLEU score for the predictions was:</w:t>
      </w:r>
    </w:p>
    <w:p w14:paraId="10B5FB2C" w14:textId="77777777" w:rsidR="000D5399" w:rsidRPr="000D5399" w:rsidRDefault="000D5399" w:rsidP="000D5399">
      <w:pPr>
        <w:pStyle w:val="ListParagraph"/>
        <w:numPr>
          <w:ilvl w:val="0"/>
          <w:numId w:val="69"/>
        </w:numPr>
      </w:pPr>
      <w:r w:rsidRPr="000D5399">
        <w:rPr>
          <w:b/>
          <w:bCs/>
        </w:rPr>
        <w:t>BLEU Score</w:t>
      </w:r>
      <w:r w:rsidRPr="000D5399">
        <w:t>: 0.005</w:t>
      </w:r>
    </w:p>
    <w:p w14:paraId="307170F2" w14:textId="77777777" w:rsidR="000D5399" w:rsidRPr="000D5399" w:rsidRDefault="000D5399" w:rsidP="000D5399">
      <w:pPr>
        <w:pStyle w:val="ListParagraph"/>
        <w:numPr>
          <w:ilvl w:val="0"/>
          <w:numId w:val="69"/>
        </w:numPr>
      </w:pPr>
      <w:r w:rsidRPr="000D5399">
        <w:rPr>
          <w:b/>
          <w:bCs/>
        </w:rPr>
        <w:t>Precisions</w:t>
      </w:r>
      <w:r w:rsidRPr="000D5399">
        <w:t>: [0.189, 0.021, 0.0013, 0.0006]</w:t>
      </w:r>
    </w:p>
    <w:p w14:paraId="0B06C2F8" w14:textId="77777777" w:rsidR="000D5399" w:rsidRPr="000D5399" w:rsidRDefault="000D5399" w:rsidP="000D5399">
      <w:pPr>
        <w:pStyle w:val="ListParagraph"/>
        <w:numPr>
          <w:ilvl w:val="0"/>
          <w:numId w:val="69"/>
        </w:numPr>
      </w:pPr>
      <w:r w:rsidRPr="000D5399">
        <w:rPr>
          <w:b/>
          <w:bCs/>
        </w:rPr>
        <w:t>Brevity Penalty</w:t>
      </w:r>
      <w:r w:rsidRPr="000D5399">
        <w:t>: 0.698</w:t>
      </w:r>
    </w:p>
    <w:p w14:paraId="1D724969" w14:textId="77777777" w:rsidR="000D5399" w:rsidRPr="000D5399" w:rsidRDefault="000D5399" w:rsidP="000D5399">
      <w:pPr>
        <w:pStyle w:val="ListParagraph"/>
        <w:numPr>
          <w:ilvl w:val="0"/>
          <w:numId w:val="69"/>
        </w:numPr>
      </w:pPr>
      <w:r w:rsidRPr="000D5399">
        <w:rPr>
          <w:b/>
          <w:bCs/>
        </w:rPr>
        <w:t>Length Ratio</w:t>
      </w:r>
      <w:r w:rsidRPr="000D5399">
        <w:t>: 0.735</w:t>
      </w:r>
    </w:p>
    <w:p w14:paraId="44770627" w14:textId="77777777" w:rsidR="000D5399" w:rsidRPr="000D5399" w:rsidRDefault="000D5399" w:rsidP="000D5399">
      <w:pPr>
        <w:pStyle w:val="ListParagraph"/>
        <w:numPr>
          <w:ilvl w:val="0"/>
          <w:numId w:val="69"/>
        </w:numPr>
      </w:pPr>
      <w:r w:rsidRPr="000D5399">
        <w:rPr>
          <w:b/>
          <w:bCs/>
        </w:rPr>
        <w:t>Translation Length</w:t>
      </w:r>
      <w:r w:rsidRPr="000D5399">
        <w:t>: 34,869</w:t>
      </w:r>
    </w:p>
    <w:p w14:paraId="2533EB2C" w14:textId="77777777" w:rsidR="000D5399" w:rsidRPr="000D5399" w:rsidRDefault="000D5399" w:rsidP="000D5399">
      <w:pPr>
        <w:pStyle w:val="ListParagraph"/>
        <w:numPr>
          <w:ilvl w:val="0"/>
          <w:numId w:val="69"/>
        </w:numPr>
      </w:pPr>
      <w:r w:rsidRPr="000D5399">
        <w:rPr>
          <w:b/>
          <w:bCs/>
        </w:rPr>
        <w:t>Reference Length</w:t>
      </w:r>
      <w:r w:rsidRPr="000D5399">
        <w:t>: 47,418</w:t>
      </w:r>
    </w:p>
    <w:p w14:paraId="53D1CB21" w14:textId="77777777" w:rsidR="000D5399" w:rsidRPr="000D5399" w:rsidRDefault="000D5399" w:rsidP="000D5399">
      <w:pPr>
        <w:pStyle w:val="Para"/>
      </w:pPr>
      <w:r w:rsidRPr="000D5399">
        <w:t>The BLEU score of 0.005 indicates very limited overlap between the predicted and reference translations. The brevity penalty of 0.698 suggests that the translation was shorter than the reference, impacting the BLEU score.</w:t>
      </w:r>
    </w:p>
    <w:p w14:paraId="326A8A27" w14:textId="77777777" w:rsidR="000D5399" w:rsidRPr="000D5399" w:rsidRDefault="000D5399" w:rsidP="000D5399">
      <w:pPr>
        <w:pStyle w:val="Para"/>
      </w:pPr>
      <w:r w:rsidRPr="000D5399">
        <w:t>For ROUGE scores:</w:t>
      </w:r>
    </w:p>
    <w:p w14:paraId="3C42D9DA" w14:textId="77777777" w:rsidR="000D5399" w:rsidRPr="000D5399" w:rsidRDefault="000D5399" w:rsidP="000D5399">
      <w:pPr>
        <w:pStyle w:val="ListParagraph"/>
        <w:numPr>
          <w:ilvl w:val="0"/>
          <w:numId w:val="70"/>
        </w:numPr>
      </w:pPr>
      <w:r w:rsidRPr="000D5399">
        <w:rPr>
          <w:b/>
          <w:bCs/>
        </w:rPr>
        <w:t>ROUGE-1</w:t>
      </w:r>
      <w:r w:rsidRPr="000D5399">
        <w:t>: 0.153</w:t>
      </w:r>
    </w:p>
    <w:p w14:paraId="6BAC584F" w14:textId="77777777" w:rsidR="000D5399" w:rsidRPr="000D5399" w:rsidRDefault="000D5399" w:rsidP="000D5399">
      <w:pPr>
        <w:pStyle w:val="ListParagraph"/>
        <w:numPr>
          <w:ilvl w:val="0"/>
          <w:numId w:val="70"/>
        </w:numPr>
      </w:pPr>
      <w:r w:rsidRPr="000D5399">
        <w:rPr>
          <w:b/>
          <w:bCs/>
        </w:rPr>
        <w:t>ROUGE-2</w:t>
      </w:r>
      <w:r w:rsidRPr="000D5399">
        <w:t>: 0.016</w:t>
      </w:r>
    </w:p>
    <w:p w14:paraId="4DC4BFEA" w14:textId="77777777" w:rsidR="000D5399" w:rsidRPr="000D5399" w:rsidRDefault="000D5399" w:rsidP="000D5399">
      <w:pPr>
        <w:pStyle w:val="ListParagraph"/>
        <w:numPr>
          <w:ilvl w:val="0"/>
          <w:numId w:val="70"/>
        </w:numPr>
      </w:pPr>
      <w:r w:rsidRPr="000D5399">
        <w:rPr>
          <w:b/>
          <w:bCs/>
        </w:rPr>
        <w:t>ROUGE-L</w:t>
      </w:r>
      <w:r w:rsidRPr="000D5399">
        <w:t>: 0.143</w:t>
      </w:r>
    </w:p>
    <w:p w14:paraId="579E7727" w14:textId="4AD1008A" w:rsidR="008A2058" w:rsidRPr="006C3FCC" w:rsidRDefault="000D5399" w:rsidP="000D5399">
      <w:pPr>
        <w:pStyle w:val="Para"/>
      </w:pPr>
      <w:r w:rsidRPr="000D5399">
        <w:t>ROUGE-1 indicates moderate unigram overlap, while ROUGE-2 shows limited bigram overlap. ROUGE-L reflects a reasonable amount of overlap in longest common subsequences.</w:t>
      </w:r>
    </w:p>
    <w:p w14:paraId="4EAA8EE9" w14:textId="1AAAAFD7" w:rsidR="008A2058" w:rsidRPr="007B2EA2" w:rsidRDefault="008A2058" w:rsidP="003D30CD">
      <w:pPr>
        <w:pStyle w:val="Head3"/>
      </w:pPr>
      <w:r>
        <w:lastRenderedPageBreak/>
        <w:t>Word2Vec</w:t>
      </w:r>
    </w:p>
    <w:p w14:paraId="14C15E07" w14:textId="77777777" w:rsidR="00CE1654" w:rsidRPr="00CE1654" w:rsidRDefault="00CE1654" w:rsidP="00CE1654">
      <w:pPr>
        <w:pStyle w:val="PostHeadPara"/>
      </w:pPr>
      <w:r w:rsidRPr="00CE1654">
        <w:t>After evaluating the test data, the BLEU score for the predictions was:</w:t>
      </w:r>
    </w:p>
    <w:p w14:paraId="5940E33F" w14:textId="77777777" w:rsidR="00CE1654" w:rsidRPr="00CE1654" w:rsidRDefault="00CE1654" w:rsidP="00CE1654">
      <w:pPr>
        <w:pStyle w:val="ListParagraph"/>
        <w:numPr>
          <w:ilvl w:val="0"/>
          <w:numId w:val="73"/>
        </w:numPr>
      </w:pPr>
      <w:r w:rsidRPr="00CE1654">
        <w:rPr>
          <w:b/>
          <w:bCs/>
        </w:rPr>
        <w:t>BLEU Score</w:t>
      </w:r>
      <w:r w:rsidRPr="00CE1654">
        <w:t>: 0.012</w:t>
      </w:r>
    </w:p>
    <w:p w14:paraId="295AC446" w14:textId="77777777" w:rsidR="00CE1654" w:rsidRPr="00CE1654" w:rsidRDefault="00CE1654" w:rsidP="00CE1654">
      <w:pPr>
        <w:pStyle w:val="ListParagraph"/>
        <w:numPr>
          <w:ilvl w:val="0"/>
          <w:numId w:val="73"/>
        </w:numPr>
      </w:pPr>
      <w:r w:rsidRPr="00CE1654">
        <w:rPr>
          <w:b/>
          <w:bCs/>
        </w:rPr>
        <w:t>Precisions</w:t>
      </w:r>
      <w:r w:rsidRPr="00CE1654">
        <w:t>: [0.221, 0.035, 0.0055, 0.0022]</w:t>
      </w:r>
    </w:p>
    <w:p w14:paraId="1A2889D9" w14:textId="77777777" w:rsidR="00CE1654" w:rsidRPr="00CE1654" w:rsidRDefault="00CE1654" w:rsidP="00CE1654">
      <w:pPr>
        <w:pStyle w:val="ListParagraph"/>
        <w:numPr>
          <w:ilvl w:val="0"/>
          <w:numId w:val="73"/>
        </w:numPr>
      </w:pPr>
      <w:r w:rsidRPr="00CE1654">
        <w:rPr>
          <w:b/>
          <w:bCs/>
        </w:rPr>
        <w:t>Brevity Penalty</w:t>
      </w:r>
      <w:r w:rsidRPr="00CE1654">
        <w:t>: 0.674</w:t>
      </w:r>
    </w:p>
    <w:p w14:paraId="203D0A33" w14:textId="77777777" w:rsidR="00CE1654" w:rsidRPr="00CE1654" w:rsidRDefault="00CE1654" w:rsidP="00CE1654">
      <w:pPr>
        <w:pStyle w:val="ListParagraph"/>
        <w:numPr>
          <w:ilvl w:val="0"/>
          <w:numId w:val="73"/>
        </w:numPr>
      </w:pPr>
      <w:r w:rsidRPr="00CE1654">
        <w:rPr>
          <w:b/>
          <w:bCs/>
        </w:rPr>
        <w:t>Length Ratio</w:t>
      </w:r>
      <w:r w:rsidRPr="00CE1654">
        <w:t>: 0.717</w:t>
      </w:r>
    </w:p>
    <w:p w14:paraId="60BCFB20" w14:textId="77777777" w:rsidR="00CE1654" w:rsidRPr="00CE1654" w:rsidRDefault="00CE1654" w:rsidP="00CE1654">
      <w:pPr>
        <w:pStyle w:val="ListParagraph"/>
        <w:numPr>
          <w:ilvl w:val="0"/>
          <w:numId w:val="73"/>
        </w:numPr>
      </w:pPr>
      <w:r w:rsidRPr="00CE1654">
        <w:rPr>
          <w:b/>
          <w:bCs/>
        </w:rPr>
        <w:t>Translation Length</w:t>
      </w:r>
      <w:r w:rsidRPr="00CE1654">
        <w:t>: 33,985</w:t>
      </w:r>
    </w:p>
    <w:p w14:paraId="4CFAE818" w14:textId="77777777" w:rsidR="00CE1654" w:rsidRPr="00CE1654" w:rsidRDefault="00CE1654" w:rsidP="00CE1654">
      <w:pPr>
        <w:pStyle w:val="ListParagraph"/>
        <w:numPr>
          <w:ilvl w:val="0"/>
          <w:numId w:val="73"/>
        </w:numPr>
      </w:pPr>
      <w:r w:rsidRPr="00CE1654">
        <w:rPr>
          <w:b/>
          <w:bCs/>
        </w:rPr>
        <w:t>Reference Length</w:t>
      </w:r>
      <w:r w:rsidRPr="00CE1654">
        <w:t>: 47,418</w:t>
      </w:r>
    </w:p>
    <w:p w14:paraId="50A6C905" w14:textId="77777777" w:rsidR="00CE1654" w:rsidRPr="00CE1654" w:rsidRDefault="00CE1654" w:rsidP="00CE1654">
      <w:pPr>
        <w:pStyle w:val="ParaContinue"/>
      </w:pPr>
      <w:r w:rsidRPr="00CE1654">
        <w:t>The BLEU score of 0.012 indicates limited overlap between the predicted and reference translations. The brevity penalty of 0.674 shows that the translation was shorter than the reference, affecting the BLEU score.</w:t>
      </w:r>
    </w:p>
    <w:p w14:paraId="297A98AA" w14:textId="77777777" w:rsidR="00CE1654" w:rsidRPr="00CE1654" w:rsidRDefault="00CE1654" w:rsidP="00CE1654">
      <w:pPr>
        <w:pStyle w:val="ParaContinue"/>
      </w:pPr>
      <w:r w:rsidRPr="00CE1654">
        <w:t>For ROUGE scores:</w:t>
      </w:r>
    </w:p>
    <w:p w14:paraId="5F3F6F0C" w14:textId="77777777" w:rsidR="00CE1654" w:rsidRPr="00CE1654" w:rsidRDefault="00CE1654" w:rsidP="00CE1654">
      <w:pPr>
        <w:pStyle w:val="ListParagraph"/>
        <w:numPr>
          <w:ilvl w:val="0"/>
          <w:numId w:val="74"/>
        </w:numPr>
      </w:pPr>
      <w:r w:rsidRPr="00CE1654">
        <w:rPr>
          <w:b/>
          <w:bCs/>
        </w:rPr>
        <w:t>ROUGE-1</w:t>
      </w:r>
      <w:r w:rsidRPr="00CE1654">
        <w:t>: 0.179</w:t>
      </w:r>
    </w:p>
    <w:p w14:paraId="1F940F88" w14:textId="77777777" w:rsidR="00CE1654" w:rsidRPr="00CE1654" w:rsidRDefault="00CE1654" w:rsidP="00CE1654">
      <w:pPr>
        <w:pStyle w:val="ListParagraph"/>
        <w:numPr>
          <w:ilvl w:val="0"/>
          <w:numId w:val="74"/>
        </w:numPr>
      </w:pPr>
      <w:r w:rsidRPr="00CE1654">
        <w:rPr>
          <w:b/>
          <w:bCs/>
        </w:rPr>
        <w:t>ROUGE-2</w:t>
      </w:r>
      <w:r w:rsidRPr="00CE1654">
        <w:t>: 0.028</w:t>
      </w:r>
    </w:p>
    <w:p w14:paraId="0E2484AA" w14:textId="77777777" w:rsidR="00CE1654" w:rsidRPr="00CE1654" w:rsidRDefault="00CE1654" w:rsidP="00CE1654">
      <w:pPr>
        <w:pStyle w:val="ListParagraph"/>
        <w:numPr>
          <w:ilvl w:val="0"/>
          <w:numId w:val="74"/>
        </w:numPr>
      </w:pPr>
      <w:r w:rsidRPr="00CE1654">
        <w:rPr>
          <w:b/>
          <w:bCs/>
        </w:rPr>
        <w:t>ROUGE-L</w:t>
      </w:r>
      <w:r w:rsidRPr="00CE1654">
        <w:t>: 0.163</w:t>
      </w:r>
    </w:p>
    <w:p w14:paraId="2A022056" w14:textId="77777777" w:rsidR="00CE1654" w:rsidRPr="00CE1654" w:rsidRDefault="00CE1654" w:rsidP="00CE1654">
      <w:pPr>
        <w:pStyle w:val="ParaContinue"/>
      </w:pPr>
      <w:r w:rsidRPr="00CE1654">
        <w:t>ROUGE-1 indicates a moderate level of unigram overlap, while ROUGE-2 reflects limited bigram overlap. ROUGE-L shows a reasonable amount of overlap in longest common subsequences</w:t>
      </w:r>
    </w:p>
    <w:p w14:paraId="2B499962" w14:textId="50CF1EF9" w:rsidR="00E43804" w:rsidRDefault="00E43804" w:rsidP="00E43804">
      <w:pPr>
        <w:pStyle w:val="Para"/>
      </w:pPr>
      <w:r w:rsidRPr="00E43804">
        <w:t xml:space="preserve">Analyzing the properties of the top predicted sentences for a model with attention and Word2Vec embeddings for German-to-English translations reveals that shorter sentences are translated better. Another observed property is that these sentences contain words that </w:t>
      </w:r>
      <w:r w:rsidR="00F06967" w:rsidRPr="00E43804">
        <w:t>appear</w:t>
      </w:r>
      <w:r w:rsidRPr="00E43804">
        <w:t xml:space="preserve"> very frequently, </w:t>
      </w:r>
      <w:r w:rsidR="00F06967">
        <w:t>some</w:t>
      </w:r>
      <w:r w:rsidRPr="00E43804">
        <w:t xml:space="preserve"> of them can be seen in the word cloud.</w:t>
      </w:r>
      <w:r>
        <w:t xml:space="preserve"> For example:</w:t>
      </w:r>
      <w:r>
        <w:br/>
        <w:t>Top 1 Sentence:</w:t>
      </w:r>
    </w:p>
    <w:p w14:paraId="418E1D18" w14:textId="77777777" w:rsidR="00E43804" w:rsidRDefault="00E43804" w:rsidP="00E43804">
      <w:pPr>
        <w:pStyle w:val="Para"/>
      </w:pPr>
      <w:r>
        <w:t xml:space="preserve">Sentence: </w:t>
      </w:r>
      <w:proofErr w:type="spellStart"/>
      <w:r>
        <w:t>mr</w:t>
      </w:r>
      <w:proofErr w:type="spellEnd"/>
      <w:r>
        <w:t xml:space="preserve"> president ladies and gentlemen the &lt;</w:t>
      </w:r>
      <w:proofErr w:type="spellStart"/>
      <w:r>
        <w:t>unk</w:t>
      </w:r>
      <w:proofErr w:type="spellEnd"/>
      <w:r>
        <w:t>&gt; of the &lt;</w:t>
      </w:r>
      <w:proofErr w:type="spellStart"/>
      <w:r>
        <w:t>unk</w:t>
      </w:r>
      <w:proofErr w:type="spellEnd"/>
      <w:r>
        <w:t>&gt; of the &lt;</w:t>
      </w:r>
      <w:proofErr w:type="spellStart"/>
      <w:r>
        <w:t>unk</w:t>
      </w:r>
      <w:proofErr w:type="spellEnd"/>
      <w:r>
        <w:t>&gt;</w:t>
      </w:r>
    </w:p>
    <w:p w14:paraId="05082C7E" w14:textId="03FEE90E" w:rsidR="00EC37EF" w:rsidRDefault="00E43804" w:rsidP="00E43804">
      <w:pPr>
        <w:pStyle w:val="Para"/>
      </w:pPr>
      <w:r>
        <w:t>BLEU Score: 0.36624839813098803</w:t>
      </w:r>
    </w:p>
    <w:p w14:paraId="63972254" w14:textId="77777777" w:rsidR="00E43804" w:rsidRDefault="00E43804" w:rsidP="007B2EA2">
      <w:pPr>
        <w:pStyle w:val="ParaContinue"/>
        <w:ind w:firstLine="0"/>
        <w:rPr>
          <w:lang w:eastAsia="en-US"/>
        </w:rPr>
      </w:pPr>
    </w:p>
    <w:p w14:paraId="479015A9" w14:textId="3CED05AE" w:rsidR="00DA3898" w:rsidRDefault="00DA3898" w:rsidP="00DA3898">
      <w:pPr>
        <w:pStyle w:val="ParaContinue"/>
        <w:ind w:firstLine="0"/>
        <w:rPr>
          <w:lang w:eastAsia="en-US"/>
        </w:rPr>
      </w:pPr>
      <w:r>
        <w:rPr>
          <w:lang w:eastAsia="en-US"/>
        </w:rPr>
        <w:t xml:space="preserve">Figure 3 depicts attention weights for an instance with </w:t>
      </w:r>
      <w:proofErr w:type="spellStart"/>
      <w:r>
        <w:rPr>
          <w:lang w:eastAsia="en-US"/>
        </w:rPr>
        <w:t>GloVe</w:t>
      </w:r>
      <w:proofErr w:type="spellEnd"/>
      <w:r>
        <w:rPr>
          <w:lang w:eastAsia="en-US"/>
        </w:rPr>
        <w:t xml:space="preserve"> and Word2Vec </w:t>
      </w:r>
      <w:r w:rsidR="007B2EA2">
        <w:rPr>
          <w:lang w:eastAsia="en-US"/>
        </w:rPr>
        <w:t>and</w:t>
      </w:r>
      <w:r>
        <w:rPr>
          <w:lang w:eastAsia="en-US"/>
        </w:rPr>
        <w:t xml:space="preserve"> BLEU scores</w:t>
      </w:r>
      <w:r w:rsidR="000D5399">
        <w:rPr>
          <w:lang w:eastAsia="en-US"/>
        </w:rPr>
        <w:t xml:space="preserve"> for the English to German translation model</w:t>
      </w:r>
      <w:r>
        <w:rPr>
          <w:lang w:eastAsia="en-US"/>
        </w:rPr>
        <w:t>. We can see that shorter sentences tend to have a higher precision.</w:t>
      </w:r>
      <w:r w:rsidR="00B60F17">
        <w:rPr>
          <w:lang w:eastAsia="en-US"/>
        </w:rPr>
        <w:t xml:space="preserve"> </w:t>
      </w:r>
      <w:r w:rsidR="00B60F17">
        <w:rPr>
          <w:lang w:eastAsia="en-US"/>
        </w:rPr>
        <w:t xml:space="preserve">Figure </w:t>
      </w:r>
      <w:r w:rsidR="00B60F17">
        <w:rPr>
          <w:lang w:eastAsia="en-US"/>
        </w:rPr>
        <w:t>4</w:t>
      </w:r>
      <w:r w:rsidR="00B60F17">
        <w:rPr>
          <w:lang w:eastAsia="en-US"/>
        </w:rPr>
        <w:t xml:space="preserve"> depicts attention weights for an instance with </w:t>
      </w:r>
      <w:proofErr w:type="spellStart"/>
      <w:r w:rsidR="00B60F17">
        <w:rPr>
          <w:lang w:eastAsia="en-US"/>
        </w:rPr>
        <w:t>GloVe</w:t>
      </w:r>
      <w:proofErr w:type="spellEnd"/>
      <w:r w:rsidR="00B60F17">
        <w:rPr>
          <w:lang w:eastAsia="en-US"/>
        </w:rPr>
        <w:t xml:space="preserve"> and Word2Vec for the </w:t>
      </w:r>
      <w:r w:rsidR="00B60F17">
        <w:rPr>
          <w:lang w:eastAsia="en-US"/>
        </w:rPr>
        <w:t xml:space="preserve">German to </w:t>
      </w:r>
      <w:r w:rsidR="00B60F17">
        <w:rPr>
          <w:lang w:eastAsia="en-US"/>
        </w:rPr>
        <w:t>English translation model. We can see that shorter sentences tend to have a higher precision.</w:t>
      </w:r>
    </w:p>
    <w:tbl>
      <w:tblPr>
        <w:tblW w:w="0" w:type="auto"/>
        <w:tblInd w:w="108" w:type="dxa"/>
        <w:tblLook w:val="04A0" w:firstRow="1" w:lastRow="0" w:firstColumn="1" w:lastColumn="0" w:noHBand="0" w:noVBand="1"/>
      </w:tblPr>
      <w:tblGrid>
        <w:gridCol w:w="4326"/>
        <w:gridCol w:w="4326"/>
      </w:tblGrid>
      <w:tr w:rsidR="00DA3898" w14:paraId="4DBCD556" w14:textId="77777777" w:rsidTr="00A55F34">
        <w:trPr>
          <w:cantSplit/>
          <w:trHeight w:val="1740"/>
          <w:tblHeader/>
        </w:trPr>
        <w:tc>
          <w:tcPr>
            <w:tcW w:w="4349" w:type="dxa"/>
            <w:hideMark/>
          </w:tcPr>
          <w:p w14:paraId="2475DC78" w14:textId="573EE717" w:rsidR="00DA3898" w:rsidRPr="0008602E" w:rsidRDefault="00DA3898">
            <w:pPr>
              <w:pStyle w:val="Image"/>
              <w:rPr>
                <w:rFonts w:ascii="Times New Roman" w:hAnsi="Times New Roman"/>
                <w:lang w:val="it-IT" w:eastAsia="it-IT"/>
              </w:rPr>
            </w:pPr>
            <w:r>
              <w:rPr>
                <w:rFonts w:ascii="Times New Roman" w:hAnsi="Times New Roman"/>
                <w:noProof/>
              </w:rPr>
              <w:lastRenderedPageBreak/>
              <w:drawing>
                <wp:inline distT="0" distB="0" distL="0" distR="0" wp14:anchorId="78B330AE" wp14:editId="30A06938">
                  <wp:extent cx="2525084" cy="2088000"/>
                  <wp:effectExtent l="0" t="0" r="8890" b="7620"/>
                  <wp:docPr id="67653218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532186"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2525084" cy="2088000"/>
                          </a:xfrm>
                          <a:prstGeom prst="rect">
                            <a:avLst/>
                          </a:prstGeom>
                          <a:noFill/>
                          <a:ln w="9525">
                            <a:noFill/>
                            <a:miter lim="800000"/>
                            <a:headEnd/>
                            <a:tailEnd/>
                          </a:ln>
                        </pic:spPr>
                      </pic:pic>
                    </a:graphicData>
                  </a:graphic>
                </wp:inline>
              </w:drawing>
            </w:r>
            <w:proofErr w:type="spellStart"/>
            <w:r w:rsidR="00A55F34">
              <w:rPr>
                <w:rFonts w:ascii="Times New Roman" w:hAnsi="Times New Roman"/>
                <w:lang w:val="it-IT" w:eastAsia="it-IT"/>
              </w:rPr>
              <w:t>Attention</w:t>
            </w:r>
            <w:proofErr w:type="spellEnd"/>
            <w:r w:rsidR="00A55F34">
              <w:rPr>
                <w:rFonts w:ascii="Times New Roman" w:hAnsi="Times New Roman"/>
                <w:lang w:val="it-IT" w:eastAsia="it-IT"/>
              </w:rPr>
              <w:t xml:space="preserve"> weights for an </w:t>
            </w:r>
            <w:proofErr w:type="spellStart"/>
            <w:r w:rsidR="00A55F34">
              <w:rPr>
                <w:rFonts w:ascii="Times New Roman" w:hAnsi="Times New Roman"/>
                <w:lang w:val="it-IT" w:eastAsia="it-IT"/>
              </w:rPr>
              <w:t>instance</w:t>
            </w:r>
            <w:proofErr w:type="spellEnd"/>
            <w:r w:rsidR="00A55F34">
              <w:rPr>
                <w:rFonts w:ascii="Times New Roman" w:hAnsi="Times New Roman"/>
                <w:lang w:val="it-IT" w:eastAsia="it-IT"/>
              </w:rPr>
              <w:t xml:space="preserve"> with </w:t>
            </w:r>
            <w:proofErr w:type="spellStart"/>
            <w:r w:rsidR="00A55F34">
              <w:rPr>
                <w:rFonts w:ascii="Times New Roman" w:hAnsi="Times New Roman"/>
                <w:lang w:val="it-IT" w:eastAsia="it-IT"/>
              </w:rPr>
              <w:t>GloVe</w:t>
            </w:r>
            <w:proofErr w:type="spellEnd"/>
            <w:r w:rsidR="00A55F34">
              <w:rPr>
                <w:rFonts w:ascii="Times New Roman" w:hAnsi="Times New Roman"/>
                <w:lang w:val="it-IT" w:eastAsia="it-IT"/>
              </w:rPr>
              <w:t xml:space="preserve"> </w:t>
            </w:r>
            <w:proofErr w:type="spellStart"/>
            <w:r w:rsidR="00A55F34">
              <w:rPr>
                <w:rFonts w:ascii="Times New Roman" w:hAnsi="Times New Roman"/>
                <w:lang w:val="it-IT" w:eastAsia="it-IT"/>
              </w:rPr>
              <w:t>embeddings</w:t>
            </w:r>
            <w:proofErr w:type="spellEnd"/>
            <w:r w:rsidR="00A55F34">
              <w:rPr>
                <w:rFonts w:ascii="Times New Roman" w:hAnsi="Times New Roman"/>
                <w:lang w:val="it-IT" w:eastAsia="it-IT"/>
              </w:rPr>
              <w:t>.</w:t>
            </w:r>
          </w:p>
        </w:tc>
        <w:tc>
          <w:tcPr>
            <w:tcW w:w="4303" w:type="dxa"/>
            <w:hideMark/>
          </w:tcPr>
          <w:p w14:paraId="052DCB3A" w14:textId="77777777" w:rsidR="00DA3898" w:rsidRDefault="00DA3898">
            <w:pPr>
              <w:pStyle w:val="Image"/>
              <w:rPr>
                <w:rFonts w:ascii="Times New Roman" w:hAnsi="Times New Roman"/>
                <w:lang w:val="it-IT" w:eastAsia="it-IT"/>
              </w:rPr>
            </w:pPr>
            <w:r>
              <w:rPr>
                <w:rFonts w:ascii="Times New Roman" w:hAnsi="Times New Roman"/>
                <w:noProof/>
              </w:rPr>
              <w:drawing>
                <wp:inline distT="0" distB="0" distL="0" distR="0" wp14:anchorId="234FD61F" wp14:editId="5056E51D">
                  <wp:extent cx="2642834" cy="2088000"/>
                  <wp:effectExtent l="0" t="0" r="5715" b="7620"/>
                  <wp:docPr id="30634628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346288"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2642834" cy="2088000"/>
                          </a:xfrm>
                          <a:prstGeom prst="rect">
                            <a:avLst/>
                          </a:prstGeom>
                          <a:noFill/>
                          <a:ln w="9525">
                            <a:noFill/>
                            <a:miter lim="800000"/>
                            <a:headEnd/>
                            <a:tailEnd/>
                          </a:ln>
                        </pic:spPr>
                      </pic:pic>
                    </a:graphicData>
                  </a:graphic>
                </wp:inline>
              </w:drawing>
            </w:r>
          </w:p>
          <w:p w14:paraId="5897AC60" w14:textId="450D3A18" w:rsidR="00A55F34" w:rsidRPr="0008602E" w:rsidRDefault="00A55F34">
            <w:pPr>
              <w:pStyle w:val="Image"/>
              <w:rPr>
                <w:rFonts w:ascii="Times New Roman" w:hAnsi="Times New Roman"/>
                <w:lang w:val="it-IT" w:eastAsia="it-IT"/>
              </w:rPr>
            </w:pPr>
            <w:proofErr w:type="spellStart"/>
            <w:r>
              <w:rPr>
                <w:rFonts w:ascii="Times New Roman" w:hAnsi="Times New Roman"/>
                <w:lang w:val="it-IT" w:eastAsia="it-IT"/>
              </w:rPr>
              <w:t>Attention</w:t>
            </w:r>
            <w:proofErr w:type="spellEnd"/>
            <w:r>
              <w:rPr>
                <w:rFonts w:ascii="Times New Roman" w:hAnsi="Times New Roman"/>
                <w:lang w:val="it-IT" w:eastAsia="it-IT"/>
              </w:rPr>
              <w:t xml:space="preserve"> weights for an </w:t>
            </w:r>
            <w:proofErr w:type="spellStart"/>
            <w:r>
              <w:rPr>
                <w:rFonts w:ascii="Times New Roman" w:hAnsi="Times New Roman"/>
                <w:lang w:val="it-IT" w:eastAsia="it-IT"/>
              </w:rPr>
              <w:t>instance</w:t>
            </w:r>
            <w:proofErr w:type="spellEnd"/>
            <w:r>
              <w:rPr>
                <w:rFonts w:ascii="Times New Roman" w:hAnsi="Times New Roman"/>
                <w:lang w:val="it-IT" w:eastAsia="it-IT"/>
              </w:rPr>
              <w:t xml:space="preserve"> with Word2Vec </w:t>
            </w:r>
            <w:proofErr w:type="spellStart"/>
            <w:r>
              <w:rPr>
                <w:rFonts w:ascii="Times New Roman" w:hAnsi="Times New Roman"/>
                <w:lang w:val="it-IT" w:eastAsia="it-IT"/>
              </w:rPr>
              <w:t>embeddings</w:t>
            </w:r>
            <w:proofErr w:type="spellEnd"/>
            <w:r>
              <w:rPr>
                <w:rFonts w:ascii="Times New Roman" w:hAnsi="Times New Roman"/>
                <w:lang w:val="it-IT" w:eastAsia="it-IT"/>
              </w:rPr>
              <w:t>.</w:t>
            </w:r>
          </w:p>
        </w:tc>
      </w:tr>
      <w:tr w:rsidR="00DA3898" w14:paraId="09E07CA2" w14:textId="77777777" w:rsidTr="00A55F34">
        <w:trPr>
          <w:cantSplit/>
          <w:trHeight w:val="691"/>
          <w:tblHeader/>
        </w:trPr>
        <w:tc>
          <w:tcPr>
            <w:tcW w:w="4349" w:type="dxa"/>
            <w:hideMark/>
          </w:tcPr>
          <w:p w14:paraId="605124C0" w14:textId="77777777" w:rsidR="00DA3898" w:rsidRPr="0008602E" w:rsidRDefault="00DA3898">
            <w:pPr>
              <w:pStyle w:val="Image"/>
              <w:rPr>
                <w:rFonts w:ascii="Times New Roman" w:hAnsi="Times New Roman"/>
                <w:lang w:val="it-IT" w:eastAsia="it-IT"/>
              </w:rPr>
            </w:pPr>
            <w:r>
              <w:rPr>
                <w:rFonts w:ascii="Times New Roman" w:hAnsi="Times New Roman"/>
                <w:noProof/>
              </w:rPr>
              <w:drawing>
                <wp:inline distT="0" distB="0" distL="0" distR="0" wp14:anchorId="594FB587" wp14:editId="5E93CD50">
                  <wp:extent cx="2643270" cy="2088000"/>
                  <wp:effectExtent l="0" t="0" r="5080" b="7620"/>
                  <wp:docPr id="109890286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8902867" name="Picture 4"/>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2643270" cy="2088000"/>
                          </a:xfrm>
                          <a:prstGeom prst="rect">
                            <a:avLst/>
                          </a:prstGeom>
                          <a:noFill/>
                          <a:ln w="9525">
                            <a:noFill/>
                            <a:miter lim="800000"/>
                            <a:headEnd/>
                            <a:tailEnd/>
                          </a:ln>
                        </pic:spPr>
                      </pic:pic>
                    </a:graphicData>
                  </a:graphic>
                </wp:inline>
              </w:drawing>
            </w:r>
          </w:p>
        </w:tc>
        <w:tc>
          <w:tcPr>
            <w:tcW w:w="4303" w:type="dxa"/>
            <w:hideMark/>
          </w:tcPr>
          <w:p w14:paraId="23FBB1CB" w14:textId="77777777" w:rsidR="00DA3898" w:rsidRDefault="00DA3898">
            <w:pPr>
              <w:pStyle w:val="Image"/>
              <w:rPr>
                <w:rFonts w:ascii="Times New Roman" w:eastAsia="Calibri" w:hAnsi="Times New Roman"/>
                <w:lang w:val="it-IT" w:eastAsia="it-IT"/>
              </w:rPr>
            </w:pPr>
            <w:r>
              <w:rPr>
                <w:rFonts w:ascii="Times New Roman" w:eastAsia="Calibri" w:hAnsi="Times New Roman"/>
                <w:noProof/>
              </w:rPr>
              <w:drawing>
                <wp:inline distT="0" distB="0" distL="0" distR="0" wp14:anchorId="6469595D" wp14:editId="14239A09">
                  <wp:extent cx="2643270" cy="2088000"/>
                  <wp:effectExtent l="0" t="0" r="5080" b="7620"/>
                  <wp:docPr id="28824945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249452" name="Picture 9"/>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2643270" cy="2088000"/>
                          </a:xfrm>
                          <a:prstGeom prst="rect">
                            <a:avLst/>
                          </a:prstGeom>
                          <a:noFill/>
                          <a:ln w="9525">
                            <a:noFill/>
                            <a:miter lim="800000"/>
                            <a:headEnd/>
                            <a:tailEnd/>
                          </a:ln>
                        </pic:spPr>
                      </pic:pic>
                    </a:graphicData>
                  </a:graphic>
                </wp:inline>
              </w:drawing>
            </w:r>
          </w:p>
        </w:tc>
      </w:tr>
      <w:tr w:rsidR="00A55F34" w14:paraId="058508CB" w14:textId="77777777" w:rsidTr="00A55F34">
        <w:trPr>
          <w:cantSplit/>
          <w:trHeight w:val="691"/>
          <w:tblHeader/>
        </w:trPr>
        <w:tc>
          <w:tcPr>
            <w:tcW w:w="4349" w:type="dxa"/>
          </w:tcPr>
          <w:p w14:paraId="7C5CFB1B" w14:textId="3F05F025" w:rsidR="00A55F34" w:rsidRDefault="00A55F34" w:rsidP="00A55F34">
            <w:pPr>
              <w:pStyle w:val="Image"/>
              <w:rPr>
                <w:rFonts w:ascii="Times New Roman" w:hAnsi="Times New Roman"/>
                <w:noProof/>
              </w:rPr>
            </w:pPr>
            <w:r>
              <w:rPr>
                <w:rFonts w:ascii="Times New Roman" w:hAnsi="Times New Roman"/>
                <w:lang w:val="it-IT" w:eastAsia="it-IT"/>
              </w:rPr>
              <w:t xml:space="preserve">BLEU scores for test data </w:t>
            </w:r>
            <w:proofErr w:type="spellStart"/>
            <w:r>
              <w:rPr>
                <w:rFonts w:ascii="Times New Roman" w:hAnsi="Times New Roman"/>
                <w:lang w:val="it-IT" w:eastAsia="it-IT"/>
              </w:rPr>
              <w:t>using</w:t>
            </w:r>
            <w:proofErr w:type="spellEnd"/>
            <w:r>
              <w:rPr>
                <w:rFonts w:ascii="Times New Roman" w:hAnsi="Times New Roman"/>
                <w:lang w:val="it-IT" w:eastAsia="it-IT"/>
              </w:rPr>
              <w:t xml:space="preserve"> </w:t>
            </w:r>
            <w:proofErr w:type="spellStart"/>
            <w:r>
              <w:rPr>
                <w:rFonts w:ascii="Times New Roman" w:hAnsi="Times New Roman"/>
                <w:lang w:val="it-IT" w:eastAsia="it-IT"/>
              </w:rPr>
              <w:t>GloVe</w:t>
            </w:r>
            <w:proofErr w:type="spellEnd"/>
            <w:r>
              <w:rPr>
                <w:rFonts w:ascii="Times New Roman" w:hAnsi="Times New Roman"/>
                <w:lang w:val="it-IT" w:eastAsia="it-IT"/>
              </w:rPr>
              <w:t xml:space="preserve"> </w:t>
            </w:r>
            <w:proofErr w:type="spellStart"/>
            <w:r>
              <w:rPr>
                <w:rFonts w:ascii="Times New Roman" w:hAnsi="Times New Roman"/>
                <w:lang w:val="it-IT" w:eastAsia="it-IT"/>
              </w:rPr>
              <w:t>embeddings</w:t>
            </w:r>
            <w:proofErr w:type="spellEnd"/>
            <w:r>
              <w:rPr>
                <w:rFonts w:ascii="Times New Roman" w:hAnsi="Times New Roman"/>
                <w:lang w:val="it-IT" w:eastAsia="it-IT"/>
              </w:rPr>
              <w:t>.</w:t>
            </w:r>
          </w:p>
        </w:tc>
        <w:tc>
          <w:tcPr>
            <w:tcW w:w="4303" w:type="dxa"/>
          </w:tcPr>
          <w:p w14:paraId="161A2EE0" w14:textId="5032EBA0" w:rsidR="00A55F34" w:rsidRDefault="00A55F34" w:rsidP="00A55F34">
            <w:pPr>
              <w:pStyle w:val="Image"/>
              <w:rPr>
                <w:rFonts w:ascii="Times New Roman" w:eastAsia="Calibri" w:hAnsi="Times New Roman"/>
                <w:noProof/>
              </w:rPr>
            </w:pPr>
            <w:r>
              <w:rPr>
                <w:rFonts w:ascii="Times New Roman" w:hAnsi="Times New Roman"/>
                <w:lang w:val="it-IT" w:eastAsia="it-IT"/>
              </w:rPr>
              <w:t xml:space="preserve">BLEU scores for test data </w:t>
            </w:r>
            <w:proofErr w:type="spellStart"/>
            <w:r>
              <w:rPr>
                <w:rFonts w:ascii="Times New Roman" w:hAnsi="Times New Roman"/>
                <w:lang w:val="it-IT" w:eastAsia="it-IT"/>
              </w:rPr>
              <w:t>using</w:t>
            </w:r>
            <w:proofErr w:type="spellEnd"/>
            <w:r>
              <w:rPr>
                <w:rFonts w:ascii="Times New Roman" w:hAnsi="Times New Roman"/>
                <w:lang w:val="it-IT" w:eastAsia="it-IT"/>
              </w:rPr>
              <w:t xml:space="preserve"> Word2Vec </w:t>
            </w:r>
            <w:proofErr w:type="spellStart"/>
            <w:r>
              <w:rPr>
                <w:rFonts w:ascii="Times New Roman" w:hAnsi="Times New Roman"/>
                <w:lang w:val="it-IT" w:eastAsia="it-IT"/>
              </w:rPr>
              <w:t>embeddings</w:t>
            </w:r>
            <w:proofErr w:type="spellEnd"/>
            <w:r>
              <w:rPr>
                <w:rFonts w:ascii="Times New Roman" w:hAnsi="Times New Roman"/>
                <w:lang w:val="it-IT" w:eastAsia="it-IT"/>
              </w:rPr>
              <w:t>.</w:t>
            </w:r>
          </w:p>
        </w:tc>
      </w:tr>
    </w:tbl>
    <w:p w14:paraId="041A1C0F" w14:textId="7EF2A019" w:rsidR="00DA3898" w:rsidRPr="0035027B" w:rsidRDefault="00DA3898" w:rsidP="00DA3898">
      <w:pPr>
        <w:pStyle w:val="FigureCaption"/>
      </w:pPr>
      <w:r w:rsidRPr="00E55E8D">
        <w:t xml:space="preserve">Figure </w:t>
      </w:r>
      <w:r>
        <w:t>3</w:t>
      </w:r>
      <w:r w:rsidRPr="00E55E8D">
        <w:t>:</w:t>
      </w:r>
      <w:r>
        <w:t xml:space="preserve"> </w:t>
      </w:r>
      <w:r w:rsidR="00A55F34">
        <w:t xml:space="preserve">Attention weights for an instance with </w:t>
      </w:r>
      <w:proofErr w:type="spellStart"/>
      <w:r w:rsidR="00A55F34">
        <w:t>GloVe</w:t>
      </w:r>
      <w:proofErr w:type="spellEnd"/>
      <w:r w:rsidR="00A55F34">
        <w:t xml:space="preserve"> and Word2Vec embeddings and BLEU scores for the </w:t>
      </w:r>
      <w:r w:rsidR="008A2058">
        <w:t xml:space="preserve">whole </w:t>
      </w:r>
      <w:r w:rsidR="00A55F34">
        <w:t>test data.</w:t>
      </w:r>
      <w:r w:rsidR="008A2058">
        <w:t xml:space="preserve"> English to German translation.</w:t>
      </w:r>
    </w:p>
    <w:tbl>
      <w:tblPr>
        <w:tblW w:w="0" w:type="auto"/>
        <w:tblInd w:w="108" w:type="dxa"/>
        <w:tblLook w:val="04A0" w:firstRow="1" w:lastRow="0" w:firstColumn="1" w:lastColumn="0" w:noHBand="0" w:noVBand="1"/>
      </w:tblPr>
      <w:tblGrid>
        <w:gridCol w:w="4326"/>
        <w:gridCol w:w="4326"/>
      </w:tblGrid>
      <w:tr w:rsidR="00B60F17" w14:paraId="0D14BE01" w14:textId="77777777" w:rsidTr="00354FA7">
        <w:trPr>
          <w:cantSplit/>
          <w:trHeight w:val="691"/>
          <w:tblHeader/>
        </w:trPr>
        <w:tc>
          <w:tcPr>
            <w:tcW w:w="4349" w:type="dxa"/>
            <w:hideMark/>
          </w:tcPr>
          <w:p w14:paraId="6DD2AA05" w14:textId="77777777" w:rsidR="00B60F17" w:rsidRPr="0008602E" w:rsidRDefault="00B60F17" w:rsidP="00354FA7">
            <w:pPr>
              <w:pStyle w:val="Image"/>
              <w:rPr>
                <w:rFonts w:ascii="Times New Roman" w:hAnsi="Times New Roman"/>
                <w:lang w:val="it-IT" w:eastAsia="it-IT"/>
              </w:rPr>
            </w:pPr>
            <w:r>
              <w:rPr>
                <w:rFonts w:ascii="Times New Roman" w:hAnsi="Times New Roman"/>
                <w:noProof/>
              </w:rPr>
              <w:lastRenderedPageBreak/>
              <w:drawing>
                <wp:inline distT="0" distB="0" distL="0" distR="0" wp14:anchorId="7495BB4A" wp14:editId="775DAD68">
                  <wp:extent cx="2665128" cy="2412000"/>
                  <wp:effectExtent l="0" t="0" r="1905" b="7620"/>
                  <wp:docPr id="4281424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14243"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2665128" cy="2412000"/>
                          </a:xfrm>
                          <a:prstGeom prst="rect">
                            <a:avLst/>
                          </a:prstGeom>
                          <a:noFill/>
                          <a:ln w="9525">
                            <a:noFill/>
                            <a:miter lim="800000"/>
                            <a:headEnd/>
                            <a:tailEnd/>
                          </a:ln>
                        </pic:spPr>
                      </pic:pic>
                    </a:graphicData>
                  </a:graphic>
                </wp:inline>
              </w:drawing>
            </w:r>
          </w:p>
        </w:tc>
        <w:tc>
          <w:tcPr>
            <w:tcW w:w="4303" w:type="dxa"/>
            <w:hideMark/>
          </w:tcPr>
          <w:p w14:paraId="45D164CC" w14:textId="77777777" w:rsidR="00B60F17" w:rsidRDefault="00B60F17" w:rsidP="00354FA7">
            <w:pPr>
              <w:pStyle w:val="Image"/>
              <w:rPr>
                <w:rFonts w:ascii="Times New Roman" w:eastAsia="Calibri" w:hAnsi="Times New Roman"/>
                <w:lang w:val="it-IT" w:eastAsia="it-IT"/>
              </w:rPr>
            </w:pPr>
            <w:r>
              <w:rPr>
                <w:rFonts w:ascii="Times New Roman" w:eastAsia="Calibri" w:hAnsi="Times New Roman"/>
                <w:noProof/>
              </w:rPr>
              <w:drawing>
                <wp:inline distT="0" distB="0" distL="0" distR="0" wp14:anchorId="1F6930B6" wp14:editId="5B08B03B">
                  <wp:extent cx="2665128" cy="2412000"/>
                  <wp:effectExtent l="0" t="0" r="1905" b="7620"/>
                  <wp:docPr id="40165565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655653"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2665128" cy="2412000"/>
                          </a:xfrm>
                          <a:prstGeom prst="rect">
                            <a:avLst/>
                          </a:prstGeom>
                          <a:noFill/>
                          <a:ln w="9525">
                            <a:noFill/>
                            <a:miter lim="800000"/>
                            <a:headEnd/>
                            <a:tailEnd/>
                          </a:ln>
                        </pic:spPr>
                      </pic:pic>
                    </a:graphicData>
                  </a:graphic>
                </wp:inline>
              </w:drawing>
            </w:r>
          </w:p>
        </w:tc>
      </w:tr>
      <w:tr w:rsidR="00B60F17" w14:paraId="1113AE27" w14:textId="77777777" w:rsidTr="00354FA7">
        <w:trPr>
          <w:cantSplit/>
          <w:trHeight w:val="691"/>
          <w:tblHeader/>
        </w:trPr>
        <w:tc>
          <w:tcPr>
            <w:tcW w:w="4349" w:type="dxa"/>
          </w:tcPr>
          <w:p w14:paraId="6FC9E24F" w14:textId="05FED970" w:rsidR="00B60F17" w:rsidRDefault="00B60F17" w:rsidP="00354FA7">
            <w:pPr>
              <w:pStyle w:val="Image"/>
              <w:rPr>
                <w:rFonts w:ascii="Times New Roman" w:hAnsi="Times New Roman"/>
                <w:noProof/>
              </w:rPr>
            </w:pPr>
            <w:proofErr w:type="spellStart"/>
            <w:r w:rsidRPr="00B60F17">
              <w:rPr>
                <w:rFonts w:ascii="Times New Roman" w:hAnsi="Times New Roman"/>
                <w:lang w:val="it-IT" w:eastAsia="it-IT"/>
              </w:rPr>
              <w:t>Attention</w:t>
            </w:r>
            <w:proofErr w:type="spellEnd"/>
            <w:r w:rsidRPr="00B60F17">
              <w:rPr>
                <w:rFonts w:ascii="Times New Roman" w:hAnsi="Times New Roman"/>
                <w:lang w:val="it-IT" w:eastAsia="it-IT"/>
              </w:rPr>
              <w:t xml:space="preserve"> weights for an </w:t>
            </w:r>
            <w:proofErr w:type="spellStart"/>
            <w:r w:rsidRPr="00B60F17">
              <w:rPr>
                <w:rFonts w:ascii="Times New Roman" w:hAnsi="Times New Roman"/>
                <w:lang w:val="it-IT" w:eastAsia="it-IT"/>
              </w:rPr>
              <w:t>instance</w:t>
            </w:r>
            <w:proofErr w:type="spellEnd"/>
            <w:r w:rsidRPr="00B60F17">
              <w:rPr>
                <w:rFonts w:ascii="Times New Roman" w:hAnsi="Times New Roman"/>
                <w:lang w:val="it-IT" w:eastAsia="it-IT"/>
              </w:rPr>
              <w:t xml:space="preserve"> with </w:t>
            </w:r>
            <w:proofErr w:type="spellStart"/>
            <w:r w:rsidRPr="00B60F17">
              <w:rPr>
                <w:rFonts w:ascii="Times New Roman" w:hAnsi="Times New Roman"/>
                <w:lang w:val="it-IT" w:eastAsia="it-IT"/>
              </w:rPr>
              <w:t>GloVe</w:t>
            </w:r>
            <w:proofErr w:type="spellEnd"/>
            <w:r w:rsidRPr="00B60F17">
              <w:rPr>
                <w:rFonts w:ascii="Times New Roman" w:hAnsi="Times New Roman"/>
                <w:lang w:val="it-IT" w:eastAsia="it-IT"/>
              </w:rPr>
              <w:t xml:space="preserve"> </w:t>
            </w:r>
            <w:proofErr w:type="spellStart"/>
            <w:r w:rsidRPr="00B60F17">
              <w:rPr>
                <w:rFonts w:ascii="Times New Roman" w:hAnsi="Times New Roman"/>
                <w:lang w:val="it-IT" w:eastAsia="it-IT"/>
              </w:rPr>
              <w:t>embeddings</w:t>
            </w:r>
            <w:proofErr w:type="spellEnd"/>
            <w:r>
              <w:rPr>
                <w:rFonts w:ascii="Times New Roman" w:hAnsi="Times New Roman"/>
                <w:lang w:val="it-IT" w:eastAsia="it-IT"/>
              </w:rPr>
              <w:t>.</w:t>
            </w:r>
          </w:p>
        </w:tc>
        <w:tc>
          <w:tcPr>
            <w:tcW w:w="4303" w:type="dxa"/>
          </w:tcPr>
          <w:p w14:paraId="2EFBE883" w14:textId="1AD92C2D" w:rsidR="00B60F17" w:rsidRDefault="00B60F17" w:rsidP="00354FA7">
            <w:pPr>
              <w:pStyle w:val="Image"/>
              <w:rPr>
                <w:rFonts w:ascii="Times New Roman" w:eastAsia="Calibri" w:hAnsi="Times New Roman"/>
                <w:noProof/>
              </w:rPr>
            </w:pPr>
            <w:proofErr w:type="spellStart"/>
            <w:r w:rsidRPr="00B60F17">
              <w:rPr>
                <w:rFonts w:ascii="Times New Roman" w:hAnsi="Times New Roman"/>
                <w:lang w:val="it-IT" w:eastAsia="it-IT"/>
              </w:rPr>
              <w:t>Attention</w:t>
            </w:r>
            <w:proofErr w:type="spellEnd"/>
            <w:r w:rsidRPr="00B60F17">
              <w:rPr>
                <w:rFonts w:ascii="Times New Roman" w:hAnsi="Times New Roman"/>
                <w:lang w:val="it-IT" w:eastAsia="it-IT"/>
              </w:rPr>
              <w:t xml:space="preserve"> weights for an </w:t>
            </w:r>
            <w:proofErr w:type="spellStart"/>
            <w:r w:rsidRPr="00B60F17">
              <w:rPr>
                <w:rFonts w:ascii="Times New Roman" w:hAnsi="Times New Roman"/>
                <w:lang w:val="it-IT" w:eastAsia="it-IT"/>
              </w:rPr>
              <w:t>instance</w:t>
            </w:r>
            <w:proofErr w:type="spellEnd"/>
            <w:r w:rsidRPr="00B60F17">
              <w:rPr>
                <w:rFonts w:ascii="Times New Roman" w:hAnsi="Times New Roman"/>
                <w:lang w:val="it-IT" w:eastAsia="it-IT"/>
              </w:rPr>
              <w:t xml:space="preserve"> with Word2Vec </w:t>
            </w:r>
            <w:proofErr w:type="spellStart"/>
            <w:r w:rsidRPr="00B60F17">
              <w:rPr>
                <w:rFonts w:ascii="Times New Roman" w:hAnsi="Times New Roman"/>
                <w:lang w:val="it-IT" w:eastAsia="it-IT"/>
              </w:rPr>
              <w:t>embeddings</w:t>
            </w:r>
            <w:proofErr w:type="spellEnd"/>
            <w:r>
              <w:rPr>
                <w:rFonts w:ascii="Times New Roman" w:hAnsi="Times New Roman"/>
                <w:lang w:val="it-IT" w:eastAsia="it-IT"/>
              </w:rPr>
              <w:t>.</w:t>
            </w:r>
          </w:p>
        </w:tc>
      </w:tr>
    </w:tbl>
    <w:p w14:paraId="194E59AB" w14:textId="1AD1BBCF" w:rsidR="00B60F17" w:rsidRDefault="00B60F17" w:rsidP="00B60F17">
      <w:pPr>
        <w:pStyle w:val="FigureCaption"/>
      </w:pPr>
      <w:r w:rsidRPr="00E55E8D">
        <w:t xml:space="preserve">Figure </w:t>
      </w:r>
      <w:r>
        <w:t>4</w:t>
      </w:r>
      <w:r w:rsidRPr="00E55E8D">
        <w:t>:</w:t>
      </w:r>
      <w:r>
        <w:t xml:space="preserve"> Attention weights for an instance with </w:t>
      </w:r>
      <w:proofErr w:type="spellStart"/>
      <w:r>
        <w:t>GloVe</w:t>
      </w:r>
      <w:proofErr w:type="spellEnd"/>
      <w:r>
        <w:t xml:space="preserve"> and Word2Vec embeddings. </w:t>
      </w:r>
      <w:r>
        <w:t xml:space="preserve">German to English sample </w:t>
      </w:r>
      <w:r>
        <w:t>translation.</w:t>
      </w:r>
    </w:p>
    <w:p w14:paraId="1BC3B403" w14:textId="3673F36C" w:rsidR="004378EC" w:rsidRPr="00FD7512" w:rsidRDefault="00534FE1" w:rsidP="00534FE1">
      <w:pPr>
        <w:pStyle w:val="Para"/>
      </w:pPr>
      <w:r w:rsidRPr="00534FE1">
        <w:t xml:space="preserve">When comparing the results with and without the attention mechanism, I did not observe a significant improvement for either type of embedding. Although there was an expected improvement, training with </w:t>
      </w:r>
      <w:proofErr w:type="spellStart"/>
      <w:r w:rsidRPr="00534FE1">
        <w:t>nn.RNN</w:t>
      </w:r>
      <w:proofErr w:type="spellEnd"/>
      <w:r w:rsidRPr="00534FE1">
        <w:t xml:space="preserve"> showed a significant improvement (despite the overall performance not being outstanding), and the improvement with the attention mechanism was still evident in that version. I decided to use </w:t>
      </w:r>
      <w:proofErr w:type="spellStart"/>
      <w:proofErr w:type="gramStart"/>
      <w:r w:rsidRPr="00534FE1">
        <w:t>nn.LSTM</w:t>
      </w:r>
      <w:proofErr w:type="spellEnd"/>
      <w:proofErr w:type="gramEnd"/>
      <w:r w:rsidRPr="00534FE1">
        <w:t xml:space="preserve"> in the encoder and decoder because the models showed promising performance without the attention mechanism compared to </w:t>
      </w:r>
      <w:proofErr w:type="spellStart"/>
      <w:r w:rsidRPr="00534FE1">
        <w:t>nn.RNN</w:t>
      </w:r>
      <w:proofErr w:type="spellEnd"/>
      <w:r w:rsidRPr="00534FE1">
        <w:t xml:space="preserve">. When comparing </w:t>
      </w:r>
      <w:proofErr w:type="spellStart"/>
      <w:r w:rsidRPr="00534FE1">
        <w:t>GloVe</w:t>
      </w:r>
      <w:proofErr w:type="spellEnd"/>
      <w:r w:rsidRPr="00534FE1">
        <w:t xml:space="preserve"> and Word2Vec embeddings, the latter performed </w:t>
      </w:r>
      <w:r w:rsidR="00064DB8">
        <w:t xml:space="preserve">almost every time 2 times </w:t>
      </w:r>
      <w:r w:rsidRPr="00534FE1">
        <w:t>better.</w:t>
      </w:r>
    </w:p>
    <w:sectPr w:rsidR="004378EC" w:rsidRPr="00FD7512">
      <w:footerReference w:type="default" r:id="rId16"/>
      <w:footerReference w:type="first" r:id="rId17"/>
      <w:pgSz w:w="12240" w:h="15840"/>
      <w:pgMar w:top="1760" w:right="2040" w:bottom="2840" w:left="1440" w:header="706" w:footer="706" w:gutter="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21C104" w14:textId="77777777" w:rsidR="005649F7" w:rsidRDefault="005649F7" w:rsidP="005B434B">
      <w:pPr>
        <w:spacing w:after="0" w:line="240" w:lineRule="auto"/>
      </w:pPr>
      <w:r>
        <w:separator/>
      </w:r>
    </w:p>
  </w:endnote>
  <w:endnote w:type="continuationSeparator" w:id="0">
    <w:p w14:paraId="49C9DD56" w14:textId="77777777" w:rsidR="005649F7" w:rsidRDefault="005649F7" w:rsidP="005B43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nux Biolinum O">
    <w:altName w:val="Times New Roman"/>
    <w:panose1 w:val="00000000000000000000"/>
    <w:charset w:val="00"/>
    <w:family w:val="auto"/>
    <w:notTrueType/>
    <w:pitch w:val="variable"/>
    <w:sig w:usb0="00000000" w:usb1="5000E5FB" w:usb2="00000020" w:usb3="00000000" w:csb0="000001B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Linux Libertine O">
    <w:altName w:val="Times New Roman"/>
    <w:panose1 w:val="00000000000000000000"/>
    <w:charset w:val="00"/>
    <w:family w:val="auto"/>
    <w:notTrueType/>
    <w:pitch w:val="variable"/>
    <w:sig w:usb0="00000000" w:usb1="5200E5FB" w:usb2="0200002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InconsolataN">
    <w:altName w:val="Cambria Math"/>
    <w:panose1 w:val="00000000000000000000"/>
    <w:charset w:val="00"/>
    <w:family w:val="auto"/>
    <w:notTrueType/>
    <w:pitch w:val="fixed"/>
    <w:sig w:usb0="8000002F" w:usb1="0000016B" w:usb2="00000000" w:usb3="00000000" w:csb0="00000013" w:csb1="00000000"/>
  </w:font>
  <w:font w:name="Linux Libertine">
    <w:altName w:val="Cambria"/>
    <w:charset w:val="00"/>
    <w:family w:val="auto"/>
    <w:pitch w:val="variable"/>
    <w:sig w:usb0="E0000AFF" w:usb1="5200E5FB" w:usb2="02000020" w:usb3="00000000" w:csb0="000001BF" w:csb1="00000000"/>
  </w:font>
  <w:font w:name="Linux Biolinum">
    <w:altName w:val="Times New Roman"/>
    <w:charset w:val="00"/>
    <w:family w:val="auto"/>
    <w:pitch w:val="variable"/>
    <w:sig w:usb0="E0000AFF" w:usb1="5000E5FB" w:usb2="0000002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8F7F28" w14:textId="77777777" w:rsidR="00107A0B" w:rsidRDefault="00737F1F">
    <w:pPr>
      <w:pStyle w:val="Footer"/>
      <w:jc w:val="center"/>
    </w:pPr>
    <w:r>
      <w:fldChar w:fldCharType="begin"/>
    </w:r>
    <w:r>
      <w:instrText xml:space="preserve"> PAGE   \* MERGEFORMAT </w:instrText>
    </w:r>
    <w:r>
      <w:fldChar w:fldCharType="separate"/>
    </w:r>
    <w:r w:rsidR="00854D22">
      <w:rPr>
        <w:noProof/>
      </w:rPr>
      <w:t>10</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270313" w14:textId="77777777" w:rsidR="00107A0B" w:rsidRDefault="00107A0B">
    <w:pPr>
      <w:pStyle w:val="Footer"/>
    </w:pPr>
  </w:p>
  <w:p w14:paraId="52ADDB93" w14:textId="77777777" w:rsidR="00107A0B" w:rsidRDefault="00107A0B">
    <w:pPr>
      <w:pStyle w:val="Footer"/>
    </w:pPr>
  </w:p>
  <w:p w14:paraId="72CD70FD" w14:textId="77777777" w:rsidR="00107A0B" w:rsidRDefault="00107A0B">
    <w:pPr>
      <w:pStyle w:val="Footer"/>
    </w:pPr>
  </w:p>
  <w:p w14:paraId="4E748AE7" w14:textId="77777777" w:rsidR="00107A0B" w:rsidRDefault="00107A0B">
    <w:pPr>
      <w:pStyle w:val="Footer"/>
    </w:pPr>
  </w:p>
  <w:p w14:paraId="68019675" w14:textId="77777777" w:rsidR="00107A0B" w:rsidRDefault="00107A0B">
    <w:pPr>
      <w:pStyle w:val="Footer"/>
    </w:pPr>
  </w:p>
  <w:p w14:paraId="1FF5FED7" w14:textId="77777777" w:rsidR="00107A0B" w:rsidRDefault="00107A0B">
    <w:pPr>
      <w:pStyle w:val="Footer"/>
    </w:pPr>
  </w:p>
  <w:p w14:paraId="3B3E4D01" w14:textId="77777777" w:rsidR="00107A0B" w:rsidRDefault="00107A0B">
    <w:pPr>
      <w:pStyle w:val="Footer"/>
    </w:pPr>
  </w:p>
  <w:p w14:paraId="601D0377" w14:textId="77777777" w:rsidR="00107A0B" w:rsidRDefault="00107A0B">
    <w:pPr>
      <w:pStyle w:val="Footer"/>
    </w:pPr>
  </w:p>
  <w:p w14:paraId="541ADFD8" w14:textId="77777777" w:rsidR="00107A0B" w:rsidRDefault="00107A0B">
    <w:pPr>
      <w:pStyle w:val="Footer"/>
    </w:pPr>
  </w:p>
  <w:p w14:paraId="260A45BA" w14:textId="77777777" w:rsidR="00107A0B" w:rsidRDefault="00107A0B">
    <w:pPr>
      <w:pStyle w:val="Footer"/>
    </w:pPr>
  </w:p>
  <w:p w14:paraId="7321A564" w14:textId="77777777" w:rsidR="00107A0B" w:rsidRDefault="00107A0B">
    <w:pPr>
      <w:pStyle w:val="Footer"/>
    </w:pPr>
  </w:p>
  <w:p w14:paraId="6CD2EFB3" w14:textId="77777777" w:rsidR="00107A0B" w:rsidRDefault="00107A0B">
    <w:pPr>
      <w:pStyle w:val="Footer"/>
    </w:pPr>
  </w:p>
  <w:p w14:paraId="7342A853" w14:textId="77777777" w:rsidR="00107A0B" w:rsidRDefault="00107A0B">
    <w:pPr>
      <w:pStyle w:val="Footer"/>
    </w:pPr>
  </w:p>
  <w:p w14:paraId="5F40738F" w14:textId="77777777" w:rsidR="00107A0B" w:rsidRDefault="00107A0B">
    <w:pPr>
      <w:pStyle w:val="Footer"/>
    </w:pPr>
  </w:p>
  <w:p w14:paraId="469E1515" w14:textId="77777777" w:rsidR="00107A0B" w:rsidRDefault="00107A0B">
    <w:pPr>
      <w:pStyle w:val="Footer"/>
    </w:pPr>
  </w:p>
  <w:p w14:paraId="399BA231" w14:textId="77777777" w:rsidR="00107A0B" w:rsidRDefault="00107A0B">
    <w:pPr>
      <w:pStyle w:val="Footer"/>
    </w:pPr>
  </w:p>
  <w:p w14:paraId="22AA0A4B" w14:textId="77777777" w:rsidR="00107A0B" w:rsidRDefault="00107A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0E04A8" w14:textId="77777777" w:rsidR="005649F7" w:rsidRDefault="005649F7" w:rsidP="005B434B">
      <w:pPr>
        <w:spacing w:after="0" w:line="240" w:lineRule="auto"/>
      </w:pPr>
      <w:r>
        <w:separator/>
      </w:r>
    </w:p>
  </w:footnote>
  <w:footnote w:type="continuationSeparator" w:id="0">
    <w:p w14:paraId="197B6751" w14:textId="77777777" w:rsidR="005649F7" w:rsidRDefault="005649F7" w:rsidP="005B43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82DED"/>
    <w:multiLevelType w:val="multilevel"/>
    <w:tmpl w:val="F40E53E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017F0B4D"/>
    <w:multiLevelType w:val="multilevel"/>
    <w:tmpl w:val="4D6825E8"/>
    <w:numStyleLink w:val="111111"/>
  </w:abstractNum>
  <w:abstractNum w:abstractNumId="2" w15:restartNumberingAfterBreak="0">
    <w:nsid w:val="050F52A6"/>
    <w:multiLevelType w:val="hybridMultilevel"/>
    <w:tmpl w:val="DE2CE230"/>
    <w:lvl w:ilvl="0" w:tplc="0407000F">
      <w:start w:val="1"/>
      <w:numFmt w:val="decimal"/>
      <w:lvlText w:val="%1."/>
      <w:lvlJc w:val="left"/>
      <w:pPr>
        <w:ind w:left="600" w:hanging="360"/>
      </w:p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3" w15:restartNumberingAfterBreak="0">
    <w:nsid w:val="065806F1"/>
    <w:multiLevelType w:val="multilevel"/>
    <w:tmpl w:val="04F6A7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6632B3C"/>
    <w:multiLevelType w:val="hybridMultilevel"/>
    <w:tmpl w:val="ADC61EFE"/>
    <w:lvl w:ilvl="0" w:tplc="0407000F">
      <w:start w:val="1"/>
      <w:numFmt w:val="decimal"/>
      <w:lvlText w:val="%1."/>
      <w:lvlJc w:val="left"/>
      <w:pPr>
        <w:ind w:left="600" w:hanging="360"/>
      </w:p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5" w15:restartNumberingAfterBreak="0">
    <w:nsid w:val="0685462B"/>
    <w:multiLevelType w:val="multilevel"/>
    <w:tmpl w:val="8B7CA3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84D2333"/>
    <w:multiLevelType w:val="hybridMultilevel"/>
    <w:tmpl w:val="2E32B12C"/>
    <w:lvl w:ilvl="0" w:tplc="0407000F">
      <w:start w:val="1"/>
      <w:numFmt w:val="decimal"/>
      <w:lvlText w:val="%1."/>
      <w:lvlJc w:val="left"/>
      <w:pPr>
        <w:ind w:left="600" w:hanging="360"/>
      </w:p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7" w15:restartNumberingAfterBreak="0">
    <w:nsid w:val="0DC86A5A"/>
    <w:multiLevelType w:val="hybridMultilevel"/>
    <w:tmpl w:val="B17094C0"/>
    <w:lvl w:ilvl="0" w:tplc="0407000F">
      <w:start w:val="1"/>
      <w:numFmt w:val="decimal"/>
      <w:lvlText w:val="%1."/>
      <w:lvlJc w:val="left"/>
      <w:pPr>
        <w:ind w:left="600" w:hanging="360"/>
      </w:p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8" w15:restartNumberingAfterBreak="0">
    <w:nsid w:val="14D26A9C"/>
    <w:multiLevelType w:val="multilevel"/>
    <w:tmpl w:val="4CEA3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78030B7"/>
    <w:multiLevelType w:val="hybridMultilevel"/>
    <w:tmpl w:val="12A8184E"/>
    <w:lvl w:ilvl="0" w:tplc="0407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8203C02"/>
    <w:multiLevelType w:val="multilevel"/>
    <w:tmpl w:val="4A341A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9226995"/>
    <w:multiLevelType w:val="hybridMultilevel"/>
    <w:tmpl w:val="A6AEDDA6"/>
    <w:lvl w:ilvl="0" w:tplc="0407000F">
      <w:start w:val="1"/>
      <w:numFmt w:val="decimal"/>
      <w:lvlText w:val="%1."/>
      <w:lvlJc w:val="left"/>
      <w:pPr>
        <w:ind w:left="600" w:hanging="360"/>
      </w:p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12" w15:restartNumberingAfterBreak="0">
    <w:nsid w:val="19CA05A5"/>
    <w:multiLevelType w:val="multilevel"/>
    <w:tmpl w:val="85627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B634874"/>
    <w:multiLevelType w:val="multilevel"/>
    <w:tmpl w:val="793EB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FCD2A08"/>
    <w:multiLevelType w:val="hybridMultilevel"/>
    <w:tmpl w:val="7D407AD2"/>
    <w:lvl w:ilvl="0" w:tplc="0407000F">
      <w:start w:val="1"/>
      <w:numFmt w:val="decimal"/>
      <w:lvlText w:val="%1."/>
      <w:lvlJc w:val="left"/>
      <w:pPr>
        <w:ind w:left="600" w:hanging="360"/>
      </w:p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15" w15:restartNumberingAfterBreak="0">
    <w:nsid w:val="201A36A5"/>
    <w:multiLevelType w:val="hybridMultilevel"/>
    <w:tmpl w:val="3E56FDD6"/>
    <w:lvl w:ilvl="0" w:tplc="0407000F">
      <w:start w:val="1"/>
      <w:numFmt w:val="decimal"/>
      <w:lvlText w:val="%1."/>
      <w:lvlJc w:val="left"/>
      <w:pPr>
        <w:ind w:left="600" w:hanging="360"/>
      </w:p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16" w15:restartNumberingAfterBreak="0">
    <w:nsid w:val="20B7417F"/>
    <w:multiLevelType w:val="multilevel"/>
    <w:tmpl w:val="C49888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2B81C07"/>
    <w:multiLevelType w:val="hybridMultilevel"/>
    <w:tmpl w:val="FF04E442"/>
    <w:lvl w:ilvl="0" w:tplc="0407000F">
      <w:start w:val="1"/>
      <w:numFmt w:val="decimal"/>
      <w:lvlText w:val="%1."/>
      <w:lvlJc w:val="left"/>
      <w:pPr>
        <w:ind w:left="600" w:hanging="360"/>
      </w:p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18" w15:restartNumberingAfterBreak="0">
    <w:nsid w:val="23E4167F"/>
    <w:multiLevelType w:val="multilevel"/>
    <w:tmpl w:val="DA6602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5055CA0"/>
    <w:multiLevelType w:val="hybridMultilevel"/>
    <w:tmpl w:val="554E08CA"/>
    <w:lvl w:ilvl="0" w:tplc="0407000F">
      <w:start w:val="1"/>
      <w:numFmt w:val="decimal"/>
      <w:lvlText w:val="%1."/>
      <w:lvlJc w:val="left"/>
      <w:pPr>
        <w:ind w:left="600" w:hanging="360"/>
      </w:p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20" w15:restartNumberingAfterBreak="0">
    <w:nsid w:val="26332AB0"/>
    <w:multiLevelType w:val="multilevel"/>
    <w:tmpl w:val="B1AEF5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8237414"/>
    <w:multiLevelType w:val="multilevel"/>
    <w:tmpl w:val="DC8A4C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9B2483F"/>
    <w:multiLevelType w:val="hybridMultilevel"/>
    <w:tmpl w:val="A9B2ACCE"/>
    <w:lvl w:ilvl="0" w:tplc="0407000F">
      <w:start w:val="1"/>
      <w:numFmt w:val="decimal"/>
      <w:lvlText w:val="%1."/>
      <w:lvlJc w:val="left"/>
      <w:pPr>
        <w:ind w:left="600" w:hanging="360"/>
      </w:p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23" w15:restartNumberingAfterBreak="0">
    <w:nsid w:val="2A263F6D"/>
    <w:multiLevelType w:val="singleLevel"/>
    <w:tmpl w:val="40090019"/>
    <w:lvl w:ilvl="0">
      <w:start w:val="1"/>
      <w:numFmt w:val="decimal"/>
      <w:lvlText w:val="%1."/>
      <w:lvlJc w:val="left"/>
      <w:pPr>
        <w:ind w:left="480" w:hanging="240"/>
      </w:pPr>
      <w:rPr>
        <w:rFonts w:hint="default"/>
      </w:rPr>
    </w:lvl>
  </w:abstractNum>
  <w:abstractNum w:abstractNumId="24" w15:restartNumberingAfterBreak="0">
    <w:nsid w:val="32D54E06"/>
    <w:multiLevelType w:val="hybridMultilevel"/>
    <w:tmpl w:val="E6BC734C"/>
    <w:lvl w:ilvl="0" w:tplc="0407000F">
      <w:start w:val="1"/>
      <w:numFmt w:val="decimal"/>
      <w:lvlText w:val="%1."/>
      <w:lvlJc w:val="left"/>
      <w:pPr>
        <w:ind w:left="600" w:hanging="360"/>
      </w:p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25" w15:restartNumberingAfterBreak="0">
    <w:nsid w:val="337C58E8"/>
    <w:multiLevelType w:val="hybridMultilevel"/>
    <w:tmpl w:val="1D86F0E4"/>
    <w:lvl w:ilvl="0" w:tplc="0407000F">
      <w:start w:val="1"/>
      <w:numFmt w:val="decimal"/>
      <w:lvlText w:val="%1."/>
      <w:lvlJc w:val="left"/>
      <w:pPr>
        <w:ind w:left="600" w:hanging="360"/>
      </w:p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26" w15:restartNumberingAfterBreak="0">
    <w:nsid w:val="36662F61"/>
    <w:multiLevelType w:val="singleLevel"/>
    <w:tmpl w:val="40090019"/>
    <w:lvl w:ilvl="0">
      <w:start w:val="1"/>
      <w:numFmt w:val="decimal"/>
      <w:pStyle w:val="ListParagraph"/>
      <w:lvlText w:val="%1."/>
      <w:lvlJc w:val="left"/>
      <w:pPr>
        <w:ind w:left="480" w:hanging="240"/>
      </w:pPr>
      <w:rPr>
        <w:rFonts w:hint="default"/>
      </w:rPr>
    </w:lvl>
  </w:abstractNum>
  <w:abstractNum w:abstractNumId="27" w15:restartNumberingAfterBreak="0">
    <w:nsid w:val="36756063"/>
    <w:multiLevelType w:val="multilevel"/>
    <w:tmpl w:val="F75AE9DE"/>
    <w:lvl w:ilvl="0">
      <w:start w:val="1"/>
      <w:numFmt w:val="decimal"/>
      <w:pStyle w:val="Head1"/>
      <w:lvlText w:val="%1"/>
      <w:lvlJc w:val="left"/>
      <w:pPr>
        <w:ind w:left="360" w:hanging="360"/>
      </w:pPr>
      <w:rPr>
        <w:rFonts w:hint="default"/>
      </w:rPr>
    </w:lvl>
    <w:lvl w:ilvl="1">
      <w:start w:val="1"/>
      <w:numFmt w:val="decimal"/>
      <w:pStyle w:val="Head2"/>
      <w:lvlText w:val="%1.%2"/>
      <w:lvlJc w:val="left"/>
      <w:pPr>
        <w:ind w:left="360" w:hanging="360"/>
      </w:pPr>
      <w:rPr>
        <w:rFonts w:hint="default"/>
      </w:rPr>
    </w:lvl>
    <w:lvl w:ilvl="2">
      <w:start w:val="1"/>
      <w:numFmt w:val="decimal"/>
      <w:pStyle w:val="Head3"/>
      <w:lvlText w:val="%1.%2.%3"/>
      <w:lvlJc w:val="left"/>
      <w:pPr>
        <w:ind w:left="360" w:hanging="360"/>
      </w:pPr>
      <w:rPr>
        <w:rFonts w:hint="default"/>
      </w:rPr>
    </w:lvl>
    <w:lvl w:ilvl="3">
      <w:start w:val="1"/>
      <w:numFmt w:val="decimal"/>
      <w:pStyle w:val="Head4"/>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8" w15:restartNumberingAfterBreak="0">
    <w:nsid w:val="38B71091"/>
    <w:multiLevelType w:val="hybridMultilevel"/>
    <w:tmpl w:val="9768F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9FF1F31"/>
    <w:multiLevelType w:val="hybridMultilevel"/>
    <w:tmpl w:val="C106917E"/>
    <w:lvl w:ilvl="0" w:tplc="0407000F">
      <w:start w:val="1"/>
      <w:numFmt w:val="decimal"/>
      <w:lvlText w:val="%1."/>
      <w:lvlJc w:val="left"/>
      <w:pPr>
        <w:ind w:left="600" w:hanging="360"/>
      </w:p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30" w15:restartNumberingAfterBreak="0">
    <w:nsid w:val="3C345B94"/>
    <w:multiLevelType w:val="hybridMultilevel"/>
    <w:tmpl w:val="F3801168"/>
    <w:lvl w:ilvl="0" w:tplc="0407000F">
      <w:start w:val="1"/>
      <w:numFmt w:val="decimal"/>
      <w:lvlText w:val="%1."/>
      <w:lvlJc w:val="left"/>
      <w:pPr>
        <w:ind w:left="600" w:hanging="360"/>
      </w:p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31" w15:restartNumberingAfterBreak="0">
    <w:nsid w:val="3C58433D"/>
    <w:multiLevelType w:val="multilevel"/>
    <w:tmpl w:val="68D2A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D7B63B4"/>
    <w:multiLevelType w:val="multilevel"/>
    <w:tmpl w:val="73FAB2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E7A1AB2"/>
    <w:multiLevelType w:val="multilevel"/>
    <w:tmpl w:val="41F832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0B22E28"/>
    <w:multiLevelType w:val="hybridMultilevel"/>
    <w:tmpl w:val="D2361020"/>
    <w:lvl w:ilvl="0" w:tplc="0407000F">
      <w:start w:val="1"/>
      <w:numFmt w:val="decimal"/>
      <w:lvlText w:val="%1."/>
      <w:lvlJc w:val="left"/>
      <w:pPr>
        <w:ind w:left="600" w:hanging="360"/>
      </w:p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35" w15:restartNumberingAfterBreak="0">
    <w:nsid w:val="4154749A"/>
    <w:multiLevelType w:val="hybridMultilevel"/>
    <w:tmpl w:val="26BC661E"/>
    <w:lvl w:ilvl="0" w:tplc="0407000F">
      <w:start w:val="1"/>
      <w:numFmt w:val="decimal"/>
      <w:lvlText w:val="%1."/>
      <w:lvlJc w:val="left"/>
      <w:pPr>
        <w:ind w:left="600" w:hanging="360"/>
      </w:p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36" w15:restartNumberingAfterBreak="0">
    <w:nsid w:val="41D53E22"/>
    <w:multiLevelType w:val="singleLevel"/>
    <w:tmpl w:val="40090019"/>
    <w:lvl w:ilvl="0">
      <w:start w:val="1"/>
      <w:numFmt w:val="decimal"/>
      <w:lvlText w:val="%1."/>
      <w:lvlJc w:val="left"/>
      <w:pPr>
        <w:ind w:left="480" w:hanging="240"/>
      </w:pPr>
      <w:rPr>
        <w:rFonts w:hint="default"/>
      </w:rPr>
    </w:lvl>
  </w:abstractNum>
  <w:abstractNum w:abstractNumId="37" w15:restartNumberingAfterBreak="0">
    <w:nsid w:val="420034AE"/>
    <w:multiLevelType w:val="multilevel"/>
    <w:tmpl w:val="45BA42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40402CE"/>
    <w:multiLevelType w:val="multilevel"/>
    <w:tmpl w:val="8FAAD0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4DE46E9"/>
    <w:multiLevelType w:val="hybridMultilevel"/>
    <w:tmpl w:val="232C95EA"/>
    <w:lvl w:ilvl="0" w:tplc="0407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456C0CB0"/>
    <w:multiLevelType w:val="hybridMultilevel"/>
    <w:tmpl w:val="D34492FE"/>
    <w:lvl w:ilvl="0" w:tplc="0407000F">
      <w:start w:val="1"/>
      <w:numFmt w:val="decimal"/>
      <w:lvlText w:val="%1."/>
      <w:lvlJc w:val="left"/>
      <w:pPr>
        <w:ind w:left="600" w:hanging="360"/>
      </w:p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41" w15:restartNumberingAfterBreak="0">
    <w:nsid w:val="467424CB"/>
    <w:multiLevelType w:val="hybridMultilevel"/>
    <w:tmpl w:val="5906ADCC"/>
    <w:lvl w:ilvl="0" w:tplc="0407000F">
      <w:start w:val="1"/>
      <w:numFmt w:val="decimal"/>
      <w:lvlText w:val="%1."/>
      <w:lvlJc w:val="left"/>
      <w:pPr>
        <w:ind w:left="600" w:hanging="360"/>
      </w:p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42" w15:restartNumberingAfterBreak="0">
    <w:nsid w:val="47C1785B"/>
    <w:multiLevelType w:val="multilevel"/>
    <w:tmpl w:val="32B6CE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80D5B2F"/>
    <w:multiLevelType w:val="hybridMultilevel"/>
    <w:tmpl w:val="CAA0159C"/>
    <w:lvl w:ilvl="0" w:tplc="0407000F">
      <w:start w:val="1"/>
      <w:numFmt w:val="decimal"/>
      <w:lvlText w:val="%1."/>
      <w:lvlJc w:val="left"/>
      <w:pPr>
        <w:ind w:left="600" w:hanging="360"/>
      </w:p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44" w15:restartNumberingAfterBreak="0">
    <w:nsid w:val="48274591"/>
    <w:multiLevelType w:val="singleLevel"/>
    <w:tmpl w:val="40090019"/>
    <w:lvl w:ilvl="0">
      <w:start w:val="1"/>
      <w:numFmt w:val="decimal"/>
      <w:lvlText w:val="%1."/>
      <w:lvlJc w:val="left"/>
      <w:pPr>
        <w:ind w:left="480" w:hanging="240"/>
      </w:pPr>
      <w:rPr>
        <w:rFonts w:hint="default"/>
      </w:rPr>
    </w:lvl>
  </w:abstractNum>
  <w:abstractNum w:abstractNumId="45" w15:restartNumberingAfterBreak="0">
    <w:nsid w:val="4A8C156F"/>
    <w:multiLevelType w:val="multilevel"/>
    <w:tmpl w:val="F6E8D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ACD530E"/>
    <w:multiLevelType w:val="hybridMultilevel"/>
    <w:tmpl w:val="2DFCA45A"/>
    <w:lvl w:ilvl="0" w:tplc="0407000F">
      <w:start w:val="1"/>
      <w:numFmt w:val="decimal"/>
      <w:lvlText w:val="%1."/>
      <w:lvlJc w:val="left"/>
      <w:pPr>
        <w:ind w:left="600" w:hanging="360"/>
      </w:p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47" w15:restartNumberingAfterBreak="0">
    <w:nsid w:val="4BD15564"/>
    <w:multiLevelType w:val="hybridMultilevel"/>
    <w:tmpl w:val="3C505210"/>
    <w:lvl w:ilvl="0" w:tplc="0407000F">
      <w:start w:val="1"/>
      <w:numFmt w:val="decimal"/>
      <w:lvlText w:val="%1."/>
      <w:lvlJc w:val="left"/>
      <w:pPr>
        <w:ind w:left="600" w:hanging="360"/>
      </w:p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48" w15:restartNumberingAfterBreak="0">
    <w:nsid w:val="4CE821D1"/>
    <w:multiLevelType w:val="multilevel"/>
    <w:tmpl w:val="249E0D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F4E3603"/>
    <w:multiLevelType w:val="hybridMultilevel"/>
    <w:tmpl w:val="B5609AD2"/>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50" w15:restartNumberingAfterBreak="0">
    <w:nsid w:val="4FF65512"/>
    <w:multiLevelType w:val="multilevel"/>
    <w:tmpl w:val="95F2F4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62224F0"/>
    <w:multiLevelType w:val="multilevel"/>
    <w:tmpl w:val="DD6401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59537CFF"/>
    <w:multiLevelType w:val="multilevel"/>
    <w:tmpl w:val="1EC033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5A1947DB"/>
    <w:multiLevelType w:val="multilevel"/>
    <w:tmpl w:val="DA8EF9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5D84654C"/>
    <w:multiLevelType w:val="hybridMultilevel"/>
    <w:tmpl w:val="C81A335A"/>
    <w:lvl w:ilvl="0" w:tplc="0407000F">
      <w:start w:val="1"/>
      <w:numFmt w:val="decimal"/>
      <w:lvlText w:val="%1."/>
      <w:lvlJc w:val="left"/>
      <w:pPr>
        <w:ind w:left="600" w:hanging="360"/>
      </w:p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55" w15:restartNumberingAfterBreak="0">
    <w:nsid w:val="63130CB7"/>
    <w:multiLevelType w:val="hybridMultilevel"/>
    <w:tmpl w:val="9E6067B6"/>
    <w:name w:val="Bib_entry_numbering"/>
    <w:lvl w:ilvl="0" w:tplc="C72A1602">
      <w:start w:val="1"/>
      <w:numFmt w:val="decimal"/>
      <w:lvlRestart w:val="0"/>
      <w:pStyle w:val="Bibentry"/>
      <w:lvlText w:val="[%1]"/>
      <w:lvlJc w:val="left"/>
      <w:pPr>
        <w:ind w:left="36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56" w15:restartNumberingAfterBreak="0">
    <w:nsid w:val="669665FE"/>
    <w:multiLevelType w:val="hybridMultilevel"/>
    <w:tmpl w:val="1A3A63A4"/>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57" w15:restartNumberingAfterBreak="0">
    <w:nsid w:val="69CD35BF"/>
    <w:multiLevelType w:val="hybridMultilevel"/>
    <w:tmpl w:val="617C29E8"/>
    <w:lvl w:ilvl="0" w:tplc="0407000F">
      <w:start w:val="1"/>
      <w:numFmt w:val="decimal"/>
      <w:lvlText w:val="%1."/>
      <w:lvlJc w:val="left"/>
      <w:pPr>
        <w:ind w:left="600" w:hanging="360"/>
      </w:p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58" w15:restartNumberingAfterBreak="0">
    <w:nsid w:val="6B514737"/>
    <w:multiLevelType w:val="singleLevel"/>
    <w:tmpl w:val="40090019"/>
    <w:lvl w:ilvl="0">
      <w:start w:val="1"/>
      <w:numFmt w:val="decimal"/>
      <w:lvlText w:val="%1."/>
      <w:lvlJc w:val="left"/>
      <w:pPr>
        <w:ind w:left="480" w:hanging="240"/>
      </w:pPr>
      <w:rPr>
        <w:rFonts w:hint="default"/>
      </w:rPr>
    </w:lvl>
  </w:abstractNum>
  <w:abstractNum w:abstractNumId="59" w15:restartNumberingAfterBreak="0">
    <w:nsid w:val="6BA15095"/>
    <w:multiLevelType w:val="multilevel"/>
    <w:tmpl w:val="398899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6BA328B1"/>
    <w:multiLevelType w:val="hybridMultilevel"/>
    <w:tmpl w:val="A0DA76FE"/>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61" w15:restartNumberingAfterBreak="0">
    <w:nsid w:val="6BE50522"/>
    <w:multiLevelType w:val="hybridMultilevel"/>
    <w:tmpl w:val="2BEAFEDC"/>
    <w:lvl w:ilvl="0" w:tplc="0407000F">
      <w:start w:val="1"/>
      <w:numFmt w:val="decimal"/>
      <w:lvlText w:val="%1."/>
      <w:lvlJc w:val="left"/>
      <w:pPr>
        <w:ind w:left="600" w:hanging="360"/>
      </w:p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62" w15:restartNumberingAfterBreak="0">
    <w:nsid w:val="6C7A4A29"/>
    <w:multiLevelType w:val="multilevel"/>
    <w:tmpl w:val="4D6825E8"/>
    <w:styleLink w:val="111111"/>
    <w:lvl w:ilvl="0">
      <w:start w:val="1"/>
      <w:numFmt w:val="decimal"/>
      <w:lvlText w:val="%1."/>
      <w:lvlJc w:val="left"/>
      <w:pPr>
        <w:ind w:left="360" w:hanging="360"/>
      </w:pPr>
      <w:rPr>
        <w:rFonts w:ascii="Linux Biolinum O" w:hAnsi="Linux Biolinum O" w:cs="Linux Biolinum 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3" w15:restartNumberingAfterBreak="0">
    <w:nsid w:val="6CB41381"/>
    <w:multiLevelType w:val="hybridMultilevel"/>
    <w:tmpl w:val="EC062ADC"/>
    <w:lvl w:ilvl="0" w:tplc="0407000F">
      <w:start w:val="1"/>
      <w:numFmt w:val="decimal"/>
      <w:lvlText w:val="%1."/>
      <w:lvlJc w:val="left"/>
      <w:pPr>
        <w:ind w:left="600" w:hanging="360"/>
      </w:p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64" w15:restartNumberingAfterBreak="0">
    <w:nsid w:val="6CC87F05"/>
    <w:multiLevelType w:val="hybridMultilevel"/>
    <w:tmpl w:val="4A10C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6CFD702E"/>
    <w:multiLevelType w:val="hybridMultilevel"/>
    <w:tmpl w:val="CF7A1256"/>
    <w:lvl w:ilvl="0" w:tplc="0407000F">
      <w:start w:val="1"/>
      <w:numFmt w:val="decimal"/>
      <w:lvlText w:val="%1."/>
      <w:lvlJc w:val="left"/>
      <w:pPr>
        <w:ind w:left="960" w:hanging="360"/>
      </w:p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66" w15:restartNumberingAfterBreak="0">
    <w:nsid w:val="6E5C0A78"/>
    <w:multiLevelType w:val="hybridMultilevel"/>
    <w:tmpl w:val="79AADE0C"/>
    <w:lvl w:ilvl="0" w:tplc="0407000F">
      <w:start w:val="1"/>
      <w:numFmt w:val="decimal"/>
      <w:lvlText w:val="%1."/>
      <w:lvlJc w:val="left"/>
      <w:pPr>
        <w:ind w:left="600" w:hanging="360"/>
      </w:p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67" w15:restartNumberingAfterBreak="0">
    <w:nsid w:val="6F527926"/>
    <w:multiLevelType w:val="multilevel"/>
    <w:tmpl w:val="09B6E9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717A2F1F"/>
    <w:multiLevelType w:val="hybridMultilevel"/>
    <w:tmpl w:val="E25203DE"/>
    <w:lvl w:ilvl="0" w:tplc="0407000F">
      <w:start w:val="1"/>
      <w:numFmt w:val="decimal"/>
      <w:lvlText w:val="%1."/>
      <w:lvlJc w:val="left"/>
      <w:pPr>
        <w:ind w:left="600" w:hanging="360"/>
      </w:p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69" w15:restartNumberingAfterBreak="0">
    <w:nsid w:val="730D1CC5"/>
    <w:multiLevelType w:val="hybridMultilevel"/>
    <w:tmpl w:val="D12295B4"/>
    <w:lvl w:ilvl="0" w:tplc="0407000F">
      <w:start w:val="1"/>
      <w:numFmt w:val="decimal"/>
      <w:lvlText w:val="%1."/>
      <w:lvlJc w:val="left"/>
      <w:pPr>
        <w:ind w:left="600" w:hanging="360"/>
      </w:p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70" w15:restartNumberingAfterBreak="0">
    <w:nsid w:val="78D97FFD"/>
    <w:multiLevelType w:val="hybridMultilevel"/>
    <w:tmpl w:val="A0709416"/>
    <w:lvl w:ilvl="0" w:tplc="0407000F">
      <w:start w:val="1"/>
      <w:numFmt w:val="decimal"/>
      <w:lvlText w:val="%1."/>
      <w:lvlJc w:val="left"/>
      <w:pPr>
        <w:ind w:left="960" w:hanging="360"/>
      </w:p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71" w15:restartNumberingAfterBreak="0">
    <w:nsid w:val="7B8C0116"/>
    <w:multiLevelType w:val="multilevel"/>
    <w:tmpl w:val="99608F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7CEE0D78"/>
    <w:multiLevelType w:val="multilevel"/>
    <w:tmpl w:val="B21ED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7D1C5FA3"/>
    <w:multiLevelType w:val="hybridMultilevel"/>
    <w:tmpl w:val="59B035D2"/>
    <w:lvl w:ilvl="0" w:tplc="0407000F">
      <w:start w:val="1"/>
      <w:numFmt w:val="decimal"/>
      <w:lvlText w:val="%1."/>
      <w:lvlJc w:val="left"/>
      <w:pPr>
        <w:ind w:left="600" w:hanging="360"/>
      </w:p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74" w15:restartNumberingAfterBreak="0">
    <w:nsid w:val="7F1F2ABC"/>
    <w:multiLevelType w:val="hybridMultilevel"/>
    <w:tmpl w:val="3F948A5C"/>
    <w:lvl w:ilvl="0" w:tplc="0407000F">
      <w:start w:val="1"/>
      <w:numFmt w:val="decimal"/>
      <w:lvlText w:val="%1."/>
      <w:lvlJc w:val="left"/>
      <w:pPr>
        <w:ind w:left="600" w:hanging="360"/>
      </w:p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num w:numId="1" w16cid:durableId="1219559858">
    <w:abstractNumId w:val="0"/>
  </w:num>
  <w:num w:numId="2" w16cid:durableId="1249534960">
    <w:abstractNumId w:val="62"/>
  </w:num>
  <w:num w:numId="3" w16cid:durableId="1850831310">
    <w:abstractNumId w:val="55"/>
  </w:num>
  <w:num w:numId="4" w16cid:durableId="795220791">
    <w:abstractNumId w:val="1"/>
  </w:num>
  <w:num w:numId="5" w16cid:durableId="1812096824">
    <w:abstractNumId w:val="26"/>
  </w:num>
  <w:num w:numId="6" w16cid:durableId="1412191790">
    <w:abstractNumId w:val="36"/>
  </w:num>
  <w:num w:numId="7" w16cid:durableId="2006083010">
    <w:abstractNumId w:val="58"/>
  </w:num>
  <w:num w:numId="8" w16cid:durableId="1511992862">
    <w:abstractNumId w:val="23"/>
  </w:num>
  <w:num w:numId="9" w16cid:durableId="629281818">
    <w:abstractNumId w:val="44"/>
  </w:num>
  <w:num w:numId="10" w16cid:durableId="1778601301">
    <w:abstractNumId w:val="64"/>
  </w:num>
  <w:num w:numId="11" w16cid:durableId="391077774">
    <w:abstractNumId w:val="28"/>
  </w:num>
  <w:num w:numId="12" w16cid:durableId="2091268348">
    <w:abstractNumId w:val="60"/>
  </w:num>
  <w:num w:numId="13" w16cid:durableId="828792621">
    <w:abstractNumId w:val="49"/>
  </w:num>
  <w:num w:numId="14" w16cid:durableId="886987207">
    <w:abstractNumId w:val="27"/>
  </w:num>
  <w:num w:numId="15" w16cid:durableId="646981036">
    <w:abstractNumId w:val="56"/>
  </w:num>
  <w:num w:numId="16" w16cid:durableId="1414737347">
    <w:abstractNumId w:val="38"/>
  </w:num>
  <w:num w:numId="17" w16cid:durableId="1516262946">
    <w:abstractNumId w:val="11"/>
  </w:num>
  <w:num w:numId="18" w16cid:durableId="1070232798">
    <w:abstractNumId w:val="39"/>
  </w:num>
  <w:num w:numId="19" w16cid:durableId="2001228956">
    <w:abstractNumId w:val="29"/>
  </w:num>
  <w:num w:numId="20" w16cid:durableId="1287003658">
    <w:abstractNumId w:val="7"/>
  </w:num>
  <w:num w:numId="21" w16cid:durableId="1663587373">
    <w:abstractNumId w:val="70"/>
  </w:num>
  <w:num w:numId="22" w16cid:durableId="492070127">
    <w:abstractNumId w:val="66"/>
  </w:num>
  <w:num w:numId="23" w16cid:durableId="236549717">
    <w:abstractNumId w:val="65"/>
  </w:num>
  <w:num w:numId="24" w16cid:durableId="735586775">
    <w:abstractNumId w:val="54"/>
  </w:num>
  <w:num w:numId="25" w16cid:durableId="1837039970">
    <w:abstractNumId w:val="47"/>
  </w:num>
  <w:num w:numId="26" w16cid:durableId="1073166852">
    <w:abstractNumId w:val="57"/>
  </w:num>
  <w:num w:numId="27" w16cid:durableId="558396374">
    <w:abstractNumId w:val="15"/>
  </w:num>
  <w:num w:numId="28" w16cid:durableId="2140609752">
    <w:abstractNumId w:val="30"/>
  </w:num>
  <w:num w:numId="29" w16cid:durableId="748230409">
    <w:abstractNumId w:val="45"/>
  </w:num>
  <w:num w:numId="30" w16cid:durableId="1294944635">
    <w:abstractNumId w:val="24"/>
  </w:num>
  <w:num w:numId="31" w16cid:durableId="1783718963">
    <w:abstractNumId w:val="31"/>
  </w:num>
  <w:num w:numId="32" w16cid:durableId="788626433">
    <w:abstractNumId w:val="9"/>
  </w:num>
  <w:num w:numId="33" w16cid:durableId="736518484">
    <w:abstractNumId w:val="22"/>
  </w:num>
  <w:num w:numId="34" w16cid:durableId="243422456">
    <w:abstractNumId w:val="6"/>
  </w:num>
  <w:num w:numId="35" w16cid:durableId="1015156195">
    <w:abstractNumId w:val="73"/>
  </w:num>
  <w:num w:numId="36" w16cid:durableId="1500270293">
    <w:abstractNumId w:val="74"/>
  </w:num>
  <w:num w:numId="37" w16cid:durableId="33312250">
    <w:abstractNumId w:val="20"/>
  </w:num>
  <w:num w:numId="38" w16cid:durableId="303003154">
    <w:abstractNumId w:val="37"/>
  </w:num>
  <w:num w:numId="39" w16cid:durableId="1823277335">
    <w:abstractNumId w:val="48"/>
  </w:num>
  <w:num w:numId="40" w16cid:durableId="1866940413">
    <w:abstractNumId w:val="72"/>
  </w:num>
  <w:num w:numId="41" w16cid:durableId="1408767010">
    <w:abstractNumId w:val="17"/>
  </w:num>
  <w:num w:numId="42" w16cid:durableId="472331445">
    <w:abstractNumId w:val="5"/>
  </w:num>
  <w:num w:numId="43" w16cid:durableId="1779057110">
    <w:abstractNumId w:val="68"/>
  </w:num>
  <w:num w:numId="44" w16cid:durableId="977610456">
    <w:abstractNumId w:val="51"/>
  </w:num>
  <w:num w:numId="45" w16cid:durableId="1519470109">
    <w:abstractNumId w:val="2"/>
  </w:num>
  <w:num w:numId="46" w16cid:durableId="1413893318">
    <w:abstractNumId w:val="3"/>
  </w:num>
  <w:num w:numId="47" w16cid:durableId="1409307226">
    <w:abstractNumId w:val="13"/>
  </w:num>
  <w:num w:numId="48" w16cid:durableId="357203340">
    <w:abstractNumId w:val="35"/>
  </w:num>
  <w:num w:numId="49" w16cid:durableId="34624787">
    <w:abstractNumId w:val="67"/>
  </w:num>
  <w:num w:numId="50" w16cid:durableId="1771897236">
    <w:abstractNumId w:val="46"/>
  </w:num>
  <w:num w:numId="51" w16cid:durableId="1393458870">
    <w:abstractNumId w:val="12"/>
  </w:num>
  <w:num w:numId="52" w16cid:durableId="986083021">
    <w:abstractNumId w:val="53"/>
  </w:num>
  <w:num w:numId="53" w16cid:durableId="803738852">
    <w:abstractNumId w:val="59"/>
  </w:num>
  <w:num w:numId="54" w16cid:durableId="36899082">
    <w:abstractNumId w:val="69"/>
  </w:num>
  <w:num w:numId="55" w16cid:durableId="1083376629">
    <w:abstractNumId w:val="18"/>
  </w:num>
  <w:num w:numId="56" w16cid:durableId="917984807">
    <w:abstractNumId w:val="61"/>
  </w:num>
  <w:num w:numId="57" w16cid:durableId="1474520275">
    <w:abstractNumId w:val="16"/>
  </w:num>
  <w:num w:numId="58" w16cid:durableId="655647569">
    <w:abstractNumId w:val="42"/>
  </w:num>
  <w:num w:numId="59" w16cid:durableId="1797674387">
    <w:abstractNumId w:val="10"/>
  </w:num>
  <w:num w:numId="60" w16cid:durableId="1784960196">
    <w:abstractNumId w:val="19"/>
  </w:num>
  <w:num w:numId="61" w16cid:durableId="665744929">
    <w:abstractNumId w:val="14"/>
  </w:num>
  <w:num w:numId="62" w16cid:durableId="1368683030">
    <w:abstractNumId w:val="52"/>
  </w:num>
  <w:num w:numId="63" w16cid:durableId="98377224">
    <w:abstractNumId w:val="71"/>
  </w:num>
  <w:num w:numId="64" w16cid:durableId="1393234301">
    <w:abstractNumId w:val="33"/>
  </w:num>
  <w:num w:numId="65" w16cid:durableId="1622807129">
    <w:abstractNumId w:val="4"/>
  </w:num>
  <w:num w:numId="66" w16cid:durableId="356507">
    <w:abstractNumId w:val="25"/>
  </w:num>
  <w:num w:numId="67" w16cid:durableId="1809516988">
    <w:abstractNumId w:val="50"/>
  </w:num>
  <w:num w:numId="68" w16cid:durableId="1735659729">
    <w:abstractNumId w:val="8"/>
  </w:num>
  <w:num w:numId="69" w16cid:durableId="1585340527">
    <w:abstractNumId w:val="40"/>
  </w:num>
  <w:num w:numId="70" w16cid:durableId="475730727">
    <w:abstractNumId w:val="63"/>
  </w:num>
  <w:num w:numId="71" w16cid:durableId="167989691">
    <w:abstractNumId w:val="32"/>
  </w:num>
  <w:num w:numId="72" w16cid:durableId="1922786143">
    <w:abstractNumId w:val="21"/>
  </w:num>
  <w:num w:numId="73" w16cid:durableId="1307080833">
    <w:abstractNumId w:val="41"/>
  </w:num>
  <w:num w:numId="74" w16cid:durableId="2098674289">
    <w:abstractNumId w:val="43"/>
  </w:num>
  <w:num w:numId="75" w16cid:durableId="2043480269">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434B"/>
    <w:rsid w:val="0000661B"/>
    <w:rsid w:val="0000767E"/>
    <w:rsid w:val="00051D02"/>
    <w:rsid w:val="00054E0A"/>
    <w:rsid w:val="00057DA4"/>
    <w:rsid w:val="00063322"/>
    <w:rsid w:val="00064DB8"/>
    <w:rsid w:val="00080C59"/>
    <w:rsid w:val="0008391F"/>
    <w:rsid w:val="0009314B"/>
    <w:rsid w:val="000D5399"/>
    <w:rsid w:val="000D6541"/>
    <w:rsid w:val="000F4E3C"/>
    <w:rsid w:val="00107A0B"/>
    <w:rsid w:val="001142BA"/>
    <w:rsid w:val="00124C1F"/>
    <w:rsid w:val="001478B5"/>
    <w:rsid w:val="0015028F"/>
    <w:rsid w:val="00173245"/>
    <w:rsid w:val="001754DD"/>
    <w:rsid w:val="001B6100"/>
    <w:rsid w:val="001B633D"/>
    <w:rsid w:val="001C6FC6"/>
    <w:rsid w:val="001D3CDD"/>
    <w:rsid w:val="001E59F1"/>
    <w:rsid w:val="0022111E"/>
    <w:rsid w:val="0023048B"/>
    <w:rsid w:val="00231DBC"/>
    <w:rsid w:val="002601C2"/>
    <w:rsid w:val="00277C30"/>
    <w:rsid w:val="00287B26"/>
    <w:rsid w:val="0029158F"/>
    <w:rsid w:val="00292C1F"/>
    <w:rsid w:val="00292EF1"/>
    <w:rsid w:val="00296257"/>
    <w:rsid w:val="00296C46"/>
    <w:rsid w:val="002C0EAB"/>
    <w:rsid w:val="002C37CC"/>
    <w:rsid w:val="002E204E"/>
    <w:rsid w:val="002F088B"/>
    <w:rsid w:val="002F58C9"/>
    <w:rsid w:val="002F5B40"/>
    <w:rsid w:val="0031521E"/>
    <w:rsid w:val="00340671"/>
    <w:rsid w:val="00340F90"/>
    <w:rsid w:val="003756D0"/>
    <w:rsid w:val="003A253B"/>
    <w:rsid w:val="003B4F65"/>
    <w:rsid w:val="003D30CD"/>
    <w:rsid w:val="00413CFA"/>
    <w:rsid w:val="004378EC"/>
    <w:rsid w:val="00457C1D"/>
    <w:rsid w:val="004923DD"/>
    <w:rsid w:val="004976FC"/>
    <w:rsid w:val="004A6BD1"/>
    <w:rsid w:val="00514B96"/>
    <w:rsid w:val="00517C32"/>
    <w:rsid w:val="00534FE1"/>
    <w:rsid w:val="00547F6A"/>
    <w:rsid w:val="005649F7"/>
    <w:rsid w:val="005A4FEB"/>
    <w:rsid w:val="005B434B"/>
    <w:rsid w:val="005C3913"/>
    <w:rsid w:val="00621675"/>
    <w:rsid w:val="006B5C30"/>
    <w:rsid w:val="006C3FCC"/>
    <w:rsid w:val="00720F9D"/>
    <w:rsid w:val="00725610"/>
    <w:rsid w:val="00737F1F"/>
    <w:rsid w:val="007768AD"/>
    <w:rsid w:val="007B2EA2"/>
    <w:rsid w:val="007B36F5"/>
    <w:rsid w:val="007C2A69"/>
    <w:rsid w:val="007E20EF"/>
    <w:rsid w:val="0081437E"/>
    <w:rsid w:val="00831F77"/>
    <w:rsid w:val="008328AD"/>
    <w:rsid w:val="00854D22"/>
    <w:rsid w:val="00884E06"/>
    <w:rsid w:val="008A2058"/>
    <w:rsid w:val="008D14C0"/>
    <w:rsid w:val="00920182"/>
    <w:rsid w:val="00960A57"/>
    <w:rsid w:val="009641B8"/>
    <w:rsid w:val="00993467"/>
    <w:rsid w:val="009B76D7"/>
    <w:rsid w:val="009F684F"/>
    <w:rsid w:val="00A11246"/>
    <w:rsid w:val="00A27A9F"/>
    <w:rsid w:val="00A3685D"/>
    <w:rsid w:val="00A55475"/>
    <w:rsid w:val="00A55F34"/>
    <w:rsid w:val="00A6011A"/>
    <w:rsid w:val="00A95DE0"/>
    <w:rsid w:val="00AB0D67"/>
    <w:rsid w:val="00AD6C5E"/>
    <w:rsid w:val="00AE651C"/>
    <w:rsid w:val="00AF5390"/>
    <w:rsid w:val="00B40EB1"/>
    <w:rsid w:val="00B573D7"/>
    <w:rsid w:val="00B60F17"/>
    <w:rsid w:val="00B657BD"/>
    <w:rsid w:val="00B94DE7"/>
    <w:rsid w:val="00BA0E42"/>
    <w:rsid w:val="00BD04E6"/>
    <w:rsid w:val="00BD3B45"/>
    <w:rsid w:val="00C11A76"/>
    <w:rsid w:val="00C26DEA"/>
    <w:rsid w:val="00C62961"/>
    <w:rsid w:val="00C67259"/>
    <w:rsid w:val="00C846A1"/>
    <w:rsid w:val="00C84F2C"/>
    <w:rsid w:val="00CD749F"/>
    <w:rsid w:val="00CE1654"/>
    <w:rsid w:val="00CE3620"/>
    <w:rsid w:val="00CF3622"/>
    <w:rsid w:val="00D07298"/>
    <w:rsid w:val="00D43913"/>
    <w:rsid w:val="00D43B9A"/>
    <w:rsid w:val="00D923BA"/>
    <w:rsid w:val="00DA1CE2"/>
    <w:rsid w:val="00DA3898"/>
    <w:rsid w:val="00E037CD"/>
    <w:rsid w:val="00E43804"/>
    <w:rsid w:val="00E51BD4"/>
    <w:rsid w:val="00E55E8D"/>
    <w:rsid w:val="00E8234D"/>
    <w:rsid w:val="00E92194"/>
    <w:rsid w:val="00EC37EF"/>
    <w:rsid w:val="00EF5BB9"/>
    <w:rsid w:val="00F06967"/>
    <w:rsid w:val="00F07897"/>
    <w:rsid w:val="00F24EA1"/>
    <w:rsid w:val="00F46728"/>
    <w:rsid w:val="00F570F1"/>
    <w:rsid w:val="00F6354E"/>
    <w:rsid w:val="00F74B08"/>
    <w:rsid w:val="00FD21F1"/>
    <w:rsid w:val="00FD5520"/>
    <w:rsid w:val="00FD7512"/>
    <w:rsid w:val="00FF34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E38AF"/>
  <w15:chartTrackingRefBased/>
  <w15:docId w15:val="{17336FB3-2E72-40C9-A5F5-EA7AF853EE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0F17"/>
  </w:style>
  <w:style w:type="paragraph" w:styleId="Heading1">
    <w:name w:val="heading 1"/>
    <w:basedOn w:val="Normal"/>
    <w:next w:val="Normal"/>
    <w:link w:val="Heading1Char"/>
    <w:uiPriority w:val="9"/>
    <w:qFormat/>
    <w:rsid w:val="005B434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5B434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igureCaptionChar">
    <w:name w:val="FigureCaption Char"/>
    <w:link w:val="FigureCaption"/>
    <w:locked/>
    <w:rsid w:val="005B434B"/>
    <w:rPr>
      <w:rFonts w:ascii="Linux Biolinum O" w:eastAsia="Cambria" w:hAnsi="Linux Biolinum O" w:cs="Linux Biolinum O"/>
      <w:sz w:val="16"/>
      <w:lang w:eastAsia="ja-JP"/>
    </w:rPr>
  </w:style>
  <w:style w:type="paragraph" w:customStyle="1" w:styleId="FigureCaption">
    <w:name w:val="FigureCaption"/>
    <w:link w:val="FigureCaptionChar"/>
    <w:autoRedefine/>
    <w:rsid w:val="005B434B"/>
    <w:pPr>
      <w:keepNext/>
      <w:spacing w:before="60" w:after="180" w:line="200" w:lineRule="atLeast"/>
      <w:jc w:val="center"/>
    </w:pPr>
    <w:rPr>
      <w:rFonts w:ascii="Linux Biolinum O" w:eastAsia="Cambria" w:hAnsi="Linux Biolinum O" w:cs="Linux Biolinum O"/>
      <w:sz w:val="16"/>
      <w:lang w:eastAsia="ja-JP"/>
    </w:rPr>
  </w:style>
  <w:style w:type="paragraph" w:customStyle="1" w:styleId="Image">
    <w:name w:val="Image"/>
    <w:basedOn w:val="Normal"/>
    <w:rsid w:val="005B434B"/>
    <w:pPr>
      <w:keepNext/>
      <w:spacing w:after="200" w:line="225" w:lineRule="atLeast"/>
      <w:jc w:val="center"/>
    </w:pPr>
    <w:rPr>
      <w:rFonts w:ascii="Linux Libertine O" w:eastAsia="Cambria" w:hAnsi="Linux Libertine O" w:cs="Linux Libertine O"/>
      <w:sz w:val="18"/>
      <w:szCs w:val="24"/>
    </w:rPr>
  </w:style>
  <w:style w:type="paragraph" w:styleId="ListParagraph">
    <w:name w:val="List Paragraph"/>
    <w:qFormat/>
    <w:rsid w:val="005B434B"/>
    <w:pPr>
      <w:numPr>
        <w:numId w:val="5"/>
      </w:numPr>
      <w:shd w:val="clear" w:color="auto" w:fill="FFFFFF"/>
      <w:tabs>
        <w:tab w:val="left" w:pos="480"/>
      </w:tabs>
      <w:spacing w:before="120" w:after="120" w:line="270" w:lineRule="atLeast"/>
      <w:contextualSpacing/>
      <w:jc w:val="both"/>
    </w:pPr>
    <w:rPr>
      <w:rFonts w:ascii="Linux Libertine O" w:eastAsia="Cambria" w:hAnsi="Linux Libertine O" w:cs="Linux Libertine O"/>
      <w:sz w:val="18"/>
      <w:szCs w:val="20"/>
    </w:rPr>
  </w:style>
  <w:style w:type="paragraph" w:customStyle="1" w:styleId="Head1">
    <w:name w:val="Head1"/>
    <w:basedOn w:val="Heading1"/>
    <w:next w:val="Para"/>
    <w:qFormat/>
    <w:rsid w:val="005B434B"/>
    <w:pPr>
      <w:numPr>
        <w:numId w:val="14"/>
      </w:numPr>
      <w:tabs>
        <w:tab w:val="left" w:pos="240"/>
        <w:tab w:val="num" w:pos="360"/>
      </w:tabs>
      <w:spacing w:before="320" w:after="60" w:line="225" w:lineRule="atLeast"/>
    </w:pPr>
    <w:rPr>
      <w:rFonts w:ascii="Linux Biolinum O" w:eastAsia="Times New Roman" w:hAnsi="Linux Biolinum O" w:cs="Linux Biolinum O"/>
      <w:b/>
      <w:bCs/>
      <w:caps/>
      <w:color w:val="auto"/>
      <w:sz w:val="18"/>
      <w:szCs w:val="20"/>
    </w:rPr>
  </w:style>
  <w:style w:type="paragraph" w:customStyle="1" w:styleId="Head2">
    <w:name w:val="Head2"/>
    <w:basedOn w:val="Heading2"/>
    <w:next w:val="Para"/>
    <w:qFormat/>
    <w:rsid w:val="005B434B"/>
    <w:pPr>
      <w:numPr>
        <w:ilvl w:val="1"/>
        <w:numId w:val="14"/>
      </w:numPr>
      <w:tabs>
        <w:tab w:val="num" w:pos="360"/>
      </w:tabs>
      <w:spacing w:before="240" w:after="60" w:line="225" w:lineRule="atLeast"/>
    </w:pPr>
    <w:rPr>
      <w:rFonts w:ascii="Linux Biolinum O" w:eastAsia="Times New Roman" w:hAnsi="Linux Biolinum O" w:cs="Linux Biolinum O"/>
      <w:b/>
      <w:bCs/>
      <w:color w:val="auto"/>
      <w:sz w:val="18"/>
      <w:szCs w:val="20"/>
    </w:rPr>
  </w:style>
  <w:style w:type="paragraph" w:customStyle="1" w:styleId="Head3old">
    <w:name w:val="Head3old"/>
    <w:next w:val="Para"/>
    <w:link w:val="Head3oldChar"/>
    <w:qFormat/>
    <w:rsid w:val="005B434B"/>
    <w:pPr>
      <w:keepNext/>
      <w:spacing w:before="240" w:after="60" w:line="225" w:lineRule="atLeast"/>
    </w:pPr>
    <w:rPr>
      <w:rFonts w:ascii="Linux Biolinum O" w:eastAsia="MS Mincho" w:hAnsi="Linux Biolinum O" w:cs="Linux Biolinum O"/>
      <w:b/>
      <w:i/>
      <w:sz w:val="18"/>
      <w:szCs w:val="20"/>
    </w:rPr>
  </w:style>
  <w:style w:type="paragraph" w:customStyle="1" w:styleId="Para">
    <w:name w:val="Para"/>
    <w:basedOn w:val="Normal"/>
    <w:next w:val="ParaContinue"/>
    <w:rsid w:val="005B434B"/>
    <w:pPr>
      <w:spacing w:after="0" w:line="270" w:lineRule="atLeast"/>
      <w:ind w:firstLine="240"/>
      <w:jc w:val="both"/>
    </w:pPr>
    <w:rPr>
      <w:rFonts w:ascii="Linux Libertine O" w:eastAsia="Cambria" w:hAnsi="Linux Libertine O" w:cs="Linux Libertine O"/>
      <w:sz w:val="18"/>
      <w:szCs w:val="24"/>
      <w:lang w:eastAsia="ja-JP"/>
    </w:rPr>
  </w:style>
  <w:style w:type="character" w:styleId="Hyperlink">
    <w:name w:val="Hyperlink"/>
    <w:rsid w:val="005B434B"/>
    <w:rPr>
      <w:rFonts w:ascii="Linux Libertine O" w:hAnsi="Linux Libertine O" w:cs="Linux Libertine O" w:hint="default"/>
      <w:color w:val="0000FF"/>
      <w:u w:val="single"/>
    </w:rPr>
  </w:style>
  <w:style w:type="paragraph" w:styleId="Subtitle">
    <w:name w:val="Subtitle"/>
    <w:basedOn w:val="Normal"/>
    <w:next w:val="Normal"/>
    <w:link w:val="SubtitleChar"/>
    <w:qFormat/>
    <w:rsid w:val="005B434B"/>
    <w:pPr>
      <w:spacing w:after="360" w:line="333" w:lineRule="atLeast"/>
    </w:pPr>
    <w:rPr>
      <w:rFonts w:ascii="Linux Biolinum O" w:eastAsia="MS Gothic" w:hAnsi="Linux Biolinum O" w:cs="Linux Biolinum O"/>
      <w:iCs/>
      <w:sz w:val="18"/>
      <w:szCs w:val="24"/>
    </w:rPr>
  </w:style>
  <w:style w:type="character" w:customStyle="1" w:styleId="SubtitleChar">
    <w:name w:val="Subtitle Char"/>
    <w:basedOn w:val="DefaultParagraphFont"/>
    <w:link w:val="Subtitle"/>
    <w:rsid w:val="005B434B"/>
    <w:rPr>
      <w:rFonts w:ascii="Linux Biolinum O" w:eastAsia="MS Gothic" w:hAnsi="Linux Biolinum O" w:cs="Linux Biolinum O"/>
      <w:iCs/>
      <w:sz w:val="18"/>
      <w:szCs w:val="24"/>
    </w:rPr>
  </w:style>
  <w:style w:type="paragraph" w:customStyle="1" w:styleId="Abstract">
    <w:name w:val="Abstract"/>
    <w:rsid w:val="005B434B"/>
    <w:pPr>
      <w:spacing w:before="200" w:after="0" w:line="240" w:lineRule="atLeast"/>
      <w:jc w:val="both"/>
    </w:pPr>
    <w:rPr>
      <w:rFonts w:ascii="Linux Libertine O" w:eastAsia="Cambria" w:hAnsi="Linux Libertine O" w:cs="Linux Libertine O"/>
      <w:sz w:val="16"/>
    </w:rPr>
  </w:style>
  <w:style w:type="paragraph" w:customStyle="1" w:styleId="Affiliation">
    <w:name w:val="Affiliation"/>
    <w:rsid w:val="005B434B"/>
    <w:pPr>
      <w:spacing w:before="60" w:after="0" w:line="297" w:lineRule="atLeast"/>
    </w:pPr>
    <w:rPr>
      <w:rFonts w:ascii="Linux Libertine O" w:eastAsia="Times New Roman" w:hAnsi="Linux Libertine O" w:cs="Linux Libertine O"/>
      <w:sz w:val="18"/>
      <w:szCs w:val="20"/>
    </w:rPr>
  </w:style>
  <w:style w:type="paragraph" w:customStyle="1" w:styleId="Titledocument">
    <w:name w:val="Title_document"/>
    <w:link w:val="TitledocumentChar"/>
    <w:rsid w:val="005B434B"/>
    <w:pPr>
      <w:spacing w:after="0" w:line="360" w:lineRule="atLeast"/>
    </w:pPr>
    <w:rPr>
      <w:rFonts w:ascii="Linux Biolinum O" w:eastAsia="Times New Roman" w:hAnsi="Linux Biolinum O" w:cs="Linux Biolinum O"/>
      <w:b/>
      <w:bCs/>
      <w:sz w:val="24"/>
      <w:szCs w:val="20"/>
    </w:rPr>
  </w:style>
  <w:style w:type="paragraph" w:customStyle="1" w:styleId="ACMRefHead">
    <w:name w:val="ACMRefHead"/>
    <w:basedOn w:val="Titledocument"/>
    <w:link w:val="ACMRefHeadChar"/>
    <w:rsid w:val="005B434B"/>
    <w:pPr>
      <w:spacing w:before="160" w:line="192" w:lineRule="atLeast"/>
      <w:jc w:val="both"/>
    </w:pPr>
    <w:rPr>
      <w:rFonts w:ascii="Linux Libertine O" w:hAnsi="Linux Libertine O" w:cs="Linux Libertine O"/>
      <w:sz w:val="16"/>
    </w:rPr>
  </w:style>
  <w:style w:type="character" w:customStyle="1" w:styleId="TitledocumentChar">
    <w:name w:val="Title_document Char"/>
    <w:basedOn w:val="DefaultParagraphFont"/>
    <w:link w:val="Titledocument"/>
    <w:rsid w:val="005B434B"/>
    <w:rPr>
      <w:rFonts w:ascii="Linux Biolinum O" w:eastAsia="Times New Roman" w:hAnsi="Linux Biolinum O" w:cs="Linux Biolinum O"/>
      <w:b/>
      <w:bCs/>
      <w:sz w:val="24"/>
      <w:szCs w:val="20"/>
    </w:rPr>
  </w:style>
  <w:style w:type="character" w:customStyle="1" w:styleId="AckHeadChar">
    <w:name w:val="AckHead Char"/>
    <w:link w:val="AckHead"/>
    <w:locked/>
    <w:rsid w:val="005B434B"/>
    <w:rPr>
      <w:rFonts w:ascii="Linux Biolinum O" w:eastAsia="Cambria" w:hAnsi="Linux Biolinum O" w:cs="Linux Biolinum O"/>
      <w:b/>
      <w:sz w:val="18"/>
      <w:lang w:eastAsia="ja-JP"/>
    </w:rPr>
  </w:style>
  <w:style w:type="paragraph" w:customStyle="1" w:styleId="AckHead">
    <w:name w:val="AckHead"/>
    <w:next w:val="AckPara"/>
    <w:link w:val="AckHeadChar"/>
    <w:rsid w:val="005B434B"/>
    <w:pPr>
      <w:keepNext/>
      <w:spacing w:before="240" w:after="60" w:line="225" w:lineRule="atLeast"/>
    </w:pPr>
    <w:rPr>
      <w:rFonts w:ascii="Linux Biolinum O" w:eastAsia="Cambria" w:hAnsi="Linux Biolinum O" w:cs="Linux Biolinum O"/>
      <w:b/>
      <w:sz w:val="18"/>
      <w:lang w:eastAsia="ja-JP"/>
    </w:rPr>
  </w:style>
  <w:style w:type="paragraph" w:customStyle="1" w:styleId="AckPara">
    <w:name w:val="AckPara"/>
    <w:basedOn w:val="Normal"/>
    <w:next w:val="ParaContinue"/>
    <w:rsid w:val="005B434B"/>
    <w:pPr>
      <w:spacing w:after="0" w:line="270" w:lineRule="atLeast"/>
      <w:jc w:val="both"/>
    </w:pPr>
    <w:rPr>
      <w:rFonts w:ascii="Linux Libertine O" w:eastAsia="Cambria" w:hAnsi="Linux Libertine O" w:cs="Linux Libertine O"/>
      <w:sz w:val="18"/>
      <w:lang w:eastAsia="it-IT"/>
    </w:rPr>
  </w:style>
  <w:style w:type="paragraph" w:customStyle="1" w:styleId="AppendixH1">
    <w:name w:val="AppendixH1"/>
    <w:next w:val="Para"/>
    <w:rsid w:val="005B434B"/>
    <w:pPr>
      <w:keepNext/>
      <w:tabs>
        <w:tab w:val="left" w:pos="240"/>
      </w:tabs>
      <w:spacing w:before="320" w:after="60" w:line="225" w:lineRule="atLeast"/>
    </w:pPr>
    <w:rPr>
      <w:rFonts w:ascii="Linux Biolinum O" w:eastAsia="Times New Roman" w:hAnsi="Linux Biolinum O" w:cs="Linux Biolinum O"/>
      <w:b/>
      <w:caps/>
      <w:sz w:val="18"/>
      <w:szCs w:val="20"/>
    </w:rPr>
  </w:style>
  <w:style w:type="paragraph" w:customStyle="1" w:styleId="AppendixH2">
    <w:name w:val="AppendixH2"/>
    <w:next w:val="Para"/>
    <w:rsid w:val="005B434B"/>
    <w:pPr>
      <w:keepNext/>
      <w:autoSpaceDE w:val="0"/>
      <w:autoSpaceDN w:val="0"/>
      <w:adjustRightInd w:val="0"/>
      <w:spacing w:before="240" w:after="60" w:line="225" w:lineRule="atLeast"/>
    </w:pPr>
    <w:rPr>
      <w:rFonts w:ascii="Linux Biolinum O" w:eastAsia="Cambria" w:hAnsi="Linux Biolinum O" w:cs="Linux Biolinum O"/>
      <w:b/>
      <w:sz w:val="18"/>
      <w:szCs w:val="24"/>
    </w:rPr>
  </w:style>
  <w:style w:type="paragraph" w:customStyle="1" w:styleId="AppendixH3">
    <w:name w:val="AppendixH3"/>
    <w:next w:val="Para"/>
    <w:rsid w:val="005B434B"/>
    <w:pPr>
      <w:keepNext/>
      <w:autoSpaceDE w:val="0"/>
      <w:autoSpaceDN w:val="0"/>
      <w:adjustRightInd w:val="0"/>
      <w:spacing w:before="240" w:after="0" w:line="225" w:lineRule="atLeast"/>
    </w:pPr>
    <w:rPr>
      <w:rFonts w:ascii="Linux Biolinum O" w:eastAsia="Cambria" w:hAnsi="Linux Biolinum O" w:cs="Linux Biolinum O"/>
      <w:i/>
      <w:sz w:val="18"/>
      <w:szCs w:val="24"/>
    </w:rPr>
  </w:style>
  <w:style w:type="paragraph" w:customStyle="1" w:styleId="AuthNotes">
    <w:name w:val="AuthNotes"/>
    <w:rsid w:val="005B434B"/>
    <w:pPr>
      <w:spacing w:after="0" w:line="140" w:lineRule="atLeast"/>
      <w:jc w:val="both"/>
    </w:pPr>
    <w:rPr>
      <w:rFonts w:ascii="Linux Libertine O" w:eastAsia="Cambria" w:hAnsi="Linux Libertine O" w:cs="Linux Libertine O"/>
      <w:sz w:val="14"/>
    </w:rPr>
  </w:style>
  <w:style w:type="character" w:customStyle="1" w:styleId="AuthorsChar">
    <w:name w:val="Authors Char"/>
    <w:link w:val="Authors"/>
    <w:locked/>
    <w:rsid w:val="005B434B"/>
    <w:rPr>
      <w:rFonts w:ascii="Linux Biolinum O" w:eastAsia="Cambria" w:hAnsi="Linux Biolinum O" w:cs="Linux Biolinum O"/>
      <w:caps/>
      <w:lang w:eastAsia="ja-JP"/>
    </w:rPr>
  </w:style>
  <w:style w:type="paragraph" w:customStyle="1" w:styleId="Authors">
    <w:name w:val="Authors"/>
    <w:link w:val="AuthorsChar"/>
    <w:rsid w:val="005B434B"/>
    <w:pPr>
      <w:spacing w:before="60" w:after="0" w:line="320" w:lineRule="atLeast"/>
    </w:pPr>
    <w:rPr>
      <w:rFonts w:ascii="Linux Biolinum O" w:eastAsia="Cambria" w:hAnsi="Linux Biolinum O" w:cs="Linux Biolinum O"/>
      <w:caps/>
      <w:lang w:eastAsia="ja-JP"/>
    </w:rPr>
  </w:style>
  <w:style w:type="character" w:customStyle="1" w:styleId="DisplayFormulaChar">
    <w:name w:val="DisplayFormula Char"/>
    <w:link w:val="DisplayFormula"/>
    <w:locked/>
    <w:rsid w:val="005B434B"/>
    <w:rPr>
      <w:rFonts w:ascii="Linux Libertine O" w:eastAsia="Cambria" w:hAnsi="Linux Libertine O" w:cs="Linux Libertine O"/>
      <w:sz w:val="18"/>
      <w:lang w:eastAsia="ja-JP"/>
    </w:rPr>
  </w:style>
  <w:style w:type="paragraph" w:customStyle="1" w:styleId="DisplayFormula">
    <w:name w:val="DisplayFormula"/>
    <w:link w:val="DisplayFormulaChar"/>
    <w:rsid w:val="005B434B"/>
    <w:pPr>
      <w:spacing w:before="120" w:after="180" w:line="270" w:lineRule="atLeast"/>
      <w:jc w:val="center"/>
    </w:pPr>
    <w:rPr>
      <w:rFonts w:ascii="Linux Libertine O" w:eastAsia="Cambria" w:hAnsi="Linux Libertine O" w:cs="Linux Libertine O"/>
      <w:sz w:val="18"/>
      <w:lang w:eastAsia="ja-JP"/>
    </w:rPr>
  </w:style>
  <w:style w:type="paragraph" w:customStyle="1" w:styleId="KeyWordHead">
    <w:name w:val="KeyWordHead"/>
    <w:link w:val="KeyWordHeadchar"/>
    <w:rsid w:val="005B434B"/>
    <w:pPr>
      <w:spacing w:before="140" w:after="0" w:line="240" w:lineRule="atLeast"/>
    </w:pPr>
    <w:rPr>
      <w:rFonts w:ascii="Linux Libertine O" w:eastAsia="Cambria" w:hAnsi="Linux Libertine O" w:cs="Linux Libertine O"/>
      <w:sz w:val="16"/>
    </w:rPr>
  </w:style>
  <w:style w:type="paragraph" w:customStyle="1" w:styleId="KeyWords">
    <w:name w:val="KeyWords"/>
    <w:basedOn w:val="Normal"/>
    <w:rsid w:val="005B434B"/>
    <w:pPr>
      <w:spacing w:before="140" w:after="0" w:line="270" w:lineRule="atLeast"/>
      <w:jc w:val="both"/>
    </w:pPr>
    <w:rPr>
      <w:rFonts w:ascii="Linux Libertine O" w:eastAsia="Cambria" w:hAnsi="Linux Libertine O" w:cs="Linux Libertine O"/>
      <w:sz w:val="18"/>
      <w:szCs w:val="24"/>
    </w:rPr>
  </w:style>
  <w:style w:type="paragraph" w:customStyle="1" w:styleId="ReferenceHead">
    <w:name w:val="ReferenceHead"/>
    <w:next w:val="AckPara"/>
    <w:rsid w:val="005B434B"/>
    <w:pPr>
      <w:keepNext/>
      <w:spacing w:before="300" w:after="60" w:line="225" w:lineRule="atLeast"/>
    </w:pPr>
    <w:rPr>
      <w:rFonts w:ascii="Linux Biolinum O" w:eastAsia="Cambria" w:hAnsi="Linux Biolinum O" w:cs="Linux Biolinum O"/>
      <w:b/>
      <w:sz w:val="18"/>
    </w:rPr>
  </w:style>
  <w:style w:type="paragraph" w:customStyle="1" w:styleId="Statements">
    <w:name w:val="Statements"/>
    <w:basedOn w:val="Normal"/>
    <w:rsid w:val="005B434B"/>
    <w:pPr>
      <w:spacing w:before="120" w:after="120" w:line="225" w:lineRule="atLeast"/>
      <w:ind w:firstLine="240"/>
      <w:jc w:val="both"/>
    </w:pPr>
    <w:rPr>
      <w:rFonts w:ascii="Linux Libertine O" w:eastAsia="Cambria" w:hAnsi="Linux Libertine O" w:cs="Linux Libertine O"/>
      <w:i/>
      <w:sz w:val="18"/>
      <w:szCs w:val="24"/>
    </w:rPr>
  </w:style>
  <w:style w:type="character" w:customStyle="1" w:styleId="TableCaptionChar">
    <w:name w:val="TableCaption Char"/>
    <w:link w:val="TableCaption"/>
    <w:locked/>
    <w:rsid w:val="005B434B"/>
    <w:rPr>
      <w:rFonts w:ascii="Linux Biolinum O" w:eastAsia="Cambria" w:hAnsi="Linux Biolinum O" w:cs="Linux Biolinum O"/>
      <w:sz w:val="16"/>
      <w:szCs w:val="24"/>
      <w:lang w:eastAsia="ja-JP"/>
    </w:rPr>
  </w:style>
  <w:style w:type="paragraph" w:customStyle="1" w:styleId="TableCaption">
    <w:name w:val="TableCaption"/>
    <w:link w:val="TableCaptionChar"/>
    <w:autoRedefine/>
    <w:rsid w:val="005B434B"/>
    <w:pPr>
      <w:keepNext/>
      <w:spacing w:before="180" w:after="120" w:line="200" w:lineRule="atLeast"/>
      <w:jc w:val="center"/>
    </w:pPr>
    <w:rPr>
      <w:rFonts w:ascii="Linux Biolinum O" w:eastAsia="Cambria" w:hAnsi="Linux Biolinum O" w:cs="Linux Biolinum O"/>
      <w:sz w:val="16"/>
      <w:szCs w:val="24"/>
      <w:lang w:eastAsia="ja-JP"/>
    </w:rPr>
  </w:style>
  <w:style w:type="character" w:customStyle="1" w:styleId="ACMRefHeadChar">
    <w:name w:val="ACMRefHead Char"/>
    <w:basedOn w:val="TitledocumentChar"/>
    <w:link w:val="ACMRefHead"/>
    <w:rsid w:val="005B434B"/>
    <w:rPr>
      <w:rFonts w:ascii="Linux Libertine O" w:eastAsia="Times New Roman" w:hAnsi="Linux Libertine O" w:cs="Linux Libertine O"/>
      <w:b/>
      <w:bCs/>
      <w:sz w:val="16"/>
      <w:szCs w:val="20"/>
    </w:rPr>
  </w:style>
  <w:style w:type="character" w:customStyle="1" w:styleId="DisplayFormulaUnnumChar">
    <w:name w:val="DisplayFormulaUnnum Char"/>
    <w:link w:val="DisplayFormulaUnnum"/>
    <w:locked/>
    <w:rsid w:val="005B434B"/>
    <w:rPr>
      <w:rFonts w:ascii="Linux Libertine O" w:eastAsia="Cambria" w:hAnsi="Linux Libertine O" w:cs="Linux Libertine O"/>
      <w:sz w:val="18"/>
      <w:szCs w:val="24"/>
      <w:lang w:eastAsia="ja-JP"/>
    </w:rPr>
  </w:style>
  <w:style w:type="paragraph" w:customStyle="1" w:styleId="DisplayFormulaUnnum">
    <w:name w:val="DisplayFormulaUnnum"/>
    <w:basedOn w:val="Normal"/>
    <w:link w:val="DisplayFormulaUnnumChar"/>
    <w:rsid w:val="005B434B"/>
    <w:pPr>
      <w:spacing w:before="120" w:after="180" w:line="270" w:lineRule="atLeast"/>
      <w:jc w:val="center"/>
    </w:pPr>
    <w:rPr>
      <w:rFonts w:ascii="Linux Libertine O" w:eastAsia="Cambria" w:hAnsi="Linux Libertine O" w:cs="Linux Libertine O"/>
      <w:sz w:val="18"/>
      <w:szCs w:val="24"/>
      <w:lang w:eastAsia="ja-JP"/>
    </w:rPr>
  </w:style>
  <w:style w:type="character" w:customStyle="1" w:styleId="ParaContinueChar">
    <w:name w:val="ParaContinue Char"/>
    <w:link w:val="ParaContinue"/>
    <w:locked/>
    <w:rsid w:val="005B434B"/>
    <w:rPr>
      <w:rFonts w:ascii="Linux Libertine O" w:hAnsi="Linux Libertine O" w:cs="Linux Libertine O"/>
      <w:sz w:val="18"/>
      <w:szCs w:val="24"/>
      <w:lang w:eastAsia="ja-JP"/>
    </w:rPr>
  </w:style>
  <w:style w:type="paragraph" w:customStyle="1" w:styleId="ParaContinue">
    <w:name w:val="ParaContinue"/>
    <w:basedOn w:val="Normal"/>
    <w:link w:val="ParaContinueChar"/>
    <w:rsid w:val="005B434B"/>
    <w:pPr>
      <w:spacing w:after="0" w:line="270" w:lineRule="atLeast"/>
      <w:ind w:firstLine="240"/>
      <w:jc w:val="both"/>
    </w:pPr>
    <w:rPr>
      <w:rFonts w:ascii="Linux Libertine O" w:hAnsi="Linux Libertine O" w:cs="Linux Libertine O"/>
      <w:sz w:val="18"/>
      <w:szCs w:val="24"/>
      <w:lang w:eastAsia="ja-JP"/>
    </w:rPr>
  </w:style>
  <w:style w:type="paragraph" w:customStyle="1" w:styleId="Bibentry">
    <w:name w:val="Bib_entry"/>
    <w:basedOn w:val="Normal"/>
    <w:rsid w:val="005B434B"/>
    <w:pPr>
      <w:widowControl w:val="0"/>
      <w:numPr>
        <w:numId w:val="3"/>
      </w:numPr>
      <w:spacing w:after="60" w:line="168" w:lineRule="atLeast"/>
      <w:jc w:val="both"/>
    </w:pPr>
    <w:rPr>
      <w:rFonts w:ascii="Linux Libertine O" w:eastAsia="Cambria" w:hAnsi="Linux Libertine O" w:cs="Linux Libertine O"/>
      <w:sz w:val="14"/>
      <w:lang w:eastAsia="ja-JP"/>
    </w:rPr>
  </w:style>
  <w:style w:type="paragraph" w:customStyle="1" w:styleId="Algorithm">
    <w:name w:val="Algorithm"/>
    <w:basedOn w:val="Normal"/>
    <w:rsid w:val="005B434B"/>
    <w:pPr>
      <w:pBdr>
        <w:bottom w:val="single" w:sz="4" w:space="3" w:color="auto"/>
      </w:pBdr>
      <w:spacing w:after="60" w:line="216" w:lineRule="atLeast"/>
    </w:pPr>
    <w:rPr>
      <w:rFonts w:ascii="InconsolataN" w:eastAsia="Cambria" w:hAnsi="InconsolataN" w:cs="Linux Biolinum O"/>
      <w:sz w:val="18"/>
      <w:szCs w:val="24"/>
    </w:rPr>
  </w:style>
  <w:style w:type="paragraph" w:customStyle="1" w:styleId="Extract">
    <w:name w:val="Extract"/>
    <w:basedOn w:val="Normal"/>
    <w:rsid w:val="005B434B"/>
    <w:pPr>
      <w:spacing w:before="120" w:after="180" w:line="270" w:lineRule="atLeast"/>
      <w:ind w:left="360" w:right="360"/>
      <w:contextualSpacing/>
      <w:jc w:val="both"/>
    </w:pPr>
    <w:rPr>
      <w:rFonts w:ascii="Linux Libertine O" w:eastAsia="Times New Roman" w:hAnsi="Linux Libertine O" w:cs="Linux Libertine O"/>
      <w:sz w:val="18"/>
      <w:szCs w:val="20"/>
    </w:rPr>
  </w:style>
  <w:style w:type="paragraph" w:customStyle="1" w:styleId="CCSHead">
    <w:name w:val="CCSHead"/>
    <w:basedOn w:val="KeyWordHead"/>
    <w:link w:val="CCSHeadchar"/>
    <w:rsid w:val="005B434B"/>
    <w:pPr>
      <w:jc w:val="both"/>
    </w:pPr>
    <w:rPr>
      <w:b/>
    </w:rPr>
  </w:style>
  <w:style w:type="paragraph" w:customStyle="1" w:styleId="CCSDescription">
    <w:name w:val="CCSDescription"/>
    <w:basedOn w:val="KeyWords"/>
    <w:rsid w:val="005B434B"/>
    <w:rPr>
      <w:b/>
    </w:rPr>
  </w:style>
  <w:style w:type="paragraph" w:customStyle="1" w:styleId="AlgorithmCaption">
    <w:name w:val="AlgorithmCaption"/>
    <w:basedOn w:val="Normal"/>
    <w:rsid w:val="005B434B"/>
    <w:pPr>
      <w:keepNext/>
      <w:pBdr>
        <w:top w:val="single" w:sz="4" w:space="2" w:color="auto"/>
        <w:bottom w:val="single" w:sz="4" w:space="2" w:color="auto"/>
      </w:pBdr>
      <w:spacing w:before="300" w:after="120" w:line="200" w:lineRule="atLeast"/>
      <w:jc w:val="center"/>
    </w:pPr>
    <w:rPr>
      <w:rFonts w:ascii="Linux Biolinum O" w:eastAsia="Cambria" w:hAnsi="Linux Biolinum O" w:cs="Linux Biolinum O"/>
      <w:sz w:val="16"/>
      <w:szCs w:val="24"/>
    </w:rPr>
  </w:style>
  <w:style w:type="character" w:customStyle="1" w:styleId="GrantNumber">
    <w:name w:val="GrantNumber"/>
    <w:rsid w:val="005B434B"/>
    <w:rPr>
      <w:rFonts w:ascii="Linux Libertine O" w:hAnsi="Linux Libertine O" w:cs="Linux Libertine O" w:hint="default"/>
      <w:color w:val="9900FF"/>
    </w:rPr>
  </w:style>
  <w:style w:type="paragraph" w:styleId="Footer">
    <w:name w:val="footer"/>
    <w:basedOn w:val="Normal"/>
    <w:link w:val="FooterChar"/>
    <w:uiPriority w:val="99"/>
    <w:unhideWhenUsed/>
    <w:rsid w:val="005B434B"/>
    <w:pPr>
      <w:tabs>
        <w:tab w:val="center" w:pos="4320"/>
        <w:tab w:val="right" w:pos="8640"/>
      </w:tabs>
      <w:spacing w:after="0" w:line="240" w:lineRule="auto"/>
    </w:pPr>
    <w:rPr>
      <w:rFonts w:ascii="Linux Libertine O" w:eastAsia="MS Mincho" w:hAnsi="Linux Libertine O" w:cs="Linux Libertine O"/>
      <w:sz w:val="18"/>
      <w:szCs w:val="24"/>
      <w:lang w:eastAsia="ja-JP"/>
    </w:rPr>
  </w:style>
  <w:style w:type="character" w:customStyle="1" w:styleId="FooterChar">
    <w:name w:val="Footer Char"/>
    <w:basedOn w:val="DefaultParagraphFont"/>
    <w:link w:val="Footer"/>
    <w:uiPriority w:val="99"/>
    <w:rsid w:val="005B434B"/>
    <w:rPr>
      <w:rFonts w:ascii="Linux Libertine O" w:eastAsia="MS Mincho" w:hAnsi="Linux Libertine O" w:cs="Linux Libertine O"/>
      <w:sz w:val="18"/>
      <w:szCs w:val="24"/>
      <w:lang w:eastAsia="ja-JP"/>
    </w:rPr>
  </w:style>
  <w:style w:type="numbering" w:styleId="111111">
    <w:name w:val="Outline List 2"/>
    <w:basedOn w:val="NoList"/>
    <w:uiPriority w:val="99"/>
    <w:semiHidden/>
    <w:unhideWhenUsed/>
    <w:rsid w:val="005B434B"/>
    <w:pPr>
      <w:numPr>
        <w:numId w:val="2"/>
      </w:numPr>
    </w:pPr>
  </w:style>
  <w:style w:type="table" w:styleId="TableGrid">
    <w:name w:val="Table Grid"/>
    <w:basedOn w:val="TableNormal"/>
    <w:uiPriority w:val="59"/>
    <w:rsid w:val="005B434B"/>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CMRef">
    <w:name w:val="ACMRef"/>
    <w:basedOn w:val="Titledocument"/>
    <w:link w:val="ACMRefChar"/>
    <w:rsid w:val="005B434B"/>
    <w:pPr>
      <w:spacing w:before="20" w:line="240" w:lineRule="atLeast"/>
      <w:jc w:val="both"/>
    </w:pPr>
    <w:rPr>
      <w:rFonts w:ascii="Linux Libertine O" w:hAnsi="Linux Libertine O" w:cs="Linux Libertine O"/>
      <w:b w:val="0"/>
      <w:sz w:val="16"/>
    </w:rPr>
  </w:style>
  <w:style w:type="character" w:customStyle="1" w:styleId="ACMRefChar">
    <w:name w:val="ACMRef Char"/>
    <w:basedOn w:val="TitledocumentChar"/>
    <w:link w:val="ACMRef"/>
    <w:rsid w:val="005B434B"/>
    <w:rPr>
      <w:rFonts w:ascii="Linux Libertine O" w:eastAsia="Times New Roman" w:hAnsi="Linux Libertine O" w:cs="Linux Libertine O"/>
      <w:b w:val="0"/>
      <w:bCs/>
      <w:sz w:val="16"/>
      <w:szCs w:val="20"/>
    </w:rPr>
  </w:style>
  <w:style w:type="character" w:customStyle="1" w:styleId="CCSHeadchar">
    <w:name w:val="CCSHead char"/>
    <w:basedOn w:val="DefaultParagraphFont"/>
    <w:link w:val="CCSHead"/>
    <w:rsid w:val="005B434B"/>
    <w:rPr>
      <w:rFonts w:ascii="Linux Libertine O" w:eastAsia="Cambria" w:hAnsi="Linux Libertine O" w:cs="Linux Libertine O"/>
      <w:b/>
      <w:sz w:val="16"/>
    </w:rPr>
  </w:style>
  <w:style w:type="character" w:customStyle="1" w:styleId="KeyWordHeadchar">
    <w:name w:val="KeyWordHead char"/>
    <w:basedOn w:val="DefaultParagraphFont"/>
    <w:link w:val="KeyWordHead"/>
    <w:rsid w:val="005B434B"/>
    <w:rPr>
      <w:rFonts w:ascii="Linux Libertine O" w:eastAsia="Cambria" w:hAnsi="Linux Libertine O" w:cs="Linux Libertine O"/>
      <w:sz w:val="16"/>
    </w:rPr>
  </w:style>
  <w:style w:type="paragraph" w:customStyle="1" w:styleId="TableCell">
    <w:name w:val="TableCell"/>
    <w:basedOn w:val="Para"/>
    <w:rsid w:val="005B434B"/>
    <w:pPr>
      <w:spacing w:line="220" w:lineRule="atLeast"/>
    </w:pPr>
    <w:rPr>
      <w:sz w:val="16"/>
      <w:szCs w:val="16"/>
      <w:lang w:eastAsia="en-US"/>
    </w:rPr>
  </w:style>
  <w:style w:type="character" w:customStyle="1" w:styleId="Head3oldChar">
    <w:name w:val="Head3old Char"/>
    <w:basedOn w:val="DefaultParagraphFont"/>
    <w:link w:val="Head3old"/>
    <w:rsid w:val="005B434B"/>
    <w:rPr>
      <w:rFonts w:ascii="Linux Biolinum O" w:eastAsia="MS Mincho" w:hAnsi="Linux Biolinum O" w:cs="Linux Biolinum O"/>
      <w:b/>
      <w:i/>
      <w:sz w:val="18"/>
      <w:szCs w:val="20"/>
    </w:rPr>
  </w:style>
  <w:style w:type="paragraph" w:customStyle="1" w:styleId="Head3">
    <w:name w:val="Head3"/>
    <w:basedOn w:val="Titledocument"/>
    <w:next w:val="Para"/>
    <w:link w:val="Head3Char"/>
    <w:qFormat/>
    <w:rsid w:val="005B434B"/>
    <w:pPr>
      <w:keepNext/>
      <w:numPr>
        <w:ilvl w:val="2"/>
        <w:numId w:val="14"/>
      </w:numPr>
      <w:tabs>
        <w:tab w:val="left" w:pos="540"/>
      </w:tabs>
      <w:overflowPunct w:val="0"/>
      <w:spacing w:before="240" w:after="60" w:line="225" w:lineRule="atLeast"/>
      <w:jc w:val="both"/>
      <w:outlineLvl w:val="2"/>
    </w:pPr>
    <w:rPr>
      <w:b w:val="0"/>
      <w:i/>
      <w:sz w:val="18"/>
    </w:rPr>
  </w:style>
  <w:style w:type="character" w:customStyle="1" w:styleId="Parachar">
    <w:name w:val="Para char"/>
    <w:basedOn w:val="DefaultParagraphFont"/>
    <w:rsid w:val="005B434B"/>
    <w:rPr>
      <w:rFonts w:ascii="Linux Libertine O" w:hAnsi="Linux Libertine O" w:cs="Linux Libertine O"/>
      <w:b w:val="0"/>
      <w:i/>
      <w:sz w:val="18"/>
      <w:lang w:eastAsia="ja-JP"/>
    </w:rPr>
  </w:style>
  <w:style w:type="character" w:customStyle="1" w:styleId="Head3Char">
    <w:name w:val="Head3 Char"/>
    <w:basedOn w:val="TitledocumentChar"/>
    <w:link w:val="Head3"/>
    <w:rsid w:val="005B434B"/>
    <w:rPr>
      <w:rFonts w:ascii="Linux Biolinum O" w:eastAsia="Times New Roman" w:hAnsi="Linux Biolinum O" w:cs="Linux Biolinum O"/>
      <w:b w:val="0"/>
      <w:bCs/>
      <w:i/>
      <w:sz w:val="18"/>
      <w:szCs w:val="20"/>
    </w:rPr>
  </w:style>
  <w:style w:type="character" w:customStyle="1" w:styleId="GrantSponsor">
    <w:name w:val="GrantSponsor"/>
    <w:rsid w:val="005B434B"/>
    <w:rPr>
      <w:rFonts w:ascii="Linux Libertine O" w:hAnsi="Linux Libertine O" w:cs="Linux Libertine O" w:hint="default"/>
      <w:color w:val="666699"/>
    </w:rPr>
  </w:style>
  <w:style w:type="paragraph" w:customStyle="1" w:styleId="PostHeadPara">
    <w:name w:val="PostHeadPara"/>
    <w:basedOn w:val="Para"/>
    <w:qFormat/>
    <w:rsid w:val="005B434B"/>
    <w:pPr>
      <w:ind w:firstLine="0"/>
    </w:pPr>
    <w:rPr>
      <w:lang w:eastAsia="en-US"/>
    </w:rPr>
  </w:style>
  <w:style w:type="character" w:customStyle="1" w:styleId="Heading1Char">
    <w:name w:val="Heading 1 Char"/>
    <w:basedOn w:val="DefaultParagraphFont"/>
    <w:link w:val="Heading1"/>
    <w:uiPriority w:val="9"/>
    <w:rsid w:val="005B434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5B434B"/>
    <w:rPr>
      <w:rFonts w:asciiTheme="majorHAnsi" w:eastAsiaTheme="majorEastAsia" w:hAnsiTheme="majorHAnsi" w:cstheme="majorBidi"/>
      <w:color w:val="2E74B5" w:themeColor="accent1" w:themeShade="BF"/>
      <w:sz w:val="26"/>
      <w:szCs w:val="26"/>
    </w:rPr>
  </w:style>
  <w:style w:type="character" w:customStyle="1" w:styleId="In-textcode">
    <w:name w:val="In-text code"/>
    <w:basedOn w:val="DefaultParagraphFont"/>
    <w:uiPriority w:val="1"/>
    <w:qFormat/>
    <w:rsid w:val="003A253B"/>
    <w:rPr>
      <w:rFonts w:ascii="Courier New" w:hAnsi="Courier New"/>
    </w:rPr>
  </w:style>
  <w:style w:type="paragraph" w:customStyle="1" w:styleId="ShortTitle">
    <w:name w:val="Short Title"/>
    <w:basedOn w:val="Titledocument"/>
    <w:qFormat/>
    <w:rsid w:val="000F4E3C"/>
    <w:rPr>
      <w:rFonts w:ascii="Linux Libertine" w:hAnsi="Linux Libertine"/>
      <w:b w:val="0"/>
      <w:sz w:val="20"/>
    </w:rPr>
  </w:style>
  <w:style w:type="paragraph" w:customStyle="1" w:styleId="ComputerCode">
    <w:name w:val="ComputerCode"/>
    <w:basedOn w:val="Normal"/>
    <w:qFormat/>
    <w:rsid w:val="00A6011A"/>
    <w:pPr>
      <w:spacing w:before="60" w:after="60" w:line="360" w:lineRule="auto"/>
      <w:jc w:val="both"/>
    </w:pPr>
    <w:rPr>
      <w:rFonts w:ascii="Courier New" w:hAnsi="Courier New" w:cs="Linux Libertine"/>
      <w:sz w:val="16"/>
      <w14:ligatures w14:val="standard"/>
    </w:rPr>
  </w:style>
  <w:style w:type="paragraph" w:customStyle="1" w:styleId="Head4">
    <w:name w:val="Head4"/>
    <w:autoRedefine/>
    <w:qFormat/>
    <w:rsid w:val="00A6011A"/>
    <w:pPr>
      <w:keepNext/>
      <w:numPr>
        <w:ilvl w:val="3"/>
        <w:numId w:val="14"/>
      </w:numPr>
      <w:spacing w:before="60" w:after="140" w:line="240" w:lineRule="auto"/>
    </w:pPr>
    <w:rPr>
      <w:rFonts w:ascii="Linux Biolinum" w:eastAsia="Times New Roman" w:hAnsi="Linux Biolinum" w:cs="Linux Biolinum"/>
      <w:i/>
      <w:sz w:val="24"/>
      <w:szCs w:val="20"/>
    </w:rPr>
  </w:style>
  <w:style w:type="character" w:customStyle="1" w:styleId="TableFootnoteChar">
    <w:name w:val="TableFootnote Char"/>
    <w:link w:val="TableFootnote"/>
    <w:locked/>
    <w:rsid w:val="005C3913"/>
    <w:rPr>
      <w:rFonts w:eastAsia="Cambria"/>
    </w:rPr>
  </w:style>
  <w:style w:type="paragraph" w:customStyle="1" w:styleId="TableFootnote">
    <w:name w:val="TableFootnote"/>
    <w:basedOn w:val="Normal"/>
    <w:link w:val="TableFootnoteChar"/>
    <w:rsid w:val="005C3913"/>
    <w:pPr>
      <w:spacing w:after="200" w:line="240" w:lineRule="auto"/>
    </w:pPr>
    <w:rPr>
      <w:rFonts w:eastAsia="Cambr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227292">
      <w:bodyDiv w:val="1"/>
      <w:marLeft w:val="0"/>
      <w:marRight w:val="0"/>
      <w:marTop w:val="0"/>
      <w:marBottom w:val="0"/>
      <w:divBdr>
        <w:top w:val="none" w:sz="0" w:space="0" w:color="auto"/>
        <w:left w:val="none" w:sz="0" w:space="0" w:color="auto"/>
        <w:bottom w:val="none" w:sz="0" w:space="0" w:color="auto"/>
        <w:right w:val="none" w:sz="0" w:space="0" w:color="auto"/>
      </w:divBdr>
    </w:div>
    <w:div w:id="137722584">
      <w:bodyDiv w:val="1"/>
      <w:marLeft w:val="0"/>
      <w:marRight w:val="0"/>
      <w:marTop w:val="0"/>
      <w:marBottom w:val="0"/>
      <w:divBdr>
        <w:top w:val="none" w:sz="0" w:space="0" w:color="auto"/>
        <w:left w:val="none" w:sz="0" w:space="0" w:color="auto"/>
        <w:bottom w:val="none" w:sz="0" w:space="0" w:color="auto"/>
        <w:right w:val="none" w:sz="0" w:space="0" w:color="auto"/>
      </w:divBdr>
    </w:div>
    <w:div w:id="157384586">
      <w:bodyDiv w:val="1"/>
      <w:marLeft w:val="0"/>
      <w:marRight w:val="0"/>
      <w:marTop w:val="0"/>
      <w:marBottom w:val="0"/>
      <w:divBdr>
        <w:top w:val="none" w:sz="0" w:space="0" w:color="auto"/>
        <w:left w:val="none" w:sz="0" w:space="0" w:color="auto"/>
        <w:bottom w:val="none" w:sz="0" w:space="0" w:color="auto"/>
        <w:right w:val="none" w:sz="0" w:space="0" w:color="auto"/>
      </w:divBdr>
    </w:div>
    <w:div w:id="245579385">
      <w:bodyDiv w:val="1"/>
      <w:marLeft w:val="0"/>
      <w:marRight w:val="0"/>
      <w:marTop w:val="0"/>
      <w:marBottom w:val="0"/>
      <w:divBdr>
        <w:top w:val="none" w:sz="0" w:space="0" w:color="auto"/>
        <w:left w:val="none" w:sz="0" w:space="0" w:color="auto"/>
        <w:bottom w:val="none" w:sz="0" w:space="0" w:color="auto"/>
        <w:right w:val="none" w:sz="0" w:space="0" w:color="auto"/>
      </w:divBdr>
    </w:div>
    <w:div w:id="248471720">
      <w:bodyDiv w:val="1"/>
      <w:marLeft w:val="0"/>
      <w:marRight w:val="0"/>
      <w:marTop w:val="0"/>
      <w:marBottom w:val="0"/>
      <w:divBdr>
        <w:top w:val="none" w:sz="0" w:space="0" w:color="auto"/>
        <w:left w:val="none" w:sz="0" w:space="0" w:color="auto"/>
        <w:bottom w:val="none" w:sz="0" w:space="0" w:color="auto"/>
        <w:right w:val="none" w:sz="0" w:space="0" w:color="auto"/>
      </w:divBdr>
    </w:div>
    <w:div w:id="273876114">
      <w:bodyDiv w:val="1"/>
      <w:marLeft w:val="0"/>
      <w:marRight w:val="0"/>
      <w:marTop w:val="0"/>
      <w:marBottom w:val="0"/>
      <w:divBdr>
        <w:top w:val="none" w:sz="0" w:space="0" w:color="auto"/>
        <w:left w:val="none" w:sz="0" w:space="0" w:color="auto"/>
        <w:bottom w:val="none" w:sz="0" w:space="0" w:color="auto"/>
        <w:right w:val="none" w:sz="0" w:space="0" w:color="auto"/>
      </w:divBdr>
    </w:div>
    <w:div w:id="312375142">
      <w:bodyDiv w:val="1"/>
      <w:marLeft w:val="0"/>
      <w:marRight w:val="0"/>
      <w:marTop w:val="0"/>
      <w:marBottom w:val="0"/>
      <w:divBdr>
        <w:top w:val="none" w:sz="0" w:space="0" w:color="auto"/>
        <w:left w:val="none" w:sz="0" w:space="0" w:color="auto"/>
        <w:bottom w:val="none" w:sz="0" w:space="0" w:color="auto"/>
        <w:right w:val="none" w:sz="0" w:space="0" w:color="auto"/>
      </w:divBdr>
    </w:div>
    <w:div w:id="417752179">
      <w:bodyDiv w:val="1"/>
      <w:marLeft w:val="0"/>
      <w:marRight w:val="0"/>
      <w:marTop w:val="0"/>
      <w:marBottom w:val="0"/>
      <w:divBdr>
        <w:top w:val="none" w:sz="0" w:space="0" w:color="auto"/>
        <w:left w:val="none" w:sz="0" w:space="0" w:color="auto"/>
        <w:bottom w:val="none" w:sz="0" w:space="0" w:color="auto"/>
        <w:right w:val="none" w:sz="0" w:space="0" w:color="auto"/>
      </w:divBdr>
    </w:div>
    <w:div w:id="452211041">
      <w:bodyDiv w:val="1"/>
      <w:marLeft w:val="0"/>
      <w:marRight w:val="0"/>
      <w:marTop w:val="0"/>
      <w:marBottom w:val="0"/>
      <w:divBdr>
        <w:top w:val="none" w:sz="0" w:space="0" w:color="auto"/>
        <w:left w:val="none" w:sz="0" w:space="0" w:color="auto"/>
        <w:bottom w:val="none" w:sz="0" w:space="0" w:color="auto"/>
        <w:right w:val="none" w:sz="0" w:space="0" w:color="auto"/>
      </w:divBdr>
    </w:div>
    <w:div w:id="494152552">
      <w:bodyDiv w:val="1"/>
      <w:marLeft w:val="0"/>
      <w:marRight w:val="0"/>
      <w:marTop w:val="0"/>
      <w:marBottom w:val="0"/>
      <w:divBdr>
        <w:top w:val="none" w:sz="0" w:space="0" w:color="auto"/>
        <w:left w:val="none" w:sz="0" w:space="0" w:color="auto"/>
        <w:bottom w:val="none" w:sz="0" w:space="0" w:color="auto"/>
        <w:right w:val="none" w:sz="0" w:space="0" w:color="auto"/>
      </w:divBdr>
    </w:div>
    <w:div w:id="674841975">
      <w:bodyDiv w:val="1"/>
      <w:marLeft w:val="0"/>
      <w:marRight w:val="0"/>
      <w:marTop w:val="0"/>
      <w:marBottom w:val="0"/>
      <w:divBdr>
        <w:top w:val="none" w:sz="0" w:space="0" w:color="auto"/>
        <w:left w:val="none" w:sz="0" w:space="0" w:color="auto"/>
        <w:bottom w:val="none" w:sz="0" w:space="0" w:color="auto"/>
        <w:right w:val="none" w:sz="0" w:space="0" w:color="auto"/>
      </w:divBdr>
    </w:div>
    <w:div w:id="713312311">
      <w:bodyDiv w:val="1"/>
      <w:marLeft w:val="0"/>
      <w:marRight w:val="0"/>
      <w:marTop w:val="0"/>
      <w:marBottom w:val="0"/>
      <w:divBdr>
        <w:top w:val="none" w:sz="0" w:space="0" w:color="auto"/>
        <w:left w:val="none" w:sz="0" w:space="0" w:color="auto"/>
        <w:bottom w:val="none" w:sz="0" w:space="0" w:color="auto"/>
        <w:right w:val="none" w:sz="0" w:space="0" w:color="auto"/>
      </w:divBdr>
    </w:div>
    <w:div w:id="727144367">
      <w:bodyDiv w:val="1"/>
      <w:marLeft w:val="0"/>
      <w:marRight w:val="0"/>
      <w:marTop w:val="0"/>
      <w:marBottom w:val="0"/>
      <w:divBdr>
        <w:top w:val="none" w:sz="0" w:space="0" w:color="auto"/>
        <w:left w:val="none" w:sz="0" w:space="0" w:color="auto"/>
        <w:bottom w:val="none" w:sz="0" w:space="0" w:color="auto"/>
        <w:right w:val="none" w:sz="0" w:space="0" w:color="auto"/>
      </w:divBdr>
    </w:div>
    <w:div w:id="801071878">
      <w:bodyDiv w:val="1"/>
      <w:marLeft w:val="0"/>
      <w:marRight w:val="0"/>
      <w:marTop w:val="0"/>
      <w:marBottom w:val="0"/>
      <w:divBdr>
        <w:top w:val="none" w:sz="0" w:space="0" w:color="auto"/>
        <w:left w:val="none" w:sz="0" w:space="0" w:color="auto"/>
        <w:bottom w:val="none" w:sz="0" w:space="0" w:color="auto"/>
        <w:right w:val="none" w:sz="0" w:space="0" w:color="auto"/>
      </w:divBdr>
    </w:div>
    <w:div w:id="836961634">
      <w:bodyDiv w:val="1"/>
      <w:marLeft w:val="0"/>
      <w:marRight w:val="0"/>
      <w:marTop w:val="0"/>
      <w:marBottom w:val="0"/>
      <w:divBdr>
        <w:top w:val="none" w:sz="0" w:space="0" w:color="auto"/>
        <w:left w:val="none" w:sz="0" w:space="0" w:color="auto"/>
        <w:bottom w:val="none" w:sz="0" w:space="0" w:color="auto"/>
        <w:right w:val="none" w:sz="0" w:space="0" w:color="auto"/>
      </w:divBdr>
    </w:div>
    <w:div w:id="927812385">
      <w:bodyDiv w:val="1"/>
      <w:marLeft w:val="0"/>
      <w:marRight w:val="0"/>
      <w:marTop w:val="0"/>
      <w:marBottom w:val="0"/>
      <w:divBdr>
        <w:top w:val="none" w:sz="0" w:space="0" w:color="auto"/>
        <w:left w:val="none" w:sz="0" w:space="0" w:color="auto"/>
        <w:bottom w:val="none" w:sz="0" w:space="0" w:color="auto"/>
        <w:right w:val="none" w:sz="0" w:space="0" w:color="auto"/>
      </w:divBdr>
    </w:div>
    <w:div w:id="977298079">
      <w:bodyDiv w:val="1"/>
      <w:marLeft w:val="0"/>
      <w:marRight w:val="0"/>
      <w:marTop w:val="0"/>
      <w:marBottom w:val="0"/>
      <w:divBdr>
        <w:top w:val="none" w:sz="0" w:space="0" w:color="auto"/>
        <w:left w:val="none" w:sz="0" w:space="0" w:color="auto"/>
        <w:bottom w:val="none" w:sz="0" w:space="0" w:color="auto"/>
        <w:right w:val="none" w:sz="0" w:space="0" w:color="auto"/>
      </w:divBdr>
    </w:div>
    <w:div w:id="1017776571">
      <w:bodyDiv w:val="1"/>
      <w:marLeft w:val="0"/>
      <w:marRight w:val="0"/>
      <w:marTop w:val="0"/>
      <w:marBottom w:val="0"/>
      <w:divBdr>
        <w:top w:val="none" w:sz="0" w:space="0" w:color="auto"/>
        <w:left w:val="none" w:sz="0" w:space="0" w:color="auto"/>
        <w:bottom w:val="none" w:sz="0" w:space="0" w:color="auto"/>
        <w:right w:val="none" w:sz="0" w:space="0" w:color="auto"/>
      </w:divBdr>
    </w:div>
    <w:div w:id="1040323950">
      <w:bodyDiv w:val="1"/>
      <w:marLeft w:val="0"/>
      <w:marRight w:val="0"/>
      <w:marTop w:val="0"/>
      <w:marBottom w:val="0"/>
      <w:divBdr>
        <w:top w:val="none" w:sz="0" w:space="0" w:color="auto"/>
        <w:left w:val="none" w:sz="0" w:space="0" w:color="auto"/>
        <w:bottom w:val="none" w:sz="0" w:space="0" w:color="auto"/>
        <w:right w:val="none" w:sz="0" w:space="0" w:color="auto"/>
      </w:divBdr>
    </w:div>
    <w:div w:id="1170756795">
      <w:bodyDiv w:val="1"/>
      <w:marLeft w:val="0"/>
      <w:marRight w:val="0"/>
      <w:marTop w:val="0"/>
      <w:marBottom w:val="0"/>
      <w:divBdr>
        <w:top w:val="none" w:sz="0" w:space="0" w:color="auto"/>
        <w:left w:val="none" w:sz="0" w:space="0" w:color="auto"/>
        <w:bottom w:val="none" w:sz="0" w:space="0" w:color="auto"/>
        <w:right w:val="none" w:sz="0" w:space="0" w:color="auto"/>
      </w:divBdr>
    </w:div>
    <w:div w:id="1207260771">
      <w:bodyDiv w:val="1"/>
      <w:marLeft w:val="0"/>
      <w:marRight w:val="0"/>
      <w:marTop w:val="0"/>
      <w:marBottom w:val="0"/>
      <w:divBdr>
        <w:top w:val="none" w:sz="0" w:space="0" w:color="auto"/>
        <w:left w:val="none" w:sz="0" w:space="0" w:color="auto"/>
        <w:bottom w:val="none" w:sz="0" w:space="0" w:color="auto"/>
        <w:right w:val="none" w:sz="0" w:space="0" w:color="auto"/>
      </w:divBdr>
    </w:div>
    <w:div w:id="1254127989">
      <w:bodyDiv w:val="1"/>
      <w:marLeft w:val="0"/>
      <w:marRight w:val="0"/>
      <w:marTop w:val="0"/>
      <w:marBottom w:val="0"/>
      <w:divBdr>
        <w:top w:val="none" w:sz="0" w:space="0" w:color="auto"/>
        <w:left w:val="none" w:sz="0" w:space="0" w:color="auto"/>
        <w:bottom w:val="none" w:sz="0" w:space="0" w:color="auto"/>
        <w:right w:val="none" w:sz="0" w:space="0" w:color="auto"/>
      </w:divBdr>
    </w:div>
    <w:div w:id="1349604365">
      <w:bodyDiv w:val="1"/>
      <w:marLeft w:val="0"/>
      <w:marRight w:val="0"/>
      <w:marTop w:val="0"/>
      <w:marBottom w:val="0"/>
      <w:divBdr>
        <w:top w:val="none" w:sz="0" w:space="0" w:color="auto"/>
        <w:left w:val="none" w:sz="0" w:space="0" w:color="auto"/>
        <w:bottom w:val="none" w:sz="0" w:space="0" w:color="auto"/>
        <w:right w:val="none" w:sz="0" w:space="0" w:color="auto"/>
      </w:divBdr>
    </w:div>
    <w:div w:id="1571842406">
      <w:bodyDiv w:val="1"/>
      <w:marLeft w:val="0"/>
      <w:marRight w:val="0"/>
      <w:marTop w:val="0"/>
      <w:marBottom w:val="0"/>
      <w:divBdr>
        <w:top w:val="none" w:sz="0" w:space="0" w:color="auto"/>
        <w:left w:val="none" w:sz="0" w:space="0" w:color="auto"/>
        <w:bottom w:val="none" w:sz="0" w:space="0" w:color="auto"/>
        <w:right w:val="none" w:sz="0" w:space="0" w:color="auto"/>
      </w:divBdr>
    </w:div>
    <w:div w:id="1584601531">
      <w:bodyDiv w:val="1"/>
      <w:marLeft w:val="0"/>
      <w:marRight w:val="0"/>
      <w:marTop w:val="0"/>
      <w:marBottom w:val="0"/>
      <w:divBdr>
        <w:top w:val="none" w:sz="0" w:space="0" w:color="auto"/>
        <w:left w:val="none" w:sz="0" w:space="0" w:color="auto"/>
        <w:bottom w:val="none" w:sz="0" w:space="0" w:color="auto"/>
        <w:right w:val="none" w:sz="0" w:space="0" w:color="auto"/>
      </w:divBdr>
    </w:div>
    <w:div w:id="1645157185">
      <w:bodyDiv w:val="1"/>
      <w:marLeft w:val="0"/>
      <w:marRight w:val="0"/>
      <w:marTop w:val="0"/>
      <w:marBottom w:val="0"/>
      <w:divBdr>
        <w:top w:val="none" w:sz="0" w:space="0" w:color="auto"/>
        <w:left w:val="none" w:sz="0" w:space="0" w:color="auto"/>
        <w:bottom w:val="none" w:sz="0" w:space="0" w:color="auto"/>
        <w:right w:val="none" w:sz="0" w:space="0" w:color="auto"/>
      </w:divBdr>
    </w:div>
    <w:div w:id="1649744271">
      <w:bodyDiv w:val="1"/>
      <w:marLeft w:val="0"/>
      <w:marRight w:val="0"/>
      <w:marTop w:val="0"/>
      <w:marBottom w:val="0"/>
      <w:divBdr>
        <w:top w:val="none" w:sz="0" w:space="0" w:color="auto"/>
        <w:left w:val="none" w:sz="0" w:space="0" w:color="auto"/>
        <w:bottom w:val="none" w:sz="0" w:space="0" w:color="auto"/>
        <w:right w:val="none" w:sz="0" w:space="0" w:color="auto"/>
      </w:divBdr>
    </w:div>
    <w:div w:id="1775517766">
      <w:bodyDiv w:val="1"/>
      <w:marLeft w:val="0"/>
      <w:marRight w:val="0"/>
      <w:marTop w:val="0"/>
      <w:marBottom w:val="0"/>
      <w:divBdr>
        <w:top w:val="none" w:sz="0" w:space="0" w:color="auto"/>
        <w:left w:val="none" w:sz="0" w:space="0" w:color="auto"/>
        <w:bottom w:val="none" w:sz="0" w:space="0" w:color="auto"/>
        <w:right w:val="none" w:sz="0" w:space="0" w:color="auto"/>
      </w:divBdr>
    </w:div>
    <w:div w:id="1789153544">
      <w:bodyDiv w:val="1"/>
      <w:marLeft w:val="0"/>
      <w:marRight w:val="0"/>
      <w:marTop w:val="0"/>
      <w:marBottom w:val="0"/>
      <w:divBdr>
        <w:top w:val="none" w:sz="0" w:space="0" w:color="auto"/>
        <w:left w:val="none" w:sz="0" w:space="0" w:color="auto"/>
        <w:bottom w:val="none" w:sz="0" w:space="0" w:color="auto"/>
        <w:right w:val="none" w:sz="0" w:space="0" w:color="auto"/>
      </w:divBdr>
    </w:div>
    <w:div w:id="1808474702">
      <w:bodyDiv w:val="1"/>
      <w:marLeft w:val="0"/>
      <w:marRight w:val="0"/>
      <w:marTop w:val="0"/>
      <w:marBottom w:val="0"/>
      <w:divBdr>
        <w:top w:val="none" w:sz="0" w:space="0" w:color="auto"/>
        <w:left w:val="none" w:sz="0" w:space="0" w:color="auto"/>
        <w:bottom w:val="none" w:sz="0" w:space="0" w:color="auto"/>
        <w:right w:val="none" w:sz="0" w:space="0" w:color="auto"/>
      </w:divBdr>
    </w:div>
    <w:div w:id="2030058841">
      <w:bodyDiv w:val="1"/>
      <w:marLeft w:val="0"/>
      <w:marRight w:val="0"/>
      <w:marTop w:val="0"/>
      <w:marBottom w:val="0"/>
      <w:divBdr>
        <w:top w:val="none" w:sz="0" w:space="0" w:color="auto"/>
        <w:left w:val="none" w:sz="0" w:space="0" w:color="auto"/>
        <w:bottom w:val="none" w:sz="0" w:space="0" w:color="auto"/>
        <w:right w:val="none" w:sz="0" w:space="0" w:color="auto"/>
      </w:divBdr>
    </w:div>
    <w:div w:id="2050841020">
      <w:bodyDiv w:val="1"/>
      <w:marLeft w:val="0"/>
      <w:marRight w:val="0"/>
      <w:marTop w:val="0"/>
      <w:marBottom w:val="0"/>
      <w:divBdr>
        <w:top w:val="none" w:sz="0" w:space="0" w:color="auto"/>
        <w:left w:val="none" w:sz="0" w:space="0" w:color="auto"/>
        <w:bottom w:val="none" w:sz="0" w:space="0" w:color="auto"/>
        <w:right w:val="none" w:sz="0" w:space="0" w:color="auto"/>
      </w:divBdr>
    </w:div>
    <w:div w:id="2063140023">
      <w:bodyDiv w:val="1"/>
      <w:marLeft w:val="0"/>
      <w:marRight w:val="0"/>
      <w:marTop w:val="0"/>
      <w:marBottom w:val="0"/>
      <w:divBdr>
        <w:top w:val="none" w:sz="0" w:space="0" w:color="auto"/>
        <w:left w:val="none" w:sz="0" w:space="0" w:color="auto"/>
        <w:bottom w:val="none" w:sz="0" w:space="0" w:color="auto"/>
        <w:right w:val="none" w:sz="0" w:space="0" w:color="auto"/>
      </w:divBdr>
    </w:div>
    <w:div w:id="2090879275">
      <w:bodyDiv w:val="1"/>
      <w:marLeft w:val="0"/>
      <w:marRight w:val="0"/>
      <w:marTop w:val="0"/>
      <w:marBottom w:val="0"/>
      <w:divBdr>
        <w:top w:val="none" w:sz="0" w:space="0" w:color="auto"/>
        <w:left w:val="none" w:sz="0" w:space="0" w:color="auto"/>
        <w:bottom w:val="none" w:sz="0" w:space="0" w:color="auto"/>
        <w:right w:val="none" w:sz="0" w:space="0" w:color="auto"/>
      </w:divBdr>
    </w:div>
    <w:div w:id="2143645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2433</Words>
  <Characters>13869</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Power Edit 6.0</dc:creator>
  <cp:keywords/>
  <dc:description/>
  <cp:lastModifiedBy>TU-Pseudonym 6361032256503257</cp:lastModifiedBy>
  <cp:revision>15</cp:revision>
  <dcterms:created xsi:type="dcterms:W3CDTF">2020-08-18T11:08:00Z</dcterms:created>
  <dcterms:modified xsi:type="dcterms:W3CDTF">2024-07-31T20:31:00Z</dcterms:modified>
</cp:coreProperties>
</file>