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0E3A5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BD3E8"/>
                <w:sz w:val="19"/>
                <w:szCs w:val="19"/>
              </w:rPr>
              <w:t xml:space="preserve">동양미래대학교 · 바이오융합공학과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바이오기초설계 (PBL) 강의 소개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9BB4CC"/>
                <w:sz w:val="18"/>
                <w:szCs w:val="18"/>
              </w:rPr>
              <w:t xml:space="preserve">문제를 발굴하고, 프로젝트로 해결하다</w:t>
            </w:r>
          </w:p>
          <w:p>
            <w:pPr>
              <w:spacing w:after="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7EEF6"/>
                <w:sz w:val="19"/>
                <w:szCs w:val="19"/>
              </w:rPr>
              <w:t xml:space="preserve">2026학년도 2학기  ·  1학년  ·  PBL 교과목(1단계)</w:t>
            </w:r>
          </w:p>
        </w:tc>
      </w:tr>
    </w:tbl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바이오기초설계 앱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AI Native 대학을 향한 수업 혁신의 결과물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개발 목표 · 취지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동양미래대학교가 지향하는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AI Native 대학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(수업·업무를 AI·디지털 기반으로 재설계)을 교육 현장에서 실제로 구현한 결과물의 하나입니다.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종이·구두로 흩어지던 팀 편성·주제 관리·발표·평가·성적 확인을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하나의 앱으로 통합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하여, 학생은 프로젝트 과정 자체에 몰입하고 교수는 튜터링·피드백에 집중합니다.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과정평가형(캡스톤) 수업 철학에 맞춰 학생 활동을 기록·축적하고 평가를 투명하게 하며, 생성형 AI를 탐색·검증 도구로 병행하는 수업 원칙과 맞물립니다.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자체 제작(바이브코딩)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으로 별도 외주 없이 구현했고, 다른 교과목으로 확산 가능한 모델입니다.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앱 구성 (사용자별)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7"/>
          <w:sz w:val="21"/>
          <w:szCs w:val="21"/>
        </w:rPr>
        <w:t xml:space="preserve">접속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QR 스캔 또는 주소 입력(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E9BD6"/>
          <w:sz w:val="21"/>
          <w:szCs w:val="21"/>
        </w:rPr>
        <w:t xml:space="preserve">https://dmu-bio.github.io/pbl/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). 회원가입 없이 이름 + 학번으로 로그인(담당교수가 출석부로 사전 등록). 모바일 최적화 · 홈 화면 설치 가능(PWA).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7"/>
          <w:sz w:val="21"/>
          <w:szCs w:val="21"/>
        </w:rPr>
        <w:t xml:space="preserve">학생 화면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우리 팀 · 가주제/최종주제 · 발표·평가 · 동료평가 · 성적 확인.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7"/>
          <w:sz w:val="21"/>
          <w:szCs w:val="21"/>
        </w:rPr>
        <w:t xml:space="preserve">교수 화면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명단·팀 관리 · 주차 열기 · 튜터링 기록 · 교수평가 · 대시보드 · 산출물/보고서.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앱 기능 (핵심)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700"/>
        <w:gridCol w:w="2900"/>
        <w:gridCol w:w="6038"/>
      </w:tblGrid>
      <w:tr>
        <w:trPr>
          <w:tblHeader/>
        </w:trPr>
        <w:tc>
          <w:tcPr>
            <w:tcW w:type="dxa" w:w="7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9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038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7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팀 구성</w:t>
            </w:r>
          </w:p>
        </w:tc>
        <w:tc>
          <w:tcPr>
            <w:tcW w:type="dxa" w:w="60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대표 한 명이 팀원을 고르면 팀 완성 — 나머지 팀원은 별도 조작 없이 자동 소속(분반당 8팀).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가주제 → 최종주제</w:t>
            </w:r>
          </w:p>
        </w:tc>
        <w:tc>
          <w:tcPr>
            <w:tcW w:type="dxa" w:w="60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팀당 가주제 3개 도출 → 튜터링 → 최종 1개로 압축.</w:t>
            </w:r>
          </w:p>
        </w:tc>
      </w:tr>
      <w:tr>
        <w:tc>
          <w:tcPr>
            <w:tcW w:type="dxa" w:w="7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발표 · 평가</w:t>
            </w:r>
          </w:p>
        </w:tc>
        <w:tc>
          <w:tcPr>
            <w:tcW w:type="dxa" w:w="60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회차별 교수평가 + 동료평가.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성적 확인</w:t>
            </w:r>
          </w:p>
        </w:tc>
        <w:tc>
          <w:tcPr>
            <w:tcW w:type="dxa" w:w="60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과정평가 결과를 학생이 직접 조회.</w:t>
            </w:r>
          </w:p>
        </w:tc>
      </w:tr>
      <w:tr>
        <w:tc>
          <w:tcPr>
            <w:tcW w:type="dxa" w:w="7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설문 · 튜터링 · 활동 기록</w:t>
            </w:r>
          </w:p>
        </w:tc>
        <w:tc>
          <w:tcPr>
            <w:tcW w:type="dxa" w:w="60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사전/최종 설문, 튜터링 기록, 활동 이력 축적.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9BD6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AI 활용 원칙 병행</w:t>
            </w:r>
          </w:p>
        </w:tc>
        <w:tc>
          <w:tcPr>
            <w:tcW w:type="dxa" w:w="60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AI는 복사 도구가 아니라 탐색·검증 도구로 사용.</w:t>
            </w:r>
          </w:p>
        </w:tc>
      </w:tr>
    </w:tbl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지금 접속해 보세요</w:t>
      </w:r>
    </w:p>
    <w:tbl>
      <w:tblPr>
        <w:tblW w:type="dxa" w:w="9638"/>
        <w:tblBorders>
          <w:top w:val="single" w:color="2E9BD6" w:sz="8"/>
          <w:left w:val="single" w:color="2E9BD6" w:sz="8"/>
          <w:bottom w:val="single" w:color="2E9BD6" w:sz="8"/>
          <w:right w:val="single" w:color="2E9BD6" w:sz="8"/>
          <w:insideH w:val="none"/>
          <w:insideV w:val="none"/>
        </w:tblBorders>
      </w:tblPr>
      <w:tblGrid>
        <w:gridCol w:w="1900"/>
        <w:gridCol w:w="7738"/>
      </w:tblGrid>
      <w:tr>
        <w:tc>
          <w:tcPr>
            <w:tcW w:type="dxa" w:w="1900"/>
            <w:shd w:fill="FFFFF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38"/>
            <w:shd w:fill="EAF3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24"/>
                <w:szCs w:val="24"/>
              </w:rPr>
              <w:t xml:space="preserve">https://dmu-bio.github.io/pbl/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① QR 스캔(또는 주소 입력)  →  ② 「학생」 선택  →  ③ 이름 + 학번 입력 후 로그인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4B5563"/>
                <w:sz w:val="17"/>
                <w:szCs w:val="17"/>
              </w:rPr>
              <w:t xml:space="preserve">회원가입이 없습니다 — 담당교수님이 출석부로 미리 등록해 두었습니다. 이름과 학번만 넣으면 바로 들어갑니다.</w:t>
            </w:r>
          </w:p>
        </w:tc>
      </w:tr>
    </w:tbl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교과목 소개 — PBL이란?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INTRODUCTION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Project / Problem Based Learning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산업현장의 문제를 발굴하고, 이를 프로젝트 형태로 해결해 나가는 수업입니다.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이론 중심이 아닌 실무·사례 중심으로 운영합니다.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과정평가형 캡스톤디자인 교과목으로, 단계별 산출물을 지속적으로 평가합니다.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생성형 AI를 탐색·검증 도구로 활용해 지식을 스스로 체화하는 과정을 병행합니다.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3단계 설계교과목 로드맵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26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교과목</w:t>
            </w:r>
          </w:p>
        </w:tc>
        <w:tc>
          <w:tcPr>
            <w:tcW w:type="dxa" w:w="4438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9"/>
                <w:szCs w:val="19"/>
              </w:rPr>
              <w:t xml:space="preserve">1학년 2학기 · 현재</w:t>
            </w:r>
          </w:p>
        </w:tc>
        <w:tc>
          <w:tcPr>
            <w:tcW w:type="dxa" w:w="260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바이오기초설계</w:t>
            </w:r>
          </w:p>
        </w:tc>
        <w:tc>
          <w:tcPr>
            <w:tcW w:type="dxa" w:w="4438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AI로 아이디어 도출 → 사업계획서(제안서) 작성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2학년 1학기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바이오응용설계</w:t>
            </w:r>
          </w:p>
        </w:tc>
        <w:tc>
          <w:tcPr>
            <w:tcW w:type="dxa" w:w="44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실험 진행 → 소논문 · 포스터 제작</w:t>
            </w:r>
          </w:p>
        </w:tc>
      </w:tr>
      <w:tr>
        <w:tc>
          <w:tcPr>
            <w:tcW w:type="dxa" w:w="26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2학년 2학기</w:t>
            </w:r>
          </w:p>
        </w:tc>
        <w:tc>
          <w:tcPr>
            <w:tcW w:type="dxa" w:w="26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바이오종합설계</w:t>
            </w:r>
          </w:p>
        </w:tc>
        <w:tc>
          <w:tcPr>
            <w:tcW w:type="dxa" w:w="44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결과물을 시제품 형태로 제작</w:t>
            </w:r>
          </w:p>
        </w:tc>
      </w:tr>
    </w:tbl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운영 방식 · 평가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HOW WE WORK · EVALUATION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팀 프로젝트 3단계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① 가주제 선정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— 팀별 가주제 3개 도출 및 배경·필요성 조사(분반당 8팀).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② 최종주제 확정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— 튜터링을 거쳐 팀당 최종 주제 1개로 압축.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③ 결과물 제작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>— 최종 주제 기반 광고 영상(1~2분) 제작 · 발표.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교수 튜터링(회차별 진행상황 점검)과 동료평가로 매 단계 피드백을 반영합니다.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AI 활용 원칙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AI는 무비판적으로 복사·활용하는 도구가 아니라, 탐색·검증을 위한 도구로 사용합니다.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산출 결과를 과학적 근거에 기반해 반복적으로 검증하고, 스스로 지식으로 체화합니다.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평가 구조 (강의계획서 기준)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1927"/>
        <w:gridCol w:w="1927"/>
        <w:gridCol w:w="1928"/>
        <w:gridCol w:w="1928"/>
        <w:gridCol w:w="1928"/>
      </w:tblGrid>
      <w:tr>
        <w:trPr>
          <w:tblHeader/>
        </w:trPr>
        <w:tc>
          <w:tcPr>
            <w:tcW w:type="dxa" w:w="1927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출석</w:t>
            </w:r>
          </w:p>
        </w:tc>
        <w:tc>
          <w:tcPr>
            <w:tcW w:type="dxa" w:w="1927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중간고사</w:t>
            </w:r>
          </w:p>
        </w:tc>
        <w:tc>
          <w:tcPr>
            <w:tcW w:type="dxa" w:w="1927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기말고사</w:t>
            </w:r>
          </w:p>
        </w:tc>
        <w:tc>
          <w:tcPr>
            <w:tcW w:type="dxa" w:w="1927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1927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</w:t>
            </w:r>
          </w:p>
        </w:tc>
      </w:tr>
      <w:tr>
        <w:tc>
          <w:tcPr>
            <w:tcW w:type="dxa" w:w="1927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22"/>
                <w:szCs w:val="22"/>
              </w:rPr>
              <w:t xml:space="preserve">20%</w:t>
            </w:r>
          </w:p>
        </w:tc>
        <w:tc>
          <w:tcPr>
            <w:tcW w:type="dxa" w:w="1927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22"/>
                <w:szCs w:val="22"/>
              </w:rPr>
              <w:t xml:space="preserve">10%</w:t>
            </w:r>
          </w:p>
        </w:tc>
        <w:tc>
          <w:tcPr>
            <w:tcW w:type="dxa" w:w="1927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22"/>
                <w:szCs w:val="22"/>
              </w:rPr>
              <w:t xml:space="preserve">15%</w:t>
            </w:r>
          </w:p>
        </w:tc>
        <w:tc>
          <w:tcPr>
            <w:tcW w:type="dxa" w:w="1927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22"/>
                <w:szCs w:val="22"/>
              </w:rPr>
              <w:t xml:space="preserve">25%</w:t>
            </w:r>
          </w:p>
        </w:tc>
        <w:tc>
          <w:tcPr>
            <w:tcW w:type="dxa" w:w="1927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22"/>
                <w:szCs w:val="22"/>
              </w:rPr>
              <w:t xml:space="preserve">30%</w:t>
            </w:r>
          </w:p>
        </w:tc>
      </w:tr>
    </w:tbl>
    <w:p>
      <w:pPr>
        <w:spacing w:after="60" w:before="6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563"/>
          <w:sz w:val="17"/>
          <w:szCs w:val="17"/>
        </w:rPr>
        <w:t xml:space="preserve">※ 과정평가형 교과목으로, 과제·기타(단계별 산출물, 동료평가, 튜터링) 비중이 높습니다.</w:t>
      </w:r>
    </w:p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강의 운영 일정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SCHEDULE · 15주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로드맵 요약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>1주 OT(8/26) → 2주 팀 구성·가주제(9/2) → 4주 중간발표1(9/16) → 8주 중간발표2·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4560E"/>
          <w:sz w:val="21"/>
          <w:szCs w:val="21"/>
        </w:rPr>
        <w:t xml:space="preserve">KOSAC 제출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(10/14) → 9주 중간고사(10/21) → 12주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4560E"/>
          <w:sz w:val="21"/>
          <w:szCs w:val="21"/>
        </w:rPr>
        <w:t xml:space="preserve">현장견학(하이트진로)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>(11/11) → 11/18 휴강 → 13~14주 최종발표(11/25·12/2) → 15주 기말고사(12/9)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720"/>
        <w:gridCol w:w="1050"/>
        <w:gridCol w:w="2400"/>
        <w:gridCol w:w="5468"/>
      </w:tblGrid>
      <w:tr>
        <w:trPr>
          <w:tblHeader/>
        </w:trPr>
        <w:tc>
          <w:tcPr>
            <w:tcW w:type="dxa" w:w="72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</w:t>
            </w:r>
          </w:p>
        </w:tc>
        <w:tc>
          <w:tcPr>
            <w:tcW w:type="dxa" w:w="105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24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5468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8/26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오리엔테이션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교과목 소개, 사전설문조사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2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9/2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팀 설정 · 가주제 선정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팀 선정(분반당 8팀) · 가주제 선정(팀당 3개) + KOSAC 챌린지 소개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3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9/9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팀 활동 1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가주제 배경·필요성·방법 조사(교수 튜터링1)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4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9/16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중간발표 1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가주제 정리 발표(교수평가1 + 동료평가1)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5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9/23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팀 활동 2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가주제 중 최종 주제 1개 선정(교수 튜터링2)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6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9/30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팀 활동 3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최종 주제 광고 영상 제작 · 8주차 발표 평가 기준 안내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7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10/7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팀 활동 4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팀 활동(교수 튜터링3)</w:t>
            </w:r>
          </w:p>
        </w:tc>
      </w:tr>
      <w:tr>
        <w:tc>
          <w:tcPr>
            <w:tcW w:type="dxa" w:w="72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8</w:t>
            </w:r>
          </w:p>
        </w:tc>
        <w:tc>
          <w:tcPr>
            <w:tcW w:type="dxa" w:w="105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10/14</w:t>
            </w:r>
          </w:p>
        </w:tc>
        <w:tc>
          <w:tcPr>
            <w:tcW w:type="dxa" w:w="240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중간발표 2</w:t>
            </w:r>
          </w:p>
        </w:tc>
        <w:tc>
          <w:tcPr>
            <w:tcW w:type="dxa" w:w="5468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광고 영상 발표(교수평가2+동료평가2) → KOSAC 챌린지 제출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9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10/21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중간고사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서면평가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10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10/28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팀 활동 5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필요 시 영상 콘텐츠 보강(교수 튜터링4)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11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11/4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팀 활동 6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팀 활동6(교수 튜터링5) + 최종발표 평가항목 안내</w:t>
            </w:r>
          </w:p>
        </w:tc>
      </w:tr>
      <w:tr>
        <w:tc>
          <w:tcPr>
            <w:tcW w:type="dxa" w:w="72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12</w:t>
            </w:r>
          </w:p>
        </w:tc>
        <w:tc>
          <w:tcPr>
            <w:tcW w:type="dxa" w:w="105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11/11</w:t>
            </w:r>
          </w:p>
        </w:tc>
        <w:tc>
          <w:tcPr>
            <w:tcW w:type="dxa" w:w="2400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4560E"/>
                <w:sz w:val="18"/>
                <w:szCs w:val="18"/>
              </w:rPr>
              <w:t>현장견학</w:t>
            </w:r>
          </w:p>
        </w:tc>
        <w:tc>
          <w:tcPr>
            <w:tcW w:type="dxa" w:w="5468"/>
            <w:shd w:fill="FEF3E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하이트진로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—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11/18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휴강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2학년 현장견학으로 휴강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13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11/25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최종발표 1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3개 분반 합동 · 12팀 발표(교수평가3 + 동료평가3)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14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12/2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최종발표 2</w:t>
            </w:r>
          </w:p>
        </w:tc>
        <w:tc>
          <w:tcPr>
            <w:tcW w:type="dxa" w:w="546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3개 분반 합동 · 나머지 12팀 발표(교수평가3 + 동료평가3)</w:t>
            </w:r>
          </w:p>
        </w:tc>
      </w:tr>
      <w:tr>
        <w:tc>
          <w:tcPr>
            <w:tcW w:type="dxa" w:w="72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>15</w:t>
            </w:r>
          </w:p>
        </w:tc>
        <w:tc>
          <w:tcPr>
            <w:tcW w:type="dxa" w:w="105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>12/9</w:t>
            </w:r>
          </w:p>
        </w:tc>
        <w:tc>
          <w:tcPr>
            <w:tcW w:type="dxa" w:w="24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546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8"/>
                <w:szCs w:val="18"/>
              </w:rPr>
              <w:t xml:space="preserve">기말고사 + 최종설문 조사</w:t>
            </w:r>
          </w:p>
        </w:tc>
      </w:tr>
    </w:tbl>
    <w:p>
      <w:pPr>
        <w:spacing w:after="60" w:before="5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4560E"/>
          <w:sz w:val="17"/>
          <w:szCs w:val="17"/>
        </w:rPr>
        <w:t xml:space="preserve">● 주황색 표시 : 대학생 광고대회(KOSAC) 출품작 제출 시점 및 현장견학 일정</w:t>
      </w:r>
    </w:p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KOSAC 대학생 광고대회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AD CONTEST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2026 대한민국 대학생 광고대회(KOSAC) 영상 콘텐츠 챌린지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— 본 교과목 중간발표2(8주차) 결과물이 대회 출품작으로 이어지는 전국 단위 공식 광고대회입니다.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2300"/>
        <w:gridCol w:w="7338"/>
      </w:tblGrid>
      <w:tr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주최 / 주관</w:t>
            </w:r>
          </w:p>
        </w:tc>
        <w:tc>
          <w:tcPr>
            <w:tcW w:type="dxa" w:w="73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문화체육관광부 / 한국광고총연합회</w:t>
            </w:r>
          </w:p>
        </w:tc>
      </w:tr>
      <w:tr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목적</w:t>
            </w:r>
          </w:p>
        </w:tc>
        <w:tc>
          <w:tcPr>
            <w:tcW w:type="dxa" w:w="73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전국 대학 광고·홍보 관련 학과의 학생지도연계 및 업계 산학연계를 통한 실무형 광고인재 발굴</w:t>
            </w:r>
          </w:p>
        </w:tc>
      </w:tr>
      <w:tr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출품 부문</w:t>
            </w:r>
          </w:p>
        </w:tc>
        <w:tc>
          <w:tcPr>
            <w:tcW w:type="dxa" w:w="73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영상콘텐츠(1분 내외 광고 영상)</w:t>
            </w:r>
          </w:p>
        </w:tc>
      </w:tr>
      <w:tr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본 교과목 연계</w:t>
            </w:r>
          </w:p>
        </w:tc>
        <w:tc>
          <w:tcPr>
            <w:tcW w:type="dxa" w:w="73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>8주차 중간발표2 산출물(최종 주제 광고 영상)을 그대로 출품</w:t>
            </w:r>
          </w:p>
        </w:tc>
      </w:tr>
      <w:tr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참여 방법</w:t>
            </w:r>
          </w:p>
        </w:tc>
        <w:tc>
          <w:tcPr>
            <w:tcW w:type="dxa" w:w="73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별도 신청 없이 본 교과목 수강만으로 참여(담당교수 학생지도연계 신청으로 진행)</w:t>
            </w:r>
          </w:p>
        </w:tc>
      </w:tr>
    </w:tbl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제출(접수) 일정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1800"/>
        <w:gridCol w:w="2600"/>
        <w:gridCol w:w="5238"/>
      </w:tblGrid>
      <w:tr>
        <w:trPr>
          <w:tblHeader/>
        </w:trPr>
        <w:tc>
          <w:tcPr>
            <w:tcW w:type="dxa" w:w="18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260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238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9 ~ 11월</w:t>
            </w:r>
          </w:p>
        </w:tc>
        <w:tc>
          <w:tcPr>
            <w:tcW w:type="dxa" w:w="26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출품 준비</w:t>
            </w:r>
          </w:p>
        </w:tc>
        <w:tc>
          <w:tcPr>
            <w:tcW w:type="dxa" w:w="52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>본 교과목 6~8주차 영상 제작·발표와 연계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11월 초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작품 접수</w:t>
            </w:r>
          </w:p>
        </w:tc>
        <w:tc>
          <w:tcPr>
            <w:tcW w:type="dxa" w:w="52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KOSAC 홈페이지 접수 (kosac.ad.co.kr)</w:t>
            </w:r>
          </w:p>
        </w:tc>
      </w:tr>
      <w:tr>
        <w:tc>
          <w:tcPr>
            <w:tcW w:type="dxa" w:w="18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11월 중순</w:t>
            </w:r>
          </w:p>
        </w:tc>
        <w:tc>
          <w:tcPr>
            <w:tcW w:type="dxa" w:w="2600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예심심사</w:t>
            </w:r>
          </w:p>
        </w:tc>
        <w:tc>
          <w:tcPr>
            <w:tcW w:type="dxa" w:w="523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예선 PT심사 참가 팀 선정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11월 말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최종 본심(전국대회)</w:t>
            </w:r>
          </w:p>
        </w:tc>
        <w:tc>
          <w:tcPr>
            <w:tcW w:type="dxa" w:w="523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공개 프레젠테이션 심사 및 시상식</w:t>
            </w:r>
          </w:p>
        </w:tc>
      </w:tr>
    </w:tbl>
    <w:p>
      <w:pPr>
        <w:spacing w:after="60" w:before="5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563"/>
          <w:sz w:val="17"/>
          <w:szCs w:val="17"/>
        </w:rPr>
        <w:t xml:space="preserve">※ 상기 일정은 주최측 사정에 따라 변경될 수 있습니다.</w:t>
      </w:r>
    </w:p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프로젝트 주제 예시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TOPIC</w:t>
      </w:r>
    </w:p>
    <w:tbl>
      <w:tblPr>
        <w:tblW w:type="dxa" w:w="9638"/>
        <w:tblBorders>
          <w:top w:val="single" w:color="8AA6BF" w:sz="4"/>
          <w:left w:val="single" w:color="8AA6BF" w:sz="4"/>
          <w:bottom w:val="single" w:color="8AA6BF" w:sz="4"/>
          <w:right w:val="single" w:color="8AA6BF" w:sz="4"/>
          <w:insideH w:val="single" w:color="8AA6BF" w:sz="4"/>
          <w:insideV w:val="single" w:color="8AA6BF" w:sz="4"/>
        </w:tblBorders>
      </w:tblPr>
      <w:tblGrid>
        <w:gridCol w:w="1150"/>
        <w:gridCol w:w="2300"/>
        <w:gridCol w:w="6188"/>
      </w:tblGrid>
      <w:tr>
        <w:trPr>
          <w:cantSplit/>
        </w:trPr>
        <w:tc>
          <w:tcPr>
            <w:tcW w:type="dxa" w:w="115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 1</w:t>
            </w:r>
          </w:p>
        </w:tc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식품 개발</w:t>
            </w:r>
          </w:p>
        </w:tc>
        <w:tc>
          <w:tcPr>
            <w:tcW w:type="dxa" w:w="618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기능성 강화형(저당·저칼로리·고단백 등) · 기능성 원료 첨가형(유산균·콜라겐·식이섬유 등) · 기존 제품 업그레이드형(맛·포장 개선)</w:t>
            </w:r>
          </w:p>
        </w:tc>
      </w:tr>
      <w:tr>
        <w:trPr>
          <w:cantSplit/>
        </w:trPr>
        <w:tc>
          <w:tcPr>
            <w:tcW w:type="dxa" w:w="115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 2</w:t>
            </w:r>
          </w:p>
        </w:tc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바이오 관련 앱 개발</w:t>
            </w:r>
          </w:p>
        </w:tc>
        <w:tc>
          <w:tcPr>
            <w:tcW w:type="dxa" w:w="6188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식단·영양 기록, 건강관리 등 생활밀착형 앱 기획 · 실험 프로토콜·시약 계산 등 학습 보조 앱 기획 · 바이브코딩으로 프로토타입 구현</w:t>
            </w:r>
          </w:p>
        </w:tc>
      </w:tr>
      <w:tr>
        <w:trPr>
          <w:cantSplit/>
        </w:trPr>
        <w:tc>
          <w:tcPr>
            <w:tcW w:type="dxa" w:w="1150"/>
            <w:shd w:fill="0E3A5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 3</w:t>
            </w:r>
          </w:p>
        </w:tc>
        <w:tc>
          <w:tcPr>
            <w:tcW w:type="dxa" w:w="2300"/>
            <w:shd w:fill="EAF3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3A5E"/>
                <w:sz w:val="19"/>
                <w:szCs w:val="19"/>
              </w:rPr>
              <w:t xml:space="preserve">미생물 실험 관련</w:t>
            </w:r>
          </w:p>
        </w:tc>
        <w:tc>
          <w:tcPr>
            <w:tcW w:type="dxa" w:w="6188"/>
            <w:shd w:fill="F5F9F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발효·유산균 등 미생물 소재 탐색 · 항균·프로바이오틱 효능 검증 실험 설계 · 일상 속 위생·미생물 이슈 문제 발굴</w:t>
            </w:r>
          </w:p>
        </w:tc>
      </w:tr>
    </w:tbl>
    <w:p>
      <w:pPr>
        <w:spacing w:after="60" w:before="80" w:line="264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주제 · 제품 기획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→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>광고 영상 제작·발표(6~8주차)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 →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4560E"/>
          <w:sz w:val="21"/>
          <w:szCs w:val="21"/>
        </w:rPr>
        <w:t xml:space="preserve">KOSAC 출품</w:t>
      </w:r>
    </w:p>
    <w:p>
      <w:pPr>
        <w:keepNext/>
        <w:pBdr>
          <w:bottom w:val="single" w:color="2E9BD6" w:sz="12" w:space="4"/>
        </w:pBdr>
        <w:spacing w:after="90" w:before="200"/>
      </w:pPr>
      <w:r>
        <w:rPr>
          <w:rFonts w:ascii="맑은 고딕" w:cs="맑은 고딕" w:eastAsia="맑은 고딕" w:hAnsi="맑은 고딕"/>
          <w:b/>
          <w:bCs/>
          <w:color w:val="2E9BD6"/>
          <w:sz w:val="26"/>
          <w:szCs w:val="26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0E3A5E"/>
          <w:sz w:val="26"/>
          <w:szCs w:val="26"/>
        </w:rPr>
        <w:t xml:space="preserve">준비사항 · 강의 장소</w:t>
      </w:r>
      <w:r>
        <w:rPr>
          <w:rFonts w:ascii="맑은 고딕" w:cs="맑은 고딕" w:eastAsia="맑은 고딕" w:hAnsi="맑은 고딕"/>
          <w:b/>
          <w:bCs/>
          <w:color w:val="2E9BD6"/>
          <w:sz w:val="16"/>
          <w:szCs w:val="16"/>
        </w:rPr>
        <w:t xml:space="preserve">   NEXT STEPS · LOCATION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다음 주(2주차) 준비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별도로 해올 과제는 없습니다.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생성형 AI 계정만 생성해 둘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 (ChatGPT 등).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2주차 수업: 팀 구성(분반당 8팀), 팀당 가주제 3개 선정 — 모두 수업 시간 중 진행합니다.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상시 준비물 · 일정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개인 노트북 지참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>11/11(12주차) 현장견학 : 하이트진로 — 집합 장소·시간은 별도 공지합니다.</w:t>
      </w:r>
    </w:p>
    <w:p>
      <w:pPr>
        <w:keepNext/>
        <w:spacing w:after="50" w:before="110"/>
      </w:pPr>
      <w:r>
        <w:rPr>
          <w:rFonts w:ascii="맑은 고딕" w:cs="맑은 고딕" w:eastAsia="맑은 고딕" w:hAnsi="맑은 고딕"/>
          <w:b/>
          <w:bCs/>
          <w:color w:val="C4560E"/>
          <w:sz w:val="21"/>
          <w:szCs w:val="21"/>
        </w:rPr>
        <w:t xml:space="preserve">▪ </w:t>
      </w:r>
      <w:r>
        <w:rPr>
          <w:rFonts w:ascii="맑은 고딕" w:cs="맑은 고딕" w:eastAsia="맑은 고딕" w:hAnsi="맑은 고딕"/>
          <w:b/>
          <w:bCs/>
          <w:color w:val="0E3A5E"/>
          <w:sz w:val="21"/>
          <w:szCs w:val="21"/>
        </w:rPr>
        <w:t xml:space="preserve">강의 장소 — 제9호관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E3A5E"/>
          <w:sz w:val="21"/>
          <w:szCs w:val="21"/>
        </w:rPr>
        <w:t xml:space="preserve">2주차(9/2)부터 제9호관에서 진행합니다.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7"/>
          <w:sz w:val="21"/>
          <w:szCs w:val="21"/>
        </w:rPr>
        <w:t xml:space="preserve">찾아가는 길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1"/>
          <w:szCs w:val="21"/>
        </w:rPr>
        <w:t xml:space="preserve">정문에서 나와 대학 앞 상가거리(롯데리아·투썸플레이스 방향)로 이동 → 중앙로 방향으로 계속 직진 → 구로성심병원 별관·CU를 지남 → DMMC·학생기숙사 인근 건물이 제9호관입니다.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563"/>
          <w:sz w:val="17"/>
          <w:szCs w:val="17"/>
        </w:rPr>
        <w:t xml:space="preserve">※ 세부 강의실 호수는 별도 공지합니다.</w:t>
      </w:r>
    </w:p>
    <w:p>
      <w:pPr>
        <w:pBdr>
          <w:top w:val="single" w:color="BBD3E8" w:sz="6"/>
        </w:pBdr>
        <w:spacing w:before="160"/>
      </w:pPr>
      <w:r>
        <w:rPr>
          <w:rFonts w:ascii="맑은 고딕" w:cs="맑은 고딕" w:eastAsia="맑은 고딕" w:hAnsi="맑은 고딕"/>
          <w:color w:val="4B5563"/>
          <w:sz w:val="17"/>
          <w:szCs w:val="17"/>
        </w:rPr>
        <w:t xml:space="preserve">문의 및 Q&amp;A — 교과목 운영·평가 기준, 팀 구성·주제 선정, KOSAC 참여 등 궁금한 점은 언제든지 담당교수님께 질문해 주시기 바랍니다.</w:t>
      </w:r>
    </w:p>
    <w:sectPr>
      <w:pgSz w:w="11906" w:h="16838" w:orient="portrait"/>
      <w:pgMar w:top="1134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맑은 고딕" w:cs="맑은 고딕" w:eastAsia="맑은 고딕" w:hAnsi="맑은 고딕"/>
        <w:color w:val="2E9BD6"/>
      </w:rPr>
    </w:lvl>
    <w:lvl w:ilvl="1" w15:tentative="1">
      <w:start w:val="1"/>
      <w:numFmt w:val="bullet"/>
      <w:lvlText w:val="◦"/>
      <w:lvlJc w:val="left"/>
      <w:pPr>
        <w:ind w:left="6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72b414231ea93b3420c0be437f7cf351e2c17c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바이오기초설계(PBL) 강의 소개</dc:title>
  <dc:creator>동양미래대학교 바이오융합공학과</dc:creator>
  <cp:lastModifiedBy>Un-named</cp:lastModifiedBy>
  <cp:revision>1</cp:revision>
  <dcterms:created xsi:type="dcterms:W3CDTF">2026-08-29T22:28:51.542Z</dcterms:created>
  <dcterms:modified xsi:type="dcterms:W3CDTF">2026-08-29T22:28:51.543Z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