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8C4" w:rsidRDefault="003F28C4" w:rsidP="002672A8">
      <w:pPr>
        <w:spacing w:after="0"/>
        <w:rPr>
          <w:b/>
          <w:sz w:val="28"/>
          <w:szCs w:val="28"/>
        </w:rPr>
      </w:pPr>
      <w:r w:rsidRPr="003F28C4">
        <w:rPr>
          <w:b/>
          <w:sz w:val="28"/>
          <w:szCs w:val="28"/>
        </w:rPr>
        <w:t>BSc Computer Games Programming: programming naming conventions</w:t>
      </w:r>
    </w:p>
    <w:p w:rsidR="00D41FB1" w:rsidRDefault="00D41FB1" w:rsidP="002672A8">
      <w:pPr>
        <w:spacing w:after="0"/>
        <w:rPr>
          <w:b/>
          <w:sz w:val="28"/>
          <w:szCs w:val="28"/>
        </w:rPr>
      </w:pPr>
    </w:p>
    <w:p w:rsidR="00D26667" w:rsidRPr="00D26667" w:rsidRDefault="00D26667" w:rsidP="002672A8">
      <w:pPr>
        <w:spacing w:after="0"/>
        <w:rPr>
          <w:b/>
        </w:rPr>
      </w:pPr>
      <w:r w:rsidRPr="00D26667">
        <w:rPr>
          <w:b/>
        </w:rPr>
        <w:t>Introduction</w:t>
      </w:r>
    </w:p>
    <w:p w:rsidR="00D26667" w:rsidRPr="00D26667" w:rsidRDefault="00D26667" w:rsidP="002672A8">
      <w:pPr>
        <w:spacing w:after="0"/>
        <w:rPr>
          <w:b/>
        </w:rPr>
      </w:pPr>
    </w:p>
    <w:p w:rsidR="00D26667" w:rsidRDefault="00D26667" w:rsidP="002672A8">
      <w:pPr>
        <w:spacing w:after="0"/>
      </w:pPr>
      <w:r w:rsidRPr="00D26667">
        <w:t>This document</w:t>
      </w:r>
      <w:r>
        <w:t xml:space="preserve"> contains the naming standards that you must adhere to. </w:t>
      </w:r>
    </w:p>
    <w:p w:rsidR="00D26667" w:rsidRDefault="00D26667" w:rsidP="002672A8">
      <w:pPr>
        <w:spacing w:after="0"/>
      </w:pPr>
    </w:p>
    <w:p w:rsidR="00D26667" w:rsidRPr="00D26667" w:rsidRDefault="00D26667" w:rsidP="002672A8">
      <w:pPr>
        <w:spacing w:after="0"/>
        <w:rPr>
          <w:b/>
        </w:rPr>
      </w:pPr>
      <w:r w:rsidRPr="00D26667">
        <w:rPr>
          <w:b/>
        </w:rPr>
        <w:t>Basics</w:t>
      </w:r>
    </w:p>
    <w:p w:rsidR="00D26667" w:rsidRPr="00D26667" w:rsidRDefault="00D26667" w:rsidP="002672A8">
      <w:pPr>
        <w:spacing w:after="0"/>
        <w:rPr>
          <w:b/>
        </w:rPr>
      </w:pPr>
    </w:p>
    <w:p w:rsidR="003F28C4" w:rsidRDefault="00D26667" w:rsidP="002672A8">
      <w:pPr>
        <w:spacing w:after="0"/>
      </w:pPr>
      <w:r>
        <w:t xml:space="preserve">Variables, </w:t>
      </w:r>
      <w:r w:rsidR="003F28C4" w:rsidRPr="00D26667">
        <w:t>constants</w:t>
      </w:r>
      <w:r>
        <w:t xml:space="preserve"> and functions</w:t>
      </w:r>
      <w:r w:rsidR="003F28C4" w:rsidRPr="00D26667">
        <w:t xml:space="preserve"> must have sensible</w:t>
      </w:r>
      <w:r>
        <w:t>,</w:t>
      </w:r>
      <w:r w:rsidR="003F28C4" w:rsidRPr="00D26667">
        <w:t xml:space="preserve"> informative names. Looping variables may be called </w:t>
      </w:r>
      <w:proofErr w:type="spellStart"/>
      <w:r w:rsidR="003F28C4" w:rsidRPr="00D26667">
        <w:t>i</w:t>
      </w:r>
      <w:proofErr w:type="spellEnd"/>
      <w:r w:rsidR="003F28C4" w:rsidRPr="00D26667">
        <w:t>,</w:t>
      </w:r>
      <w:r w:rsidR="003F28C4">
        <w:t xml:space="preserve"> j, k, etc. Other variables should not use these names</w:t>
      </w:r>
      <w:r>
        <w:t xml:space="preserve"> (and certainly not functions)</w:t>
      </w:r>
      <w:r w:rsidR="003F28C4">
        <w:t>.</w:t>
      </w:r>
    </w:p>
    <w:p w:rsidR="002672A8" w:rsidRDefault="002672A8" w:rsidP="002672A8">
      <w:pPr>
        <w:spacing w:after="0"/>
      </w:pPr>
    </w:p>
    <w:p w:rsidR="003F28C4" w:rsidRDefault="00D26667" w:rsidP="002672A8">
      <w:pPr>
        <w:spacing w:after="0"/>
      </w:pPr>
      <w:r w:rsidRPr="00573DB1">
        <w:rPr>
          <w:b/>
          <w:u w:val="single"/>
        </w:rPr>
        <w:t>Function names</w:t>
      </w:r>
      <w:r w:rsidR="003F28C4">
        <w:t xml:space="preserve"> must use </w:t>
      </w:r>
      <w:proofErr w:type="spellStart"/>
      <w:r w:rsidR="003F28C4">
        <w:t>lowerCamelCase</w:t>
      </w:r>
      <w:proofErr w:type="spellEnd"/>
      <w:r w:rsidR="003F28C4">
        <w:t xml:space="preserve"> or </w:t>
      </w:r>
      <w:proofErr w:type="spellStart"/>
      <w:r w:rsidR="003F28C4">
        <w:t>UpperCamelCase</w:t>
      </w:r>
      <w:proofErr w:type="spellEnd"/>
      <w:r w:rsidR="003F28C4">
        <w:t>. It doesn’t matter which is selected (although the former is more common for Java) as long as it used consistently throughout a project.</w:t>
      </w:r>
    </w:p>
    <w:p w:rsidR="00D26667" w:rsidRDefault="00D26667" w:rsidP="002672A8">
      <w:pPr>
        <w:spacing w:after="0"/>
      </w:pPr>
    </w:p>
    <w:p w:rsidR="00D26667" w:rsidRDefault="00D26667" w:rsidP="002672A8">
      <w:pPr>
        <w:spacing w:after="0"/>
      </w:pPr>
      <w:r w:rsidRPr="00573DB1">
        <w:rPr>
          <w:b/>
          <w:u w:val="single"/>
        </w:rPr>
        <w:t xml:space="preserve">Variable names </w:t>
      </w:r>
      <w:r>
        <w:t xml:space="preserve">must </w:t>
      </w:r>
      <w:proofErr w:type="spellStart"/>
      <w:r>
        <w:t>UpperCamelCase</w:t>
      </w:r>
      <w:proofErr w:type="spellEnd"/>
      <w:r>
        <w:t xml:space="preserve"> if they have a prefix and </w:t>
      </w:r>
      <w:proofErr w:type="spellStart"/>
      <w:r>
        <w:t>lowerCamelCase</w:t>
      </w:r>
      <w:proofErr w:type="spellEnd"/>
      <w:r>
        <w:t xml:space="preserve"> if not.</w:t>
      </w:r>
    </w:p>
    <w:p w:rsidR="00D26667" w:rsidRDefault="00D26667" w:rsidP="002672A8">
      <w:pPr>
        <w:spacing w:after="0"/>
      </w:pPr>
    </w:p>
    <w:p w:rsidR="00D26667" w:rsidRDefault="00573DB1" w:rsidP="002672A8">
      <w:pPr>
        <w:spacing w:after="0"/>
      </w:pPr>
      <w:r w:rsidRPr="00573DB1">
        <w:rPr>
          <w:b/>
          <w:u w:val="single"/>
        </w:rPr>
        <w:t>Class names</w:t>
      </w:r>
      <w:r>
        <w:t xml:space="preserve"> and u</w:t>
      </w:r>
      <w:r w:rsidR="00D26667">
        <w:t xml:space="preserve">ser defined type names (e.g. classes) must use </w:t>
      </w:r>
      <w:proofErr w:type="spellStart"/>
      <w:r w:rsidR="00D26667">
        <w:t>UpperCamelCase</w:t>
      </w:r>
      <w:proofErr w:type="spellEnd"/>
      <w:r w:rsidR="00D26667">
        <w:t>.</w:t>
      </w:r>
    </w:p>
    <w:p w:rsidR="002672A8" w:rsidRDefault="002672A8" w:rsidP="002672A8">
      <w:pPr>
        <w:spacing w:after="0"/>
      </w:pPr>
    </w:p>
    <w:p w:rsidR="00D26667" w:rsidRPr="00D26667" w:rsidRDefault="00D26667" w:rsidP="002672A8">
      <w:pPr>
        <w:spacing w:after="0"/>
        <w:rPr>
          <w:b/>
        </w:rPr>
      </w:pPr>
      <w:r w:rsidRPr="00D26667">
        <w:rPr>
          <w:b/>
        </w:rPr>
        <w:t>Prefixes</w:t>
      </w:r>
      <w:bookmarkStart w:id="0" w:name="_GoBack"/>
      <w:bookmarkEnd w:id="0"/>
    </w:p>
    <w:p w:rsidR="00D26667" w:rsidRDefault="00D26667" w:rsidP="002672A8">
      <w:pPr>
        <w:spacing w:after="0"/>
      </w:pPr>
    </w:p>
    <w:p w:rsidR="003F28C4" w:rsidRDefault="007143EA" w:rsidP="002672A8">
      <w:pPr>
        <w:spacing w:after="0"/>
      </w:pPr>
      <w:r>
        <w:t xml:space="preserve">The vast majority of variables should have prefixes. </w:t>
      </w:r>
      <w:r w:rsidR="00D26667">
        <w:t>These are characters that appear at the start of a name to provide type information about a variable. There are some e</w:t>
      </w:r>
      <w:r>
        <w:t xml:space="preserve">xceptions </w:t>
      </w:r>
      <w:r w:rsidR="00D26667">
        <w:t xml:space="preserve">which </w:t>
      </w:r>
      <w:r>
        <w:t xml:space="preserve">are given below.  </w:t>
      </w:r>
    </w:p>
    <w:p w:rsidR="007143EA" w:rsidRDefault="007143EA" w:rsidP="002672A8">
      <w:pPr>
        <w:spacing w:after="0"/>
      </w:pPr>
    </w:p>
    <w:p w:rsidR="00D26667" w:rsidRDefault="00D26667" w:rsidP="002672A8">
      <w:pPr>
        <w:spacing w:after="0"/>
      </w:pPr>
      <w:r>
        <w:t>The general format of variable names should be as follows:</w:t>
      </w:r>
    </w:p>
    <w:p w:rsidR="00D26667" w:rsidRDefault="00D26667" w:rsidP="002672A8">
      <w:pPr>
        <w:spacing w:after="0"/>
      </w:pPr>
    </w:p>
    <w:p w:rsidR="007143EA" w:rsidRPr="00573DB1" w:rsidRDefault="007143EA" w:rsidP="00573DB1">
      <w:pPr>
        <w:spacing w:after="0"/>
        <w:jc w:val="center"/>
        <w:rPr>
          <w:b/>
        </w:rPr>
      </w:pPr>
      <w:r w:rsidRPr="00573DB1">
        <w:rPr>
          <w:b/>
        </w:rPr>
        <w:t>[</w:t>
      </w:r>
      <w:proofErr w:type="gramStart"/>
      <w:r w:rsidRPr="00573DB1">
        <w:rPr>
          <w:b/>
        </w:rPr>
        <w:t>scope</w:t>
      </w:r>
      <w:proofErr w:type="gramEnd"/>
      <w:r w:rsidRPr="00573DB1">
        <w:rPr>
          <w:b/>
        </w:rPr>
        <w:t>]</w:t>
      </w:r>
      <w:proofErr w:type="gramStart"/>
      <w:r w:rsidR="00573DB1" w:rsidRPr="00573DB1">
        <w:rPr>
          <w:b/>
        </w:rPr>
        <w:t>_</w:t>
      </w:r>
      <w:r w:rsidRPr="00573DB1">
        <w:rPr>
          <w:b/>
        </w:rPr>
        <w:t>[</w:t>
      </w:r>
      <w:proofErr w:type="gramEnd"/>
      <w:r w:rsidRPr="00573DB1">
        <w:rPr>
          <w:b/>
        </w:rPr>
        <w:t>array][pointer][</w:t>
      </w:r>
      <w:proofErr w:type="spellStart"/>
      <w:r w:rsidRPr="00573DB1">
        <w:rPr>
          <w:b/>
        </w:rPr>
        <w:t>const</w:t>
      </w:r>
      <w:proofErr w:type="spellEnd"/>
      <w:r w:rsidRPr="00573DB1">
        <w:rPr>
          <w:b/>
        </w:rPr>
        <w:t>][type]</w:t>
      </w:r>
      <w:proofErr w:type="spellStart"/>
      <w:r w:rsidRPr="00573DB1">
        <w:rPr>
          <w:b/>
        </w:rPr>
        <w:t>SensibleName</w:t>
      </w:r>
      <w:proofErr w:type="spellEnd"/>
      <w:r w:rsidRPr="00573DB1">
        <w:rPr>
          <w:b/>
        </w:rPr>
        <w:t>;</w:t>
      </w:r>
    </w:p>
    <w:p w:rsidR="00D26667" w:rsidRDefault="00D26667" w:rsidP="002672A8">
      <w:pPr>
        <w:spacing w:after="0"/>
      </w:pPr>
    </w:p>
    <w:p w:rsidR="00D26667" w:rsidRDefault="00D26667" w:rsidP="002672A8">
      <w:pPr>
        <w:spacing w:after="0"/>
      </w:pPr>
      <w:r>
        <w:t xml:space="preserve">The [] brackets mean that this character might be optional. As stated above, if no prefix is to be used the variable name must use </w:t>
      </w:r>
      <w:proofErr w:type="spellStart"/>
      <w:r>
        <w:t>lowerCamelCase</w:t>
      </w:r>
      <w:proofErr w:type="spellEnd"/>
      <w:r>
        <w:t>.</w:t>
      </w:r>
    </w:p>
    <w:p w:rsidR="007143EA" w:rsidRDefault="007143EA" w:rsidP="002672A8">
      <w:pPr>
        <w:spacing w:after="0"/>
      </w:pPr>
    </w:p>
    <w:p w:rsidR="007143EA" w:rsidRDefault="007143EA" w:rsidP="002672A8">
      <w:pPr>
        <w:spacing w:after="0"/>
      </w:pPr>
      <w:r>
        <w:t xml:space="preserve">There might be occasions where the order is varied or where multiple instances of each are required (e.g. </w:t>
      </w:r>
      <w:proofErr w:type="spellStart"/>
      <w:r>
        <w:t>const</w:t>
      </w:r>
      <w:proofErr w:type="spellEnd"/>
      <w:r>
        <w:t xml:space="preserve"> pointers to </w:t>
      </w:r>
      <w:proofErr w:type="spellStart"/>
      <w:r>
        <w:t>const</w:t>
      </w:r>
      <w:proofErr w:type="spellEnd"/>
      <w:r>
        <w:t xml:space="preserve"> variables).</w:t>
      </w:r>
      <w:r w:rsidR="00D26667">
        <w:t xml:space="preserve"> Discuss with your tutor if you feel that might be necessary. </w:t>
      </w:r>
    </w:p>
    <w:p w:rsidR="002672A8" w:rsidRDefault="002672A8" w:rsidP="002672A8">
      <w:pPr>
        <w:spacing w:after="0"/>
      </w:pPr>
    </w:p>
    <w:p w:rsidR="007143EA" w:rsidRDefault="007143EA" w:rsidP="002672A8">
      <w:pPr>
        <w:spacing w:after="0"/>
      </w:pPr>
      <w:r>
        <w:t>The characters to be used for these prefixes are as follows:</w:t>
      </w:r>
    </w:p>
    <w:p w:rsidR="007143EA" w:rsidRDefault="007143EA" w:rsidP="002672A8">
      <w:pPr>
        <w:spacing w:after="0"/>
      </w:pPr>
    </w:p>
    <w:p w:rsidR="007143EA" w:rsidRPr="00D26667" w:rsidRDefault="00E139B3" w:rsidP="002672A8">
      <w:pPr>
        <w:spacing w:after="0"/>
        <w:rPr>
          <w:u w:val="single"/>
        </w:rPr>
      </w:pPr>
      <w:r>
        <w:rPr>
          <w:u w:val="single"/>
        </w:rPr>
        <w:t>T</w:t>
      </w:r>
      <w:r w:rsidR="007143EA" w:rsidRPr="00D26667">
        <w:rPr>
          <w:u w:val="single"/>
        </w:rPr>
        <w:t>ype</w:t>
      </w:r>
    </w:p>
    <w:p w:rsidR="002672A8" w:rsidRPr="007143EA" w:rsidRDefault="002672A8" w:rsidP="002672A8">
      <w:pPr>
        <w:spacing w:after="0"/>
      </w:pPr>
    </w:p>
    <w:tbl>
      <w:tblPr>
        <w:tblStyle w:val="MediumShading1-Accent5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621"/>
      </w:tblGrid>
      <w:tr w:rsidR="00E139B3" w:rsidRPr="00E139B3" w:rsidTr="00E13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E139B3" w:rsidRPr="00E139B3" w:rsidRDefault="00E139B3" w:rsidP="008A1284">
            <w:r w:rsidRPr="00E139B3">
              <w:t>Type</w:t>
            </w:r>
          </w:p>
        </w:tc>
        <w:tc>
          <w:tcPr>
            <w:tcW w:w="4621" w:type="dxa"/>
          </w:tcPr>
          <w:p w:rsidR="00E139B3" w:rsidRPr="00E139B3" w:rsidRDefault="00E139B3" w:rsidP="00E139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Prefix c</w:t>
            </w:r>
            <w:r w:rsidRPr="00E139B3">
              <w:t>haracter</w:t>
            </w:r>
          </w:p>
        </w:tc>
      </w:tr>
      <w:tr w:rsidR="00E139B3" w:rsidRPr="00E139B3" w:rsidTr="00E1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E139B3" w:rsidRPr="00E139B3" w:rsidRDefault="008A44B5" w:rsidP="00E139B3">
            <w:pPr>
              <w:rPr>
                <w:b w:val="0"/>
              </w:rPr>
            </w:pPr>
            <w:r w:rsidRPr="00E139B3">
              <w:rPr>
                <w:b w:val="0"/>
              </w:rPr>
              <w:t>I</w:t>
            </w:r>
            <w:r w:rsidR="00E139B3" w:rsidRPr="00E139B3">
              <w:rPr>
                <w:b w:val="0"/>
              </w:rPr>
              <w:t>nteger</w:t>
            </w:r>
          </w:p>
        </w:tc>
        <w:tc>
          <w:tcPr>
            <w:tcW w:w="4621" w:type="dxa"/>
          </w:tcPr>
          <w:p w:rsidR="00E139B3" w:rsidRPr="00E139B3" w:rsidRDefault="00E139B3" w:rsidP="008A1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139B3">
              <w:t>i</w:t>
            </w:r>
            <w:proofErr w:type="spellEnd"/>
            <w:r w:rsidRPr="00E139B3">
              <w:t xml:space="preserve"> (signed) </w:t>
            </w:r>
            <w:proofErr w:type="spellStart"/>
            <w:r w:rsidRPr="00E139B3">
              <w:t>ui</w:t>
            </w:r>
            <w:proofErr w:type="spellEnd"/>
            <w:r w:rsidRPr="00E139B3">
              <w:t xml:space="preserve"> (unsigned)</w:t>
            </w:r>
          </w:p>
        </w:tc>
      </w:tr>
      <w:tr w:rsidR="00E139B3" w:rsidRPr="00E139B3" w:rsidTr="00E139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E139B3" w:rsidRPr="00E139B3" w:rsidRDefault="008A44B5" w:rsidP="00E139B3">
            <w:pPr>
              <w:rPr>
                <w:b w:val="0"/>
              </w:rPr>
            </w:pPr>
            <w:r w:rsidRPr="00E139B3">
              <w:rPr>
                <w:b w:val="0"/>
              </w:rPr>
              <w:t>C</w:t>
            </w:r>
            <w:r w:rsidR="00E139B3" w:rsidRPr="00E139B3">
              <w:rPr>
                <w:b w:val="0"/>
              </w:rPr>
              <w:t>har</w:t>
            </w:r>
          </w:p>
        </w:tc>
        <w:tc>
          <w:tcPr>
            <w:tcW w:w="4621" w:type="dxa"/>
          </w:tcPr>
          <w:p w:rsidR="00E139B3" w:rsidRPr="00E139B3" w:rsidRDefault="00E139B3" w:rsidP="008A12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139B3">
              <w:t xml:space="preserve">c (signed) </w:t>
            </w:r>
            <w:proofErr w:type="spellStart"/>
            <w:r w:rsidRPr="00E139B3">
              <w:t>uc</w:t>
            </w:r>
            <w:proofErr w:type="spellEnd"/>
            <w:r w:rsidRPr="00E139B3">
              <w:t xml:space="preserve"> (unsigned)</w:t>
            </w:r>
          </w:p>
        </w:tc>
      </w:tr>
      <w:tr w:rsidR="00E139B3" w:rsidRPr="00E139B3" w:rsidTr="00E1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E139B3" w:rsidRPr="00E139B3" w:rsidRDefault="00E139B3" w:rsidP="008A1284">
            <w:pPr>
              <w:rPr>
                <w:b w:val="0"/>
              </w:rPr>
            </w:pPr>
            <w:r w:rsidRPr="00E139B3">
              <w:rPr>
                <w:b w:val="0"/>
              </w:rPr>
              <w:t>float and double</w:t>
            </w:r>
          </w:p>
        </w:tc>
        <w:tc>
          <w:tcPr>
            <w:tcW w:w="4621" w:type="dxa"/>
          </w:tcPr>
          <w:p w:rsidR="00E139B3" w:rsidRPr="00E139B3" w:rsidRDefault="00E139B3" w:rsidP="008A1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9B3">
              <w:t>F</w:t>
            </w:r>
          </w:p>
        </w:tc>
      </w:tr>
      <w:tr w:rsidR="00E139B3" w:rsidRPr="00E139B3" w:rsidTr="00E139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E139B3" w:rsidRPr="00E139B3" w:rsidRDefault="00E139B3" w:rsidP="008A1284">
            <w:pPr>
              <w:rPr>
                <w:b w:val="0"/>
              </w:rPr>
            </w:pPr>
            <w:r>
              <w:rPr>
                <w:b w:val="0"/>
              </w:rPr>
              <w:t>bool</w:t>
            </w:r>
          </w:p>
        </w:tc>
        <w:tc>
          <w:tcPr>
            <w:tcW w:w="4621" w:type="dxa"/>
          </w:tcPr>
          <w:p w:rsidR="00E139B3" w:rsidRPr="00E139B3" w:rsidRDefault="00E139B3" w:rsidP="008A12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</w:tr>
      <w:tr w:rsidR="00E139B3" w:rsidRPr="00E139B3" w:rsidTr="00E1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E139B3" w:rsidRPr="00E139B3" w:rsidRDefault="008A44B5" w:rsidP="00E139B3">
            <w:pPr>
              <w:rPr>
                <w:b w:val="0"/>
              </w:rPr>
            </w:pPr>
            <w:r>
              <w:rPr>
                <w:b w:val="0"/>
              </w:rPr>
              <w:t>S</w:t>
            </w:r>
            <w:r w:rsidR="00E139B3">
              <w:rPr>
                <w:b w:val="0"/>
              </w:rPr>
              <w:t>tring</w:t>
            </w:r>
          </w:p>
        </w:tc>
        <w:tc>
          <w:tcPr>
            <w:tcW w:w="4621" w:type="dxa"/>
          </w:tcPr>
          <w:p w:rsidR="00E139B3" w:rsidRPr="00E139B3" w:rsidRDefault="00E139B3" w:rsidP="008A1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</w:tbl>
    <w:p w:rsidR="007143EA" w:rsidRDefault="007143EA" w:rsidP="002672A8">
      <w:pPr>
        <w:spacing w:after="0"/>
      </w:pPr>
    </w:p>
    <w:p w:rsidR="007143EA" w:rsidRDefault="007143EA" w:rsidP="002672A8">
      <w:pPr>
        <w:spacing w:after="0"/>
      </w:pPr>
      <w:r>
        <w:lastRenderedPageBreak/>
        <w:t xml:space="preserve">For user defined types some sensible single character can be used or the type somehow named or implied in the variable name, e.g. </w:t>
      </w:r>
      <w:proofErr w:type="spellStart"/>
      <w:r>
        <w:t>vPlayerVelocity</w:t>
      </w:r>
      <w:proofErr w:type="spellEnd"/>
      <w:r>
        <w:t xml:space="preserve"> or </w:t>
      </w:r>
      <w:proofErr w:type="spellStart"/>
      <w:r>
        <w:t>playerVelocityVec</w:t>
      </w:r>
      <w:proofErr w:type="spellEnd"/>
      <w:r>
        <w:t xml:space="preserve"> (both vectors)</w:t>
      </w:r>
      <w:r w:rsidR="00E139B3">
        <w:t xml:space="preserve">. Note that, of course, you shouldn’t use single characters that have another use in the naming standards. </w:t>
      </w:r>
    </w:p>
    <w:p w:rsidR="003F28C4" w:rsidRDefault="003F28C4" w:rsidP="007143EA">
      <w:pPr>
        <w:spacing w:after="0"/>
      </w:pPr>
    </w:p>
    <w:tbl>
      <w:tblPr>
        <w:tblStyle w:val="MediumShading1-Accent5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088"/>
      </w:tblGrid>
      <w:tr w:rsidR="00573DB1" w:rsidRPr="00E139B3" w:rsidTr="00A25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573DB1" w:rsidRPr="00E139B3" w:rsidRDefault="00573DB1" w:rsidP="00A25113">
            <w:r>
              <w:t>Information</w:t>
            </w:r>
          </w:p>
        </w:tc>
        <w:tc>
          <w:tcPr>
            <w:tcW w:w="7088" w:type="dxa"/>
          </w:tcPr>
          <w:p w:rsidR="00573DB1" w:rsidRPr="00E139B3" w:rsidRDefault="00573DB1" w:rsidP="00A25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Prefix </w:t>
            </w:r>
          </w:p>
        </w:tc>
      </w:tr>
      <w:tr w:rsidR="00573DB1" w:rsidRPr="00E139B3" w:rsidTr="00A2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573DB1" w:rsidRPr="00E139B3" w:rsidRDefault="00573DB1" w:rsidP="00A25113">
            <w:pPr>
              <w:rPr>
                <w:b w:val="0"/>
              </w:rPr>
            </w:pPr>
            <w:r>
              <w:rPr>
                <w:b w:val="0"/>
              </w:rPr>
              <w:t>Array</w:t>
            </w:r>
          </w:p>
        </w:tc>
        <w:tc>
          <w:tcPr>
            <w:tcW w:w="7088" w:type="dxa"/>
          </w:tcPr>
          <w:p w:rsidR="00573DB1" w:rsidRPr="00E139B3" w:rsidRDefault="00573DB1" w:rsidP="00A25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573DB1" w:rsidRPr="00E139B3" w:rsidTr="00A251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573DB1" w:rsidRPr="00E139B3" w:rsidRDefault="00573DB1" w:rsidP="00A2511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Const</w:t>
            </w:r>
            <w:proofErr w:type="spellEnd"/>
          </w:p>
        </w:tc>
        <w:tc>
          <w:tcPr>
            <w:tcW w:w="7088" w:type="dxa"/>
          </w:tcPr>
          <w:p w:rsidR="00573DB1" w:rsidRPr="00E139B3" w:rsidRDefault="00573DB1" w:rsidP="00A251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</w:t>
            </w:r>
          </w:p>
        </w:tc>
      </w:tr>
      <w:tr w:rsidR="00573DB1" w:rsidRPr="00E139B3" w:rsidTr="00A2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573DB1" w:rsidRPr="00E139B3" w:rsidRDefault="00573DB1" w:rsidP="00A25113">
            <w:pPr>
              <w:rPr>
                <w:b w:val="0"/>
              </w:rPr>
            </w:pPr>
            <w:r>
              <w:rPr>
                <w:b w:val="0"/>
              </w:rPr>
              <w:t>Pointer</w:t>
            </w:r>
          </w:p>
        </w:tc>
        <w:tc>
          <w:tcPr>
            <w:tcW w:w="7088" w:type="dxa"/>
          </w:tcPr>
          <w:p w:rsidR="00573DB1" w:rsidRPr="00E139B3" w:rsidRDefault="00573DB1" w:rsidP="00A25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</w:tbl>
    <w:p w:rsidR="00573DB1" w:rsidRDefault="00573DB1" w:rsidP="007143EA">
      <w:pPr>
        <w:spacing w:after="0"/>
      </w:pPr>
    </w:p>
    <w:p w:rsidR="00D41FB1" w:rsidRDefault="00D41FB1" w:rsidP="002672A8">
      <w:pPr>
        <w:spacing w:after="0"/>
      </w:pPr>
    </w:p>
    <w:tbl>
      <w:tblPr>
        <w:tblStyle w:val="MediumShading1-Accent5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088"/>
      </w:tblGrid>
      <w:tr w:rsidR="00E139B3" w:rsidRPr="00E139B3" w:rsidTr="00573D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139B3" w:rsidRPr="00E139B3" w:rsidRDefault="00E139B3" w:rsidP="00676CFB">
            <w:r>
              <w:t>Scope</w:t>
            </w:r>
          </w:p>
        </w:tc>
        <w:tc>
          <w:tcPr>
            <w:tcW w:w="7088" w:type="dxa"/>
          </w:tcPr>
          <w:p w:rsidR="00E139B3" w:rsidRPr="00E139B3" w:rsidRDefault="00E139B3" w:rsidP="00676C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Prefix </w:t>
            </w:r>
          </w:p>
        </w:tc>
      </w:tr>
      <w:tr w:rsidR="00E139B3" w:rsidRPr="00E139B3" w:rsidTr="00573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139B3" w:rsidRPr="00E139B3" w:rsidRDefault="00E139B3" w:rsidP="00676CFB">
            <w:pPr>
              <w:rPr>
                <w:b w:val="0"/>
              </w:rPr>
            </w:pPr>
            <w:r>
              <w:rPr>
                <w:b w:val="0"/>
              </w:rPr>
              <w:t>global</w:t>
            </w:r>
          </w:p>
        </w:tc>
        <w:tc>
          <w:tcPr>
            <w:tcW w:w="7088" w:type="dxa"/>
          </w:tcPr>
          <w:p w:rsidR="00E139B3" w:rsidRPr="00E139B3" w:rsidRDefault="00E139B3" w:rsidP="00676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g_</w:t>
            </w:r>
          </w:p>
        </w:tc>
      </w:tr>
      <w:tr w:rsidR="00E139B3" w:rsidRPr="00E139B3" w:rsidTr="00573D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139B3" w:rsidRPr="00E139B3" w:rsidRDefault="00E139B3" w:rsidP="00676CFB">
            <w:pPr>
              <w:rPr>
                <w:b w:val="0"/>
              </w:rPr>
            </w:pPr>
            <w:r>
              <w:rPr>
                <w:b w:val="0"/>
              </w:rPr>
              <w:t xml:space="preserve">static </w:t>
            </w:r>
          </w:p>
        </w:tc>
        <w:tc>
          <w:tcPr>
            <w:tcW w:w="7088" w:type="dxa"/>
          </w:tcPr>
          <w:p w:rsidR="00E139B3" w:rsidRPr="00E139B3" w:rsidRDefault="00E139B3" w:rsidP="00676C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  <w:r w:rsidR="008A44B5">
              <w:t>_</w:t>
            </w:r>
          </w:p>
        </w:tc>
      </w:tr>
      <w:tr w:rsidR="00E139B3" w:rsidRPr="00E139B3" w:rsidTr="00573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139B3" w:rsidRPr="00E139B3" w:rsidRDefault="00E139B3" w:rsidP="00676CFB">
            <w:pPr>
              <w:rPr>
                <w:b w:val="0"/>
              </w:rPr>
            </w:pPr>
            <w:r>
              <w:rPr>
                <w:b w:val="0"/>
              </w:rPr>
              <w:t>member</w:t>
            </w:r>
          </w:p>
        </w:tc>
        <w:tc>
          <w:tcPr>
            <w:tcW w:w="7088" w:type="dxa"/>
          </w:tcPr>
          <w:p w:rsidR="00E139B3" w:rsidRPr="00E139B3" w:rsidRDefault="00E139B3" w:rsidP="00676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m_</w:t>
            </w:r>
          </w:p>
        </w:tc>
      </w:tr>
    </w:tbl>
    <w:p w:rsidR="002672A8" w:rsidRPr="00E139B3" w:rsidRDefault="002672A8" w:rsidP="002672A8">
      <w:pPr>
        <w:spacing w:after="0"/>
      </w:pPr>
      <w:r>
        <w:t xml:space="preserve"> </w:t>
      </w:r>
    </w:p>
    <w:p w:rsidR="003F28C4" w:rsidRPr="008A44B5" w:rsidRDefault="008A44B5" w:rsidP="002672A8">
      <w:pPr>
        <w:spacing w:after="0"/>
        <w:rPr>
          <w:b/>
        </w:rPr>
      </w:pPr>
      <w:r w:rsidRPr="008A44B5">
        <w:rPr>
          <w:b/>
        </w:rPr>
        <w:t>Examples</w:t>
      </w:r>
    </w:p>
    <w:p w:rsidR="008A44B5" w:rsidRDefault="008A44B5" w:rsidP="002672A8">
      <w:pPr>
        <w:spacing w:after="0"/>
      </w:pPr>
    </w:p>
    <w:p w:rsidR="008A44B5" w:rsidRPr="008A44B5" w:rsidRDefault="008A44B5" w:rsidP="008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proofErr w:type="gramStart"/>
      <w:r w:rsidRPr="008A44B5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>iNumber</w:t>
      </w:r>
      <w:proofErr w:type="spell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8A44B5" w:rsidRPr="008A44B5" w:rsidRDefault="008A44B5" w:rsidP="008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8A44B5">
        <w:rPr>
          <w:rFonts w:ascii="Consolas" w:hAnsi="Consolas" w:cs="Consolas"/>
          <w:color w:val="0000FF"/>
          <w:sz w:val="20"/>
          <w:szCs w:val="20"/>
          <w:highlight w:val="white"/>
        </w:rPr>
        <w:t>unsigned</w:t>
      </w:r>
      <w:proofErr w:type="gram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A44B5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>uiNeverNegative</w:t>
      </w:r>
      <w:proofErr w:type="spell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8A44B5" w:rsidRPr="008A44B5" w:rsidRDefault="008A44B5" w:rsidP="008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8A44B5">
        <w:rPr>
          <w:rFonts w:ascii="Consolas" w:hAnsi="Consolas" w:cs="Consolas"/>
          <w:color w:val="2B91AF"/>
          <w:sz w:val="20"/>
          <w:szCs w:val="20"/>
          <w:highlight w:val="white"/>
        </w:rPr>
        <w:t>string</w:t>
      </w:r>
      <w:proofErr w:type="gram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>sName</w:t>
      </w:r>
      <w:proofErr w:type="spell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8A44B5" w:rsidRPr="008A44B5" w:rsidRDefault="008A44B5" w:rsidP="008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8A44B5">
        <w:rPr>
          <w:rFonts w:ascii="Consolas" w:hAnsi="Consolas" w:cs="Consolas"/>
          <w:color w:val="0000FF"/>
          <w:sz w:val="20"/>
          <w:szCs w:val="20"/>
          <w:highlight w:val="white"/>
        </w:rPr>
        <w:t>float</w:t>
      </w:r>
      <w:proofErr w:type="gram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fValue1;</w:t>
      </w:r>
    </w:p>
    <w:p w:rsidR="008A44B5" w:rsidRPr="008A44B5" w:rsidRDefault="008A44B5" w:rsidP="008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8A44B5">
        <w:rPr>
          <w:rFonts w:ascii="Consolas" w:hAnsi="Consolas" w:cs="Consolas"/>
          <w:color w:val="0000FF"/>
          <w:sz w:val="20"/>
          <w:szCs w:val="20"/>
          <w:highlight w:val="white"/>
        </w:rPr>
        <w:t>double</w:t>
      </w:r>
      <w:proofErr w:type="gram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fValue2;</w:t>
      </w:r>
    </w:p>
    <w:p w:rsidR="008A44B5" w:rsidRPr="008A44B5" w:rsidRDefault="008A44B5" w:rsidP="008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8A44B5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proofErr w:type="gram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>cChar</w:t>
      </w:r>
      <w:proofErr w:type="spell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8A44B5" w:rsidRPr="008A44B5" w:rsidRDefault="008A44B5" w:rsidP="008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8A44B5">
        <w:rPr>
          <w:rFonts w:ascii="Consolas" w:hAnsi="Consolas" w:cs="Consolas"/>
          <w:color w:val="0000FF"/>
          <w:sz w:val="20"/>
          <w:szCs w:val="20"/>
          <w:highlight w:val="white"/>
        </w:rPr>
        <w:t>static</w:t>
      </w:r>
      <w:proofErr w:type="gram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A44B5">
        <w:rPr>
          <w:rFonts w:ascii="Consolas" w:hAnsi="Consolas" w:cs="Consolas"/>
          <w:color w:val="0000FF"/>
          <w:sz w:val="20"/>
          <w:szCs w:val="20"/>
          <w:highlight w:val="white"/>
        </w:rPr>
        <w:t>const</w:t>
      </w:r>
      <w:proofErr w:type="spell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A44B5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>s_kiArraySize</w:t>
      </w:r>
      <w:proofErr w:type="spell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16;</w:t>
      </w:r>
    </w:p>
    <w:p w:rsidR="008A44B5" w:rsidRPr="008A44B5" w:rsidRDefault="008A44B5" w:rsidP="008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8A44B5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proofErr w:type="gram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>acName</w:t>
      </w:r>
      <w:proofErr w:type="spell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proofErr w:type="spellStart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>s_kiArraySize</w:t>
      </w:r>
      <w:proofErr w:type="spell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]; </w:t>
      </w:r>
      <w:r w:rsidRPr="008A44B5">
        <w:rPr>
          <w:rFonts w:ascii="Consolas" w:hAnsi="Consolas" w:cs="Consolas"/>
          <w:color w:val="008000"/>
          <w:sz w:val="20"/>
          <w:szCs w:val="20"/>
          <w:highlight w:val="white"/>
        </w:rPr>
        <w:t>// array of char</w:t>
      </w:r>
    </w:p>
    <w:p w:rsidR="008A44B5" w:rsidRPr="008A44B5" w:rsidRDefault="008A44B5" w:rsidP="008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8A44B5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proofErr w:type="gram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* </w:t>
      </w:r>
      <w:proofErr w:type="spellStart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>pcName</w:t>
      </w:r>
      <w:proofErr w:type="spell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 w:rsidRPr="008A44B5">
        <w:rPr>
          <w:rFonts w:ascii="Consolas" w:hAnsi="Consolas" w:cs="Consolas"/>
          <w:color w:val="008000"/>
          <w:sz w:val="20"/>
          <w:szCs w:val="20"/>
          <w:highlight w:val="white"/>
        </w:rPr>
        <w:t>// pointer to character;</w:t>
      </w:r>
    </w:p>
    <w:p w:rsidR="008A44B5" w:rsidRPr="008A44B5" w:rsidRDefault="008A44B5" w:rsidP="008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8A44B5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proofErr w:type="gram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* </w:t>
      </w:r>
      <w:proofErr w:type="spellStart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>apcNames</w:t>
      </w:r>
      <w:proofErr w:type="spell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proofErr w:type="spellStart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>s_kiArraySize</w:t>
      </w:r>
      <w:proofErr w:type="spell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]; </w:t>
      </w:r>
      <w:r w:rsidRPr="008A44B5">
        <w:rPr>
          <w:rFonts w:ascii="Consolas" w:hAnsi="Consolas" w:cs="Consolas"/>
          <w:color w:val="008000"/>
          <w:sz w:val="20"/>
          <w:szCs w:val="20"/>
          <w:highlight w:val="white"/>
        </w:rPr>
        <w:t>// array of pointers to char</w:t>
      </w:r>
    </w:p>
    <w:p w:rsidR="008A44B5" w:rsidRPr="008A44B5" w:rsidRDefault="008A44B5" w:rsidP="008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proofErr w:type="gramStart"/>
      <w:r w:rsidRPr="008A44B5">
        <w:rPr>
          <w:rFonts w:ascii="Consolas" w:hAnsi="Consolas" w:cs="Consolas"/>
          <w:color w:val="0000FF"/>
          <w:sz w:val="20"/>
          <w:szCs w:val="20"/>
          <w:highlight w:val="white"/>
        </w:rPr>
        <w:t>const</w:t>
      </w:r>
      <w:proofErr w:type="spellEnd"/>
      <w:proofErr w:type="gram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A44B5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>kiCannotChange</w:t>
      </w:r>
      <w:proofErr w:type="spell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32; </w:t>
      </w:r>
      <w:r w:rsidRPr="008A44B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proofErr w:type="spellStart"/>
      <w:r w:rsidRPr="008A44B5">
        <w:rPr>
          <w:rFonts w:ascii="Consolas" w:hAnsi="Consolas" w:cs="Consolas"/>
          <w:color w:val="008000"/>
          <w:sz w:val="20"/>
          <w:szCs w:val="20"/>
          <w:highlight w:val="white"/>
        </w:rPr>
        <w:t>const</w:t>
      </w:r>
      <w:proofErr w:type="spellEnd"/>
      <w:r w:rsidRPr="008A44B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proofErr w:type="spellStart"/>
      <w:r w:rsidRPr="008A44B5">
        <w:rPr>
          <w:rFonts w:ascii="Consolas" w:hAnsi="Consolas" w:cs="Consolas"/>
          <w:color w:val="008000"/>
          <w:sz w:val="20"/>
          <w:szCs w:val="20"/>
          <w:highlight w:val="white"/>
        </w:rPr>
        <w:t>int</w:t>
      </w:r>
      <w:proofErr w:type="spellEnd"/>
    </w:p>
    <w:p w:rsidR="008A44B5" w:rsidRPr="008A44B5" w:rsidRDefault="008A44B5" w:rsidP="008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proofErr w:type="gramStart"/>
      <w:r w:rsidRPr="008A44B5">
        <w:rPr>
          <w:rFonts w:ascii="Consolas" w:hAnsi="Consolas" w:cs="Consolas"/>
          <w:color w:val="0000FF"/>
          <w:sz w:val="20"/>
          <w:szCs w:val="20"/>
          <w:highlight w:val="white"/>
        </w:rPr>
        <w:t>const</w:t>
      </w:r>
      <w:proofErr w:type="spellEnd"/>
      <w:proofErr w:type="gram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A44B5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>akiIndices</w:t>
      </w:r>
      <w:proofErr w:type="spell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[] = {0,1,2,3,4}; </w:t>
      </w:r>
      <w:r w:rsidRPr="008A44B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array of </w:t>
      </w:r>
      <w:proofErr w:type="spellStart"/>
      <w:r w:rsidRPr="008A44B5">
        <w:rPr>
          <w:rFonts w:ascii="Consolas" w:hAnsi="Consolas" w:cs="Consolas"/>
          <w:color w:val="008000"/>
          <w:sz w:val="20"/>
          <w:szCs w:val="20"/>
          <w:highlight w:val="white"/>
        </w:rPr>
        <w:t>const</w:t>
      </w:r>
      <w:proofErr w:type="spellEnd"/>
      <w:r w:rsidRPr="008A44B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proofErr w:type="spellStart"/>
      <w:r w:rsidRPr="008A44B5">
        <w:rPr>
          <w:rFonts w:ascii="Consolas" w:hAnsi="Consolas" w:cs="Consolas"/>
          <w:color w:val="008000"/>
          <w:sz w:val="20"/>
          <w:szCs w:val="20"/>
          <w:highlight w:val="white"/>
        </w:rPr>
        <w:t>int</w:t>
      </w:r>
      <w:proofErr w:type="spellEnd"/>
    </w:p>
    <w:p w:rsidR="008A44B5" w:rsidRPr="008A44B5" w:rsidRDefault="008A44B5" w:rsidP="008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proofErr w:type="gramStart"/>
      <w:r w:rsidRPr="008A44B5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>g_iGlobal</w:t>
      </w:r>
      <w:proofErr w:type="spell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8A44B5" w:rsidRPr="008A44B5" w:rsidRDefault="008A44B5" w:rsidP="008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8A44B5">
        <w:rPr>
          <w:rFonts w:ascii="Consolas" w:hAnsi="Consolas" w:cs="Consolas"/>
          <w:color w:val="0000FF"/>
          <w:sz w:val="20"/>
          <w:szCs w:val="20"/>
          <w:highlight w:val="white"/>
        </w:rPr>
        <w:t>static</w:t>
      </w:r>
      <w:proofErr w:type="gram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A44B5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>s_iClassMember</w:t>
      </w:r>
      <w:proofErr w:type="spell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8A44B5" w:rsidRPr="008A44B5" w:rsidRDefault="008A44B5" w:rsidP="008A44B5">
      <w:pPr>
        <w:autoSpaceDE w:val="0"/>
        <w:autoSpaceDN w:val="0"/>
        <w:adjustRightInd w:val="0"/>
        <w:spacing w:after="0" w:line="240" w:lineRule="auto"/>
        <w:ind w:left="2977" w:hanging="2977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8A44B5">
        <w:rPr>
          <w:rFonts w:ascii="Consolas" w:hAnsi="Consolas" w:cs="Consolas"/>
          <w:color w:val="0000FF"/>
          <w:sz w:val="20"/>
          <w:szCs w:val="20"/>
          <w:highlight w:val="white"/>
        </w:rPr>
        <w:t>float</w:t>
      </w:r>
      <w:proofErr w:type="gram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>m_apPlayers</w:t>
      </w:r>
      <w:proofErr w:type="spellEnd"/>
      <w:r w:rsidRPr="008A44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 w:rsidRPr="008A44B5">
        <w:rPr>
          <w:rFonts w:ascii="Consolas" w:hAnsi="Consolas" w:cs="Consolas"/>
          <w:color w:val="008000"/>
          <w:sz w:val="20"/>
          <w:szCs w:val="20"/>
          <w:highlight w:val="white"/>
        </w:rPr>
        <w:t>// array of pointers to Player objects (a user defined type)</w:t>
      </w:r>
    </w:p>
    <w:p w:rsidR="008A44B5" w:rsidRPr="002672A8" w:rsidRDefault="008A44B5" w:rsidP="002672A8">
      <w:pPr>
        <w:spacing w:after="0"/>
      </w:pPr>
    </w:p>
    <w:p w:rsidR="003F28C4" w:rsidRPr="003F28C4" w:rsidRDefault="003F28C4" w:rsidP="002672A8">
      <w:pPr>
        <w:spacing w:after="0"/>
        <w:rPr>
          <w:b/>
        </w:rPr>
      </w:pPr>
    </w:p>
    <w:sectPr w:rsidR="003F28C4" w:rsidRPr="003F2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84679"/>
    <w:multiLevelType w:val="hybridMultilevel"/>
    <w:tmpl w:val="A62A338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9B292C"/>
    <w:multiLevelType w:val="hybridMultilevel"/>
    <w:tmpl w:val="92B0F8BC"/>
    <w:lvl w:ilvl="0" w:tplc="A122FB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3F28C4"/>
    <w:rsid w:val="000A026A"/>
    <w:rsid w:val="002672A8"/>
    <w:rsid w:val="003C3992"/>
    <w:rsid w:val="003F28C4"/>
    <w:rsid w:val="00573DB1"/>
    <w:rsid w:val="005B2D1C"/>
    <w:rsid w:val="006200FC"/>
    <w:rsid w:val="00647D16"/>
    <w:rsid w:val="007143EA"/>
    <w:rsid w:val="00811DB3"/>
    <w:rsid w:val="008A44B5"/>
    <w:rsid w:val="00981528"/>
    <w:rsid w:val="00D26667"/>
    <w:rsid w:val="00D41FB1"/>
    <w:rsid w:val="00E139B3"/>
    <w:rsid w:val="00FD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F8E4BC-A104-477C-8FFF-339FFC11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8C4"/>
    <w:pPr>
      <w:ind w:left="720"/>
      <w:contextualSpacing/>
    </w:pPr>
  </w:style>
  <w:style w:type="table" w:styleId="TableGrid">
    <w:name w:val="Table Grid"/>
    <w:basedOn w:val="TableNormal"/>
    <w:uiPriority w:val="59"/>
    <w:rsid w:val="00E13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E139B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E139B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5">
    <w:name w:val="Medium Shading 1 Accent 5"/>
    <w:basedOn w:val="TableNormal"/>
    <w:uiPriority w:val="63"/>
    <w:rsid w:val="00E139B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BCE89-B97C-42D1-924F-4FD76E4CF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tutor</dc:creator>
  <cp:lastModifiedBy>Computer</cp:lastModifiedBy>
  <cp:revision>4</cp:revision>
  <dcterms:created xsi:type="dcterms:W3CDTF">2014-10-03T11:32:00Z</dcterms:created>
  <dcterms:modified xsi:type="dcterms:W3CDTF">2018-02-26T12:47:00Z</dcterms:modified>
</cp:coreProperties>
</file>