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017" w14:textId="77A5E5FC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60800EB1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5360B9">
        <w:rPr>
          <w:rFonts w:eastAsia="Times New Roman" w:cs="Times New Roman"/>
          <w:color w:val="000000" w:themeColor="text1"/>
          <w:lang w:eastAsia="ja-JP"/>
        </w:rPr>
        <w:t>1.</w:t>
      </w:r>
      <w:r w:rsidR="001A1422" w:rsidRPr="00C038B8">
        <w:rPr>
          <w:rFonts w:eastAsia="Times New Roman" w:cs="Times New Roman"/>
          <w:color w:val="000000" w:themeColor="text1"/>
          <w:lang w:eastAsia="ja-JP"/>
        </w:rPr>
        <w:t>2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 xml:space="preserve">по компетенции </w:t>
      </w:r>
      <w:r w:rsidR="00FA20D4" w:rsidRPr="00C038B8">
        <w:rPr>
          <w:rFonts w:eastAsia="Times New Roman" w:cs="Times New Roman"/>
          <w:color w:val="000000" w:themeColor="text1"/>
          <w:lang w:eastAsia="ja-JP"/>
        </w:rPr>
        <w:t>№ </w:t>
      </w:r>
      <w:r w:rsidR="00E97D57" w:rsidRPr="00C038B8">
        <w:rPr>
          <w:rFonts w:eastAsia="Times New Roman" w:cs="Times New Roman"/>
          <w:noProof/>
          <w:szCs w:val="28"/>
          <w:lang w:eastAsia="ja-JP"/>
        </w:rPr>
        <w:t>17</w:t>
      </w:r>
      <w:r w:rsidR="00FA20D4" w:rsidRPr="00E14043">
        <w:rPr>
          <w:rFonts w:eastAsia="Times New Roman" w:cs="Times New Roman"/>
          <w:color w:val="000000" w:themeColor="text1"/>
          <w:lang w:eastAsia="ja-JP"/>
        </w:rPr>
        <w:t> </w:t>
      </w:r>
      <w:r w:rsidRPr="00E14043">
        <w:rPr>
          <w:rFonts w:eastAsia="Times New Roman" w:cs="Times New Roman"/>
          <w:color w:val="000000" w:themeColor="text1"/>
          <w:lang w:eastAsia="ja-JP"/>
        </w:rPr>
        <w:t>«</w:t>
      </w:r>
      <w:r w:rsidR="00E97D57" w:rsidRPr="00C038B8">
        <w:rPr>
          <w:rFonts w:eastAsia="Times New Roman" w:cs="Times New Roman"/>
          <w:color w:val="000000" w:themeColor="text1"/>
          <w:lang w:eastAsia="ja-JP"/>
        </w:rPr>
        <w:t>Веб-дизайн и разработка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55B7CAA9" w:rsidR="001C4B21" w:rsidRPr="00E14043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1A1422" w:rsidRPr="00C038B8">
        <w:rPr>
          <w:rFonts w:eastAsia="Malgun Gothic" w:cs="Times New Roman"/>
          <w:color w:val="000000" w:themeColor="text1"/>
          <w:sz w:val="32"/>
          <w:szCs w:val="32"/>
        </w:rPr>
        <w:t xml:space="preserve"> 1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452D6694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C038B8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7F40F6" w:rsidRPr="00C038B8">
        <w:rPr>
          <w:rFonts w:eastAsia="Times New Roman" w:cs="Times New Roman"/>
          <w:noProof/>
          <w:szCs w:val="28"/>
          <w:lang w:eastAsia="ja-JP"/>
        </w:rPr>
        <w:t>3</w:t>
      </w:r>
      <w:r w:rsidRPr="00E14043">
        <w:rPr>
          <w:rFonts w:eastAsia="Times New Roman" w:cs="Times New Roman"/>
          <w:noProof/>
          <w:szCs w:val="28"/>
          <w:lang w:eastAsia="ja-JP"/>
        </w:rPr>
        <w:t xml:space="preserve"> ч</w:t>
      </w: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.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C4402">
      <w:pPr>
        <w:pStyle w:val="ad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77777777" w:rsidR="00677DA3" w:rsidRPr="001A1422" w:rsidRDefault="00677DA3" w:rsidP="006C4402">
      <w:pPr>
        <w:pStyle w:val="ad"/>
        <w:numPr>
          <w:ilvl w:val="0"/>
          <w:numId w:val="0"/>
        </w:numPr>
        <w:tabs>
          <w:tab w:val="left" w:pos="1276"/>
        </w:tabs>
        <w:spacing w:after="0" w:line="360" w:lineRule="auto"/>
        <w:ind w:firstLine="709"/>
        <w:rPr>
          <w:rFonts w:eastAsia="Yu Mincho"/>
          <w:u w:val="single"/>
          <w:lang w:eastAsia="ja-JP"/>
        </w:rPr>
      </w:pPr>
      <w:r w:rsidRPr="001A1422"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3EA0D1AB" w14:textId="77777777" w:rsidR="00677DA3" w:rsidRDefault="00677DA3" w:rsidP="006C4402">
      <w:pPr>
        <w:pStyle w:val="ad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579440E6" w:rsidR="00677DA3" w:rsidRDefault="00677DA3" w:rsidP="006C4402">
      <w:pPr>
        <w:pStyle w:val="ad"/>
        <w:numPr>
          <w:ilvl w:val="0"/>
          <w:numId w:val="0"/>
        </w:numPr>
        <w:tabs>
          <w:tab w:val="left" w:pos="1276"/>
        </w:tabs>
        <w:spacing w:after="0" w:line="360" w:lineRule="auto"/>
        <w:ind w:firstLine="709"/>
        <w:rPr>
          <w:rFonts w:eastAsia="Yu Mincho"/>
          <w:b w:val="0"/>
          <w:bCs/>
          <w:lang w:eastAsia="ja-JP"/>
        </w:rPr>
      </w:pPr>
      <w:r w:rsidRPr="001A1422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6C4402">
      <w:pPr>
        <w:pStyle w:val="ad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2383B2CA" w14:textId="742DC543" w:rsidR="008A7E54" w:rsidRDefault="008A7E54" w:rsidP="006C4402">
      <w:pPr>
        <w:pStyle w:val="ad"/>
        <w:numPr>
          <w:ilvl w:val="0"/>
          <w:numId w:val="0"/>
        </w:numPr>
        <w:tabs>
          <w:tab w:val="left" w:pos="1276"/>
        </w:tabs>
        <w:spacing w:after="0" w:line="360" w:lineRule="auto"/>
        <w:ind w:firstLine="709"/>
        <w:rPr>
          <w:b w:val="0"/>
          <w:bCs/>
          <w:lang w:eastAsia="ja-JP"/>
        </w:rPr>
      </w:pPr>
      <w:r w:rsidRPr="001A1422">
        <w:rPr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C4402">
      <w:pPr>
        <w:pStyle w:val="ad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709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6C4402">
      <w:pPr>
        <w:tabs>
          <w:tab w:val="left" w:pos="1276"/>
        </w:tabs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0"/>
        <w:gridCol w:w="2269"/>
        <w:gridCol w:w="1277"/>
        <w:gridCol w:w="1136"/>
        <w:gridCol w:w="993"/>
        <w:gridCol w:w="851"/>
        <w:gridCol w:w="888"/>
      </w:tblGrid>
      <w:tr w:rsidR="006C4402" w14:paraId="6B229F98" w14:textId="77777777" w:rsidTr="006C4402">
        <w:trPr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533DA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EE36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7A6A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0FEB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>Время выполнения Модуля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9B4A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 xml:space="preserve">Проверяемые </w:t>
            </w:r>
            <w:r>
              <w:rPr>
                <w:b/>
              </w:rPr>
              <w:br/>
              <w:t xml:space="preserve">разделы </w:t>
            </w:r>
            <w:r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3574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6C4402" w14:paraId="2CDE66F3" w14:textId="77777777" w:rsidTr="006C4402">
        <w:trPr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F1C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1670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7822F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0118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8BC27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F41E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F578" w14:textId="77777777" w:rsidR="006C4402" w:rsidRDefault="006C4402">
            <w:pPr>
              <w:pStyle w:val="ab"/>
              <w:spacing w:line="256" w:lineRule="auto"/>
              <w:rPr>
                <w:b/>
              </w:rPr>
            </w:pPr>
            <w:r>
              <w:rPr>
                <w:b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DCE1" w14:textId="77777777" w:rsidR="006C4402" w:rsidRDefault="006C4402">
            <w:pPr>
              <w:pStyle w:val="ab"/>
              <w:spacing w:line="256" w:lineRule="auto"/>
              <w:ind w:left="-106" w:right="-74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 w:rsidR="006C4402" w14:paraId="67770E85" w14:textId="77777777" w:rsidTr="006C440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4F7E" w14:textId="77777777" w:rsidR="006C4402" w:rsidRDefault="006C4402" w:rsidP="006C4402">
            <w:pPr>
              <w:pStyle w:val="ab"/>
              <w:numPr>
                <w:ilvl w:val="0"/>
                <w:numId w:val="27"/>
              </w:numPr>
              <w:spacing w:line="256" w:lineRule="auto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67F19" w14:textId="77777777" w:rsidR="006C4402" w:rsidRDefault="006C4402">
            <w:pPr>
              <w:pStyle w:val="ab"/>
              <w:spacing w:line="256" w:lineRule="auto"/>
            </w:pPr>
            <w:r>
              <w:t>Модуль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B255" w14:textId="77777777" w:rsidR="006C4402" w:rsidRDefault="006C4402">
            <w:pPr>
              <w:pStyle w:val="ab"/>
              <w:spacing w:line="256" w:lineRule="auto"/>
            </w:pPr>
            <w:r>
              <w:t>Организация работы и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2EF6" w14:textId="77777777" w:rsidR="006C4402" w:rsidRDefault="006C4402">
            <w:pPr>
              <w:pStyle w:val="ab"/>
              <w:spacing w:line="256" w:lineRule="auto"/>
            </w:pPr>
            <w:r>
              <w:t>3 часа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632B" w14:textId="77777777" w:rsidR="006C4402" w:rsidRDefault="006C4402">
            <w:pPr>
              <w:pStyle w:val="ab"/>
              <w:spacing w:line="256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2D41" w14:textId="77777777" w:rsidR="006C4402" w:rsidRDefault="006C4402">
            <w:pPr>
              <w:pStyle w:val="ab"/>
              <w:spacing w:line="256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FF24" w14:textId="77777777" w:rsidR="006C4402" w:rsidRDefault="006C4402">
            <w:pPr>
              <w:pStyle w:val="ab"/>
              <w:spacing w:line="256" w:lineRule="auto"/>
            </w:pPr>
            <w: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CA76" w14:textId="77777777" w:rsidR="006C4402" w:rsidRDefault="006C4402">
            <w:pPr>
              <w:pStyle w:val="ab"/>
              <w:spacing w:line="256" w:lineRule="auto"/>
            </w:pPr>
            <w:r>
              <w:t>2</w:t>
            </w:r>
          </w:p>
        </w:tc>
      </w:tr>
      <w:tr w:rsidR="006C4402" w14:paraId="14D4FB6A" w14:textId="77777777" w:rsidTr="006C440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F5AE" w14:textId="77777777" w:rsidR="006C4402" w:rsidRDefault="006C4402" w:rsidP="006C4402">
            <w:pPr>
              <w:pStyle w:val="ab"/>
              <w:numPr>
                <w:ilvl w:val="0"/>
                <w:numId w:val="27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0D98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63F3" w14:textId="77777777" w:rsidR="006C4402" w:rsidRDefault="006C4402">
            <w:pPr>
              <w:pStyle w:val="ab"/>
              <w:spacing w:line="256" w:lineRule="auto"/>
            </w:pPr>
            <w:r>
              <w:t>Коммуникационные и межличностные навыки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321F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CF17" w14:textId="77777777" w:rsidR="006C4402" w:rsidRDefault="006C4402">
            <w:pPr>
              <w:pStyle w:val="ab"/>
              <w:spacing w:line="256" w:lineRule="auto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77AB4" w14:textId="77777777" w:rsidR="006C4402" w:rsidRDefault="006C4402">
            <w:pPr>
              <w:pStyle w:val="ab"/>
              <w:spacing w:line="256" w:lineRule="auto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FA99" w14:textId="77777777" w:rsidR="006C4402" w:rsidRDefault="006C4402">
            <w:pPr>
              <w:pStyle w:val="ab"/>
              <w:spacing w:line="256" w:lineRule="auto"/>
            </w:pPr>
            <w: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83B2" w14:textId="77777777" w:rsidR="006C4402" w:rsidRDefault="006C4402">
            <w:pPr>
              <w:pStyle w:val="ab"/>
              <w:spacing w:line="256" w:lineRule="auto"/>
            </w:pPr>
            <w:r>
              <w:t>2</w:t>
            </w:r>
          </w:p>
        </w:tc>
      </w:tr>
      <w:tr w:rsidR="006C4402" w14:paraId="4654E85A" w14:textId="77777777" w:rsidTr="006C4402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CA61" w14:textId="77777777" w:rsidR="006C4402" w:rsidRDefault="006C4402" w:rsidP="006C4402">
            <w:pPr>
              <w:pStyle w:val="ab"/>
              <w:numPr>
                <w:ilvl w:val="0"/>
                <w:numId w:val="27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BFE9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40ADD" w14:textId="77777777" w:rsidR="006C4402" w:rsidRDefault="006C4402">
            <w:pPr>
              <w:pStyle w:val="ab"/>
              <w:spacing w:line="256" w:lineRule="auto"/>
            </w:pPr>
            <w:r>
              <w:t>Графический дизайн веб-страниц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18320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1700" w14:textId="77777777" w:rsidR="006C4402" w:rsidRDefault="006C4402">
            <w:pPr>
              <w:pStyle w:val="ab"/>
              <w:spacing w:line="256" w:lineRule="auto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F3391" w14:textId="77777777" w:rsidR="006C4402" w:rsidRDefault="006C4402">
            <w:pPr>
              <w:pStyle w:val="ab"/>
              <w:spacing w:line="256" w:lineRule="auto"/>
            </w:pPr>
            <w:r>
              <w:t>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0FFA" w14:textId="77777777" w:rsidR="006C4402" w:rsidRDefault="006C4402">
            <w:pPr>
              <w:pStyle w:val="ab"/>
              <w:spacing w:line="256" w:lineRule="auto"/>
            </w:pPr>
            <w:r>
              <w:t>4,5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BC8A" w14:textId="77777777" w:rsidR="006C4402" w:rsidRDefault="006C4402">
            <w:pPr>
              <w:pStyle w:val="ab"/>
              <w:spacing w:line="256" w:lineRule="auto"/>
            </w:pPr>
            <w:r>
              <w:t>10</w:t>
            </w:r>
          </w:p>
        </w:tc>
      </w:tr>
      <w:tr w:rsidR="006C4402" w14:paraId="1CBED45F" w14:textId="77777777" w:rsidTr="006C440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A607" w14:textId="77777777" w:rsidR="006C4402" w:rsidRDefault="006C4402" w:rsidP="006C4402">
            <w:pPr>
              <w:pStyle w:val="ab"/>
              <w:numPr>
                <w:ilvl w:val="0"/>
                <w:numId w:val="27"/>
              </w:numPr>
              <w:spacing w:line="256" w:lineRule="auto"/>
            </w:pPr>
          </w:p>
        </w:tc>
        <w:tc>
          <w:tcPr>
            <w:tcW w:w="6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3282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8882" w14:textId="77777777" w:rsidR="006C4402" w:rsidRDefault="006C4402">
            <w:pPr>
              <w:pStyle w:val="ab"/>
              <w:spacing w:line="256" w:lineRule="auto"/>
            </w:pPr>
            <w:r>
              <w:rPr>
                <w:rFonts w:eastAsia="Arial" w:cs="Arial"/>
                <w:color w:val="000000" w:themeColor="text1"/>
                <w:szCs w:val="20"/>
              </w:rPr>
              <w:t>Верстка 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B08E" w14:textId="77777777" w:rsidR="006C4402" w:rsidRDefault="006C4402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FC73" w14:textId="77777777" w:rsidR="006C4402" w:rsidRDefault="006C4402">
            <w:pPr>
              <w:pStyle w:val="ab"/>
              <w:spacing w:line="256" w:lineRule="auto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787C" w14:textId="77777777" w:rsidR="006C4402" w:rsidRDefault="006C4402">
            <w:pPr>
              <w:pStyle w:val="ab"/>
              <w:spacing w:line="256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BE311" w14:textId="77777777" w:rsidR="006C4402" w:rsidRDefault="006C4402">
            <w:pPr>
              <w:pStyle w:val="ab"/>
              <w:spacing w:line="256" w:lineRule="auto"/>
            </w:pPr>
            <w:r>
              <w:t>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01F4" w14:textId="77777777" w:rsidR="006C4402" w:rsidRDefault="006C4402">
            <w:pPr>
              <w:pStyle w:val="ab"/>
              <w:spacing w:line="256" w:lineRule="auto"/>
            </w:pPr>
            <w:r>
              <w:t>10</w:t>
            </w:r>
          </w:p>
        </w:tc>
      </w:tr>
      <w:tr w:rsidR="006C4402" w14:paraId="55608DD3" w14:textId="77777777" w:rsidTr="006C4402">
        <w:trPr>
          <w:trHeight w:val="1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F51C" w14:textId="77777777" w:rsidR="006C4402" w:rsidRDefault="006C4402">
            <w:pPr>
              <w:pStyle w:val="ab"/>
              <w:spacing w:line="256" w:lineRule="auto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920A5" w14:textId="77777777" w:rsidR="006C4402" w:rsidRDefault="006C4402">
            <w:pPr>
              <w:pStyle w:val="ab"/>
              <w:spacing w:line="256" w:lineRule="auto"/>
              <w:jc w:val="right"/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1BE1" w14:textId="77777777" w:rsidR="006C4402" w:rsidRDefault="006C4402">
            <w:pPr>
              <w:pStyle w:val="ab"/>
              <w:spacing w:line="256" w:lineRule="auto"/>
            </w:pPr>
            <w: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85A96" w14:textId="77777777" w:rsidR="006C4402" w:rsidRDefault="006C4402">
            <w:pPr>
              <w:pStyle w:val="ab"/>
              <w:spacing w:line="256" w:lineRule="auto"/>
            </w:pPr>
            <w:r>
              <w:t>12,5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E9CA" w14:textId="77777777" w:rsidR="006C4402" w:rsidRDefault="006C4402">
            <w:pPr>
              <w:pStyle w:val="ab"/>
              <w:spacing w:line="256" w:lineRule="auto"/>
            </w:pPr>
            <w:r>
              <w:t>24</w:t>
            </w:r>
          </w:p>
        </w:tc>
      </w:tr>
    </w:tbl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6C4402" w:rsidRDefault="001C4B21" w:rsidP="006C4402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6C4402">
        <w:rPr>
          <w:rFonts w:eastAsia="Times New Roman" w:cs="Times New Roman"/>
          <w:szCs w:val="28"/>
          <w:lang w:eastAsia="ja-JP"/>
        </w:rPr>
        <w:lastRenderedPageBreak/>
        <w:t>Модули с описанием работ</w:t>
      </w:r>
    </w:p>
    <w:p w14:paraId="7048B116" w14:textId="6CA35848" w:rsidR="001C4B21" w:rsidRPr="006C4402" w:rsidRDefault="001C4B21" w:rsidP="006C4402">
      <w:pPr>
        <w:pStyle w:val="ad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6C4402">
        <w:rPr>
          <w:rFonts w:eastAsia="Times New Roman" w:cs="Times New Roman"/>
          <w:szCs w:val="28"/>
          <w:lang w:eastAsia="ja-JP"/>
        </w:rPr>
        <w:t xml:space="preserve">Модуль 1: </w:t>
      </w:r>
      <w:r w:rsidR="001A1422" w:rsidRPr="006C4402">
        <w:rPr>
          <w:rFonts w:eastAsia="Times New Roman" w:cs="Times New Roman"/>
          <w:szCs w:val="28"/>
          <w:lang w:eastAsia="ja-JP"/>
        </w:rPr>
        <w:t>Верстка сайта</w:t>
      </w:r>
    </w:p>
    <w:p w14:paraId="62483BAD" w14:textId="77777777" w:rsidR="001A1422" w:rsidRPr="006C4402" w:rsidRDefault="001A1422" w:rsidP="006C44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C4402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08265768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  <w:lang w:val="ru-RU"/>
        </w:rPr>
        <w:br/>
        <w:t>Данный тестовый проект состоит из следующих файлов:</w:t>
      </w:r>
    </w:p>
    <w:p w14:paraId="41F3F86A" w14:textId="77777777" w:rsidR="001A1422" w:rsidRPr="006C4402" w:rsidRDefault="001A1422" w:rsidP="006C4402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6C44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- текст задания</w:t>
      </w:r>
    </w:p>
    <w:p w14:paraId="478DC6DC" w14:textId="77777777" w:rsidR="001A1422" w:rsidRPr="006C4402" w:rsidRDefault="001A1422" w:rsidP="006C4402">
      <w:pPr>
        <w:pStyle w:val="LO-normal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Media.zip – </w:t>
      </w:r>
      <w:r w:rsidRPr="006C4402">
        <w:rPr>
          <w:rFonts w:ascii="Times New Roman" w:hAnsi="Times New Roman" w:cs="Times New Roman"/>
          <w:sz w:val="28"/>
          <w:szCs w:val="28"/>
          <w:lang w:val="ru-RU"/>
        </w:rPr>
        <w:t>медиа файлы</w:t>
      </w:r>
    </w:p>
    <w:p w14:paraId="2512C349" w14:textId="77777777" w:rsidR="001A1422" w:rsidRPr="006C4402" w:rsidRDefault="001A1422" w:rsidP="006C44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C4402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5BDA876F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 xml:space="preserve">Технологии этого модуля: </w:t>
      </w:r>
      <w:r w:rsidRPr="006C4402">
        <w:rPr>
          <w:rFonts w:ascii="Times New Roman" w:hAnsi="Times New Roman" w:cs="Times New Roman"/>
          <w:sz w:val="28"/>
          <w:szCs w:val="28"/>
        </w:rPr>
        <w:t>HTML5, CSS3, граф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>изайн</w:t>
      </w:r>
    </w:p>
    <w:p w14:paraId="698A84D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Время на выполнение</w:t>
      </w:r>
      <w:r w:rsidRPr="006C4402">
        <w:rPr>
          <w:rFonts w:ascii="Times New Roman" w:hAnsi="Times New Roman" w:cs="Times New Roman"/>
          <w:sz w:val="28"/>
          <w:szCs w:val="28"/>
        </w:rPr>
        <w:t>: 3 часа</w:t>
      </w:r>
    </w:p>
    <w:p w14:paraId="02170BF1" w14:textId="1BCFE1E3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1DC3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 вам обратилась компания «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Alone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», предоставляющая услуги гостеприимства для желающих с удобством провести дни самоизоляции.</w:t>
      </w:r>
    </w:p>
    <w:p w14:paraId="18DAF92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Главная цель компании – сделать дни вынужденной самоизоляции максимально комфортными и безопасными для клиентов. </w:t>
      </w:r>
    </w:p>
    <w:p w14:paraId="2394908E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Клиенты «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Alone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» имеют возможность забронировать один из уютных домов-бочек, расположенных в живописнейших уголках нашей страны.  Помимо проживания, компания предоставляет широкий спектр услуг, таких как: питание, медицинское сопровождение, услуги курьера и т.д.   </w:t>
      </w:r>
    </w:p>
    <w:p w14:paraId="157A4D1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Чтобы воспользоваться услугами компании необходимо: </w:t>
      </w:r>
    </w:p>
    <w:p w14:paraId="0FEC12FF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даты и место самоизоляции;</w:t>
      </w:r>
    </w:p>
    <w:p w14:paraId="6EA1777B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Выбрать количество 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проживающих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>;</w:t>
      </w:r>
    </w:p>
    <w:p w14:paraId="4371A863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желаемый кемпинг, соответствующий условиям выше;</w:t>
      </w:r>
    </w:p>
    <w:p w14:paraId="7A55BDCB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Выбрать понравившийся дом-бочку на территории кемпинга;</w:t>
      </w:r>
    </w:p>
    <w:p w14:paraId="465F2129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Определить перечень дополнительных услуг;</w:t>
      </w:r>
    </w:p>
    <w:p w14:paraId="4A880B05" w14:textId="77777777" w:rsidR="001A1422" w:rsidRPr="006C4402" w:rsidRDefault="001A1422" w:rsidP="006C4402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Оформить заказ.</w:t>
      </w:r>
    </w:p>
    <w:p w14:paraId="601B929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D3612E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Девиз компании «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Alone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»:</w:t>
      </w:r>
      <w:r w:rsidRPr="006C4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4402">
        <w:rPr>
          <w:rFonts w:ascii="Times New Roman" w:hAnsi="Times New Roman" w:cs="Times New Roman"/>
          <w:sz w:val="28"/>
          <w:szCs w:val="28"/>
        </w:rPr>
        <w:t>Комфортно для Вас – безопасно для общества.</w:t>
      </w:r>
    </w:p>
    <w:p w14:paraId="7443EFA2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 xml:space="preserve">Вам необходимо использовать все имеющиеся навыки в дизайне и 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верстке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 чтобы сверстать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, а также все остальные страницы. Используйте анимацию для привлечения внимания посетителя к особенностям компании и предоставляемым услугам. </w:t>
      </w:r>
    </w:p>
    <w:p w14:paraId="6D4D167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Заказчик отметил, что ее деятельность ориентирована в основном, на людей в возрасте от 35, ценящих комфорт и заботящихся о своем здоровье и здоровье своих близких.</w:t>
      </w:r>
    </w:p>
    <w:p w14:paraId="4163630A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или ваши личные дизайнерские разработки. </w:t>
      </w:r>
    </w:p>
    <w:p w14:paraId="1CDB5D10" w14:textId="77777777" w:rsidR="001A1422" w:rsidRPr="006C4402" w:rsidRDefault="001A1422" w:rsidP="006C440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6C4402">
        <w:rPr>
          <w:rFonts w:ascii="Times New Roman" w:hAnsi="Times New Roman" w:cs="Times New Roman"/>
          <w:color w:val="auto"/>
          <w:sz w:val="28"/>
          <w:szCs w:val="28"/>
        </w:rPr>
        <w:t>описание проекта и задач</w:t>
      </w:r>
    </w:p>
    <w:p w14:paraId="268DEDE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14:paraId="2DEC8E83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;</w:t>
      </w:r>
    </w:p>
    <w:p w14:paraId="6723F807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с результатами поиска кемпингов;</w:t>
      </w:r>
    </w:p>
    <w:p w14:paraId="69EF0679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выбора дома-бочки из свободных в кемпинге;</w:t>
      </w:r>
    </w:p>
    <w:p w14:paraId="11D8394F" w14:textId="77777777" w:rsidR="001A1422" w:rsidRPr="006C4402" w:rsidRDefault="001A1422" w:rsidP="006C4402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бронирования;</w:t>
      </w:r>
    </w:p>
    <w:p w14:paraId="2F1B4E03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8C996A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Главная страница (</w:t>
      </w:r>
      <w:proofErr w:type="spellStart"/>
      <w:r w:rsidRPr="006C4402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6C44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6C4402">
        <w:rPr>
          <w:rFonts w:ascii="Times New Roman" w:hAnsi="Times New Roman" w:cs="Times New Roman"/>
          <w:b/>
          <w:sz w:val="28"/>
          <w:szCs w:val="28"/>
        </w:rPr>
        <w:t>)</w:t>
      </w:r>
    </w:p>
    <w:p w14:paraId="3DE6468F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14:paraId="462DA7A0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Шапка сайта</w:t>
      </w:r>
    </w:p>
    <w:p w14:paraId="6084907F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Логотип компании</w:t>
      </w:r>
    </w:p>
    <w:p w14:paraId="58A83D24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Меню навигации</w:t>
      </w:r>
    </w:p>
    <w:p w14:paraId="493E6239" w14:textId="77777777" w:rsidR="001A1422" w:rsidRPr="006C4402" w:rsidRDefault="001A1422" w:rsidP="006C4402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Акции</w:t>
      </w:r>
    </w:p>
    <w:p w14:paraId="794AFDDE" w14:textId="77777777" w:rsidR="001A1422" w:rsidRPr="006C4402" w:rsidRDefault="001A1422" w:rsidP="006C4402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Поиск</w:t>
      </w:r>
    </w:p>
    <w:p w14:paraId="4CFA33B2" w14:textId="77777777" w:rsidR="001A1422" w:rsidRPr="006C4402" w:rsidRDefault="001A1422" w:rsidP="006C4402">
      <w:pPr>
        <w:pStyle w:val="LO-normal"/>
        <w:numPr>
          <w:ilvl w:val="2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Управление бронированием</w:t>
      </w:r>
    </w:p>
    <w:p w14:paraId="359E0BDB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Секци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и) описывающая алгоритм бронирования. Шаги в алгоритме нужно представить при помощи анимированной инфографики. </w:t>
      </w:r>
    </w:p>
    <w:p w14:paraId="0B39A262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Секция, содержащая следующую информацию о компании:</w:t>
      </w:r>
    </w:p>
    <w:p w14:paraId="3D174A91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Цель</w:t>
      </w:r>
    </w:p>
    <w:p w14:paraId="419462A9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Девиз</w:t>
      </w:r>
    </w:p>
    <w:p w14:paraId="7499B9E5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>Отзывы клиентов</w:t>
      </w:r>
    </w:p>
    <w:p w14:paraId="487D717D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Форма поиска. Должна содержать следующие поля ввода:</w:t>
      </w:r>
    </w:p>
    <w:p w14:paraId="0F77A673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Выбор региона;</w:t>
      </w:r>
    </w:p>
    <w:p w14:paraId="7C393BAD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заселения;</w:t>
      </w:r>
    </w:p>
    <w:p w14:paraId="3AB35B00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выселения;</w:t>
      </w:r>
    </w:p>
    <w:p w14:paraId="0DB6F249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Количество человек (от 1 до 5 включительно);</w:t>
      </w:r>
    </w:p>
    <w:p w14:paraId="3E79817C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«Поиск».</w:t>
      </w:r>
    </w:p>
    <w:p w14:paraId="566936E8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Акции (список акций доступен в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). Каждая акция должна содержать следующую информацию:</w:t>
      </w:r>
    </w:p>
    <w:p w14:paraId="1D6C395A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5BE0E7B8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Название акции</w:t>
      </w:r>
    </w:p>
    <w:p w14:paraId="5E265642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Краткое описание акции</w:t>
      </w:r>
    </w:p>
    <w:p w14:paraId="7FC808B3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просмотра акции</w:t>
      </w:r>
    </w:p>
    <w:p w14:paraId="3802BC5B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Форма для подписки на закрытые акции. Должна содержать следующие поля:</w:t>
      </w:r>
    </w:p>
    <w:p w14:paraId="5C00B650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225F114D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подписки</w:t>
      </w:r>
    </w:p>
    <w:p w14:paraId="34278294" w14:textId="77777777" w:rsidR="001A1422" w:rsidRPr="006C4402" w:rsidRDefault="001A1422" w:rsidP="006C4402">
      <w:pPr>
        <w:pStyle w:val="LO-normal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Подвал сайта</w:t>
      </w:r>
    </w:p>
    <w:p w14:paraId="6AC925CE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Телефон “8 (800) 100-10-10”</w:t>
      </w:r>
    </w:p>
    <w:p w14:paraId="41BC38F6" w14:textId="77777777" w:rsidR="001A1422" w:rsidRPr="006C4402" w:rsidRDefault="001A1422" w:rsidP="006C4402">
      <w:pPr>
        <w:pStyle w:val="LO-normal"/>
        <w:numPr>
          <w:ilvl w:val="1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Навигация по сайту (список ссылок для навигации будет предоставлен в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)</w:t>
      </w:r>
      <w:r w:rsidRPr="006C4402">
        <w:rPr>
          <w:rFonts w:ascii="Times New Roman" w:hAnsi="Times New Roman" w:cs="Times New Roman"/>
          <w:sz w:val="28"/>
          <w:szCs w:val="28"/>
        </w:rPr>
        <w:br/>
      </w:r>
    </w:p>
    <w:p w14:paraId="6CE2093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Пример списка из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(формат может отличаться):</w:t>
      </w:r>
    </w:p>
    <w:tbl>
      <w:tblPr>
        <w:tblW w:w="8438" w:type="dxa"/>
        <w:tblInd w:w="283" w:type="dxa"/>
        <w:tblCellMar>
          <w:top w:w="283" w:type="dxa"/>
          <w:left w:w="283" w:type="dxa"/>
          <w:bottom w:w="283" w:type="dxa"/>
          <w:right w:w="283" w:type="dxa"/>
        </w:tblCellMar>
        <w:tblLook w:val="0600" w:firstRow="0" w:lastRow="0" w:firstColumn="0" w:lastColumn="0" w:noHBand="1" w:noVBand="1"/>
      </w:tblPr>
      <w:tblGrid>
        <w:gridCol w:w="8438"/>
      </w:tblGrid>
      <w:tr w:rsidR="006C4402" w:rsidRPr="006C4402" w14:paraId="24168763" w14:textId="77777777" w:rsidTr="006C4402">
        <w:trPr>
          <w:trHeight w:val="235"/>
        </w:trPr>
        <w:tc>
          <w:tcPr>
            <w:tcW w:w="8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6884046" w14:textId="77777777" w:rsidR="001A1422" w:rsidRPr="006C4402" w:rsidRDefault="001A1422" w:rsidP="006C4402">
            <w:pPr>
              <w:pStyle w:val="LO-normal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C4402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proofErr w:type="gramStart"/>
            <w:r w:rsidRPr="006C4402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6C4402">
              <w:rPr>
                <w:rFonts w:ascii="Times New Roman" w:hAnsi="Times New Roman" w:cs="Times New Roman"/>
                <w:sz w:val="28"/>
                <w:szCs w:val="28"/>
              </w:rPr>
              <w:t xml:space="preserve"> http://xxxxxx-m1.wsr.ru/return</w:t>
            </w:r>
            <w:r w:rsidRPr="006C4402">
              <w:rPr>
                <w:rFonts w:ascii="Times New Roman" w:hAnsi="Times New Roman" w:cs="Times New Roman"/>
                <w:sz w:val="28"/>
                <w:szCs w:val="28"/>
              </w:rPr>
              <w:br/>
              <w:t>Обратная связь : http://xxxxxx-m1.wsr.ru/feedback</w:t>
            </w:r>
          </w:p>
        </w:tc>
      </w:tr>
    </w:tbl>
    <w:p w14:paraId="0F549F29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ab/>
      </w:r>
    </w:p>
    <w:p w14:paraId="3C6A923B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Это значит, что в вашей верстке должны быть следующие ссылки:</w:t>
      </w:r>
    </w:p>
    <w:tbl>
      <w:tblPr>
        <w:tblW w:w="8303" w:type="dxa"/>
        <w:tblInd w:w="283" w:type="dxa"/>
        <w:tblCellMar>
          <w:top w:w="283" w:type="dxa"/>
          <w:left w:w="283" w:type="dxa"/>
          <w:bottom w:w="283" w:type="dxa"/>
          <w:right w:w="283" w:type="dxa"/>
        </w:tblCellMar>
        <w:tblLook w:val="0600" w:firstRow="0" w:lastRow="0" w:firstColumn="0" w:lastColumn="0" w:noHBand="1" w:noVBand="1"/>
      </w:tblPr>
      <w:tblGrid>
        <w:gridCol w:w="8303"/>
      </w:tblGrid>
      <w:tr w:rsidR="006C4402" w:rsidRPr="00CD2707" w14:paraId="339036CE" w14:textId="77777777" w:rsidTr="006C4402">
        <w:trPr>
          <w:trHeight w:val="358"/>
        </w:trPr>
        <w:tc>
          <w:tcPr>
            <w:tcW w:w="8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5F78ACF6" w14:textId="77777777" w:rsidR="001A1422" w:rsidRPr="006C4402" w:rsidRDefault="001A1422" w:rsidP="006C4402">
            <w:pPr>
              <w:pStyle w:val="LO-normal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&lt;a </w:t>
            </w:r>
            <w:proofErr w:type="spellStart"/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=”http://xxxxxx-m1.wsr.ru/return”&gt;</w:t>
            </w:r>
            <w:r w:rsidRPr="006C4402">
              <w:rPr>
                <w:rFonts w:ascii="Times New Roman" w:hAnsi="Times New Roman" w:cs="Times New Roman"/>
                <w:sz w:val="28"/>
                <w:szCs w:val="28"/>
              </w:rPr>
              <w:t>Возврат</w:t>
            </w:r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&lt;/a&gt;</w:t>
            </w:r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&lt;a </w:t>
            </w:r>
            <w:proofErr w:type="spellStart"/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=”http://xxxxxx-m1.wsr.ru/feedback”&gt;</w:t>
            </w:r>
            <w:r w:rsidRPr="006C4402">
              <w:rPr>
                <w:rFonts w:ascii="Times New Roman" w:hAnsi="Times New Roman" w:cs="Times New Roman"/>
                <w:sz w:val="28"/>
                <w:szCs w:val="28"/>
              </w:rPr>
              <w:t>Обратная</w:t>
            </w:r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C4402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r w:rsidRPr="006C44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&lt;/a&gt;</w:t>
            </w:r>
          </w:p>
        </w:tc>
      </w:tr>
    </w:tbl>
    <w:p w14:paraId="3E9343B8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- ваш логин.</w:t>
      </w:r>
    </w:p>
    <w:p w14:paraId="3299BD3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FDAD5E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Страница с результатами поиска кемпингов</w:t>
      </w:r>
    </w:p>
    <w:p w14:paraId="74F0D1A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4402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поиска).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 На этой странице необходимо отобразить информацию 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 всех вариантах кемпингов, где есть свободные дома-бочки на выбранные даты, с указанием количества свободных домов-бочек, а именно:</w:t>
      </w:r>
    </w:p>
    <w:p w14:paraId="55A8D494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Регион</w:t>
      </w:r>
    </w:p>
    <w:p w14:paraId="48F01FFC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Наименование и адрес кемпинга</w:t>
      </w:r>
    </w:p>
    <w:p w14:paraId="3F07E7CE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заселения</w:t>
      </w:r>
    </w:p>
    <w:p w14:paraId="2D549AD6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выселения</w:t>
      </w:r>
    </w:p>
    <w:p w14:paraId="21C4C4C8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Количество свободных домов-бочек</w:t>
      </w:r>
    </w:p>
    <w:p w14:paraId="14BDF99C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Предусмотрите способ для выбора понравившихся вариантов и кнопку для перехода к выбору дома-бочки из свободных в кемпинге.</w:t>
      </w:r>
    </w:p>
    <w:p w14:paraId="571D9E0D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54466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Страница выбора дома-бочки в кемпинге</w:t>
      </w:r>
    </w:p>
    <w:p w14:paraId="4A5DB13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отобразить: </w:t>
      </w:r>
    </w:p>
    <w:p w14:paraId="076401EB" w14:textId="77777777" w:rsidR="001A1422" w:rsidRPr="006C4402" w:rsidRDefault="001A1422" w:rsidP="006C4402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Схему кемпинга с возможностью выбрать свободный дом. </w:t>
      </w:r>
    </w:p>
    <w:p w14:paraId="22AA48AC" w14:textId="77777777" w:rsidR="001A1422" w:rsidRPr="006C4402" w:rsidRDefault="001A1422" w:rsidP="006C4402">
      <w:pPr>
        <w:pStyle w:val="LO-normal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Кнопку для перехода к странице бронирования.</w:t>
      </w:r>
    </w:p>
    <w:p w14:paraId="79B2C014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FB80C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14:paraId="13C49D12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На этой странице необходимо отобразить форму для сбора данных о постояльцах кемпинга и определения набора дополнительных услуг, а именно:</w:t>
      </w:r>
    </w:p>
    <w:p w14:paraId="78CA86EA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Данные о заказе</w:t>
      </w:r>
    </w:p>
    <w:p w14:paraId="0CA6B4E0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Регион</w:t>
      </w:r>
    </w:p>
    <w:p w14:paraId="72759E35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>Адрес кемпинга</w:t>
      </w:r>
    </w:p>
    <w:p w14:paraId="2543573C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заселения</w:t>
      </w:r>
    </w:p>
    <w:p w14:paraId="23765591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выселения</w:t>
      </w:r>
    </w:p>
    <w:p w14:paraId="0DBD5B12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Стоимость</w:t>
      </w:r>
    </w:p>
    <w:p w14:paraId="345B6847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Данные о постояльцах (для каждого постояльца)</w:t>
      </w:r>
    </w:p>
    <w:p w14:paraId="31BC421D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Фамилия</w:t>
      </w:r>
    </w:p>
    <w:p w14:paraId="1E410F9B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41006235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Отчество</w:t>
      </w:r>
    </w:p>
    <w:p w14:paraId="46C46E3C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78C5CB9C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Номер документа</w:t>
      </w:r>
    </w:p>
    <w:p w14:paraId="57211B61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Выбор дополнительных услуг:</w:t>
      </w:r>
    </w:p>
    <w:p w14:paraId="2C242DE2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Медицинское сопровождение</w:t>
      </w:r>
    </w:p>
    <w:p w14:paraId="0301022F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Курьерские услуги</w:t>
      </w:r>
    </w:p>
    <w:p w14:paraId="58BD78B3" w14:textId="77777777" w:rsidR="001A1422" w:rsidRPr="006C4402" w:rsidRDefault="001A1422" w:rsidP="006C4402">
      <w:pPr>
        <w:pStyle w:val="LO-normal"/>
        <w:numPr>
          <w:ilvl w:val="1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Питание </w:t>
      </w:r>
    </w:p>
    <w:p w14:paraId="77CC4AA3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добавления еще одного человека в бронирование</w:t>
      </w:r>
    </w:p>
    <w:p w14:paraId="7358375D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402"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 w:rsidRPr="006C4402">
        <w:rPr>
          <w:rFonts w:ascii="Times New Roman" w:hAnsi="Times New Roman" w:cs="Times New Roman"/>
          <w:sz w:val="28"/>
          <w:szCs w:val="28"/>
        </w:rPr>
        <w:t xml:space="preserve"> человека из брони</w:t>
      </w:r>
    </w:p>
    <w:p w14:paraId="1A50D736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Итоговая стоимость</w:t>
      </w:r>
    </w:p>
    <w:p w14:paraId="2A5CDFCD" w14:textId="77777777" w:rsidR="001A1422" w:rsidRPr="006C4402" w:rsidRDefault="001A1422" w:rsidP="006C4402">
      <w:pPr>
        <w:pStyle w:val="LO-norma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Кнопка для оформления бронирования</w:t>
      </w:r>
    </w:p>
    <w:p w14:paraId="48028341" w14:textId="7C7C9DB5" w:rsidR="001A1422" w:rsidRPr="006C4402" w:rsidRDefault="001A1422" w:rsidP="006C4402">
      <w:pPr>
        <w:rPr>
          <w:rFonts w:eastAsia="Calibri Light" w:cs="Times New Roman"/>
          <w:b/>
          <w:caps/>
          <w:szCs w:val="28"/>
        </w:rPr>
      </w:pPr>
      <w:r w:rsidRPr="006C4402">
        <w:rPr>
          <w:rFonts w:eastAsia="Calibri Light" w:cs="Times New Roman"/>
          <w:b/>
          <w:caps/>
          <w:szCs w:val="28"/>
        </w:rPr>
        <w:t xml:space="preserve">ИНСТРУКЦИя ДЛЯ </w:t>
      </w:r>
      <w:r w:rsidR="00CD2707">
        <w:rPr>
          <w:rFonts w:eastAsia="Calibri Light" w:cs="Times New Roman"/>
          <w:b/>
          <w:caps/>
          <w:szCs w:val="28"/>
        </w:rPr>
        <w:t>УЧАСТНИКА</w:t>
      </w:r>
      <w:bookmarkStart w:id="2" w:name="_GoBack"/>
      <w:bookmarkEnd w:id="2"/>
    </w:p>
    <w:p w14:paraId="23722EE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Сверстанный веб-сайт  должен быть доступен по адресу http://xxxxxx-m1.wsr.ru/, где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xxxxxx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- логин участника (указан на индивидуальной карточке).</w:t>
      </w:r>
    </w:p>
    <w:p w14:paraId="6E7E2909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14:paraId="78F9254B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– index.html</w:t>
      </w:r>
    </w:p>
    <w:p w14:paraId="0918A529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с результатами поиска кемпингов – search.html</w:t>
      </w:r>
    </w:p>
    <w:p w14:paraId="1184D390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выбора дома-бочки из свободных в кемпинге – seat.html</w:t>
      </w:r>
    </w:p>
    <w:p w14:paraId="2FB50199" w14:textId="77777777" w:rsidR="001A1422" w:rsidRPr="006C4402" w:rsidRDefault="001A1422" w:rsidP="006C4402">
      <w:pPr>
        <w:pStyle w:val="LO-normal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Страница бронирования – booking.html</w:t>
      </w:r>
    </w:p>
    <w:p w14:paraId="4E0B0C98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EFE09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lastRenderedPageBreak/>
        <w:t xml:space="preserve">Все страницы указанные выше должны быть доступны к просмотру по соответствующим адресам: http://xxxxxx-m1.wsr.ru/index.html, http://xxxxxx-m1.wsr.ru/search.html и т.д. </w:t>
      </w:r>
    </w:p>
    <w:p w14:paraId="23945871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02">
        <w:rPr>
          <w:rFonts w:ascii="Times New Roman" w:hAnsi="Times New Roman" w:cs="Times New Roman"/>
          <w:b/>
          <w:sz w:val="28"/>
          <w:szCs w:val="28"/>
        </w:rPr>
        <w:t>Проверяются только работы, загруженные на сервер!</w:t>
      </w:r>
    </w:p>
    <w:p w14:paraId="0D11B13C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>Ваш HTML/CSS должен быть валидным.</w:t>
      </w:r>
    </w:p>
    <w:p w14:paraId="7AC8F787" w14:textId="77777777" w:rsidR="001A142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Оценка будет производиться в браузере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.</w:t>
      </w:r>
    </w:p>
    <w:p w14:paraId="2E5EB38A" w14:textId="185D5696" w:rsidR="007518E2" w:rsidRPr="006C4402" w:rsidRDefault="001A1422" w:rsidP="006C4402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6C4402">
        <w:rPr>
          <w:rFonts w:ascii="Times New Roman" w:hAnsi="Times New Roman" w:cs="Times New Roman"/>
          <w:sz w:val="28"/>
          <w:szCs w:val="28"/>
        </w:rPr>
        <w:t xml:space="preserve">Использование любых фреймворков и библиотек (например, </w:t>
      </w:r>
      <w:proofErr w:type="spellStart"/>
      <w:r w:rsidRPr="006C440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C4402">
        <w:rPr>
          <w:rFonts w:ascii="Times New Roman" w:hAnsi="Times New Roman" w:cs="Times New Roman"/>
          <w:sz w:val="28"/>
          <w:szCs w:val="28"/>
        </w:rPr>
        <w:t>) запрещено.</w:t>
      </w:r>
    </w:p>
    <w:sectPr w:rsidR="007518E2" w:rsidRPr="006C440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4715C" w14:textId="77777777" w:rsidR="00B648F6" w:rsidRDefault="00B648F6" w:rsidP="003318FA">
      <w:pPr>
        <w:spacing w:line="240" w:lineRule="auto"/>
      </w:pPr>
      <w:r>
        <w:separator/>
      </w:r>
    </w:p>
  </w:endnote>
  <w:endnote w:type="continuationSeparator" w:id="0">
    <w:p w14:paraId="039EF89E" w14:textId="77777777" w:rsidR="00B648F6" w:rsidRDefault="00B648F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84F1430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707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62C6F8" w14:textId="77777777" w:rsidR="00B648F6" w:rsidRDefault="00B648F6" w:rsidP="003318FA">
      <w:pPr>
        <w:spacing w:line="240" w:lineRule="auto"/>
      </w:pPr>
      <w:r>
        <w:separator/>
      </w:r>
    </w:p>
  </w:footnote>
  <w:footnote w:type="continuationSeparator" w:id="0">
    <w:p w14:paraId="5188D87A" w14:textId="77777777" w:rsidR="00B648F6" w:rsidRDefault="00B648F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D3A"/>
    <w:multiLevelType w:val="multilevel"/>
    <w:tmpl w:val="164A8BB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4ECC"/>
    <w:multiLevelType w:val="multilevel"/>
    <w:tmpl w:val="3AAAFBD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DA55B0"/>
    <w:multiLevelType w:val="multilevel"/>
    <w:tmpl w:val="EF86A3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D72F9"/>
    <w:multiLevelType w:val="multilevel"/>
    <w:tmpl w:val="27229F6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nsid w:val="551A0A50"/>
    <w:multiLevelType w:val="multilevel"/>
    <w:tmpl w:val="9880F2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558F1126"/>
    <w:multiLevelType w:val="multilevel"/>
    <w:tmpl w:val="0EDC538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6D3F650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72307120"/>
    <w:multiLevelType w:val="multilevel"/>
    <w:tmpl w:val="58F4EFF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25"/>
  </w:num>
  <w:num w:numId="5">
    <w:abstractNumId w:val="19"/>
  </w:num>
  <w:num w:numId="6">
    <w:abstractNumId w:val="23"/>
  </w:num>
  <w:num w:numId="7">
    <w:abstractNumId w:val="3"/>
  </w:num>
  <w:num w:numId="8">
    <w:abstractNumId w:val="9"/>
  </w:num>
  <w:num w:numId="9">
    <w:abstractNumId w:val="1"/>
  </w:num>
  <w:num w:numId="10">
    <w:abstractNumId w:val="14"/>
  </w:num>
  <w:num w:numId="11">
    <w:abstractNumId w:val="5"/>
  </w:num>
  <w:num w:numId="12">
    <w:abstractNumId w:val="24"/>
  </w:num>
  <w:num w:numId="13">
    <w:abstractNumId w:val="10"/>
  </w:num>
  <w:num w:numId="14">
    <w:abstractNumId w:val="7"/>
  </w:num>
  <w:num w:numId="15">
    <w:abstractNumId w:val="15"/>
  </w:num>
  <w:num w:numId="16">
    <w:abstractNumId w:val="21"/>
  </w:num>
  <w:num w:numId="17">
    <w:abstractNumId w:val="16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1"/>
  </w:num>
  <w:num w:numId="23">
    <w:abstractNumId w:val="4"/>
  </w:num>
  <w:num w:numId="24">
    <w:abstractNumId w:val="22"/>
  </w:num>
  <w:num w:numId="25">
    <w:abstractNumId w:val="0"/>
  </w:num>
  <w:num w:numId="26">
    <w:abstractNumId w:val="1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F0"/>
    <w:rsid w:val="00014FF4"/>
    <w:rsid w:val="00024087"/>
    <w:rsid w:val="00061BEB"/>
    <w:rsid w:val="0007458C"/>
    <w:rsid w:val="000A572F"/>
    <w:rsid w:val="001545B9"/>
    <w:rsid w:val="001564B4"/>
    <w:rsid w:val="001A1422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2E1FDF"/>
    <w:rsid w:val="00301F07"/>
    <w:rsid w:val="00327906"/>
    <w:rsid w:val="003318FA"/>
    <w:rsid w:val="003409E6"/>
    <w:rsid w:val="00360F18"/>
    <w:rsid w:val="00361952"/>
    <w:rsid w:val="00382CE8"/>
    <w:rsid w:val="003C216B"/>
    <w:rsid w:val="003E4A8C"/>
    <w:rsid w:val="00401C32"/>
    <w:rsid w:val="00463243"/>
    <w:rsid w:val="00476CA2"/>
    <w:rsid w:val="004B5960"/>
    <w:rsid w:val="004F64A0"/>
    <w:rsid w:val="00531395"/>
    <w:rsid w:val="005360B9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C0E05"/>
    <w:rsid w:val="006C4402"/>
    <w:rsid w:val="006E6956"/>
    <w:rsid w:val="00717B57"/>
    <w:rsid w:val="007344E5"/>
    <w:rsid w:val="0073574E"/>
    <w:rsid w:val="007518E2"/>
    <w:rsid w:val="00790AE0"/>
    <w:rsid w:val="007F40F6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E4EB5"/>
    <w:rsid w:val="009F21DD"/>
    <w:rsid w:val="00A06940"/>
    <w:rsid w:val="00A13622"/>
    <w:rsid w:val="00A42297"/>
    <w:rsid w:val="00A512AE"/>
    <w:rsid w:val="00AC2A27"/>
    <w:rsid w:val="00B02ABA"/>
    <w:rsid w:val="00B120E9"/>
    <w:rsid w:val="00B3713D"/>
    <w:rsid w:val="00B648F6"/>
    <w:rsid w:val="00B7007A"/>
    <w:rsid w:val="00B841F6"/>
    <w:rsid w:val="00B875F8"/>
    <w:rsid w:val="00BC3508"/>
    <w:rsid w:val="00BD6A72"/>
    <w:rsid w:val="00BD7154"/>
    <w:rsid w:val="00C038B8"/>
    <w:rsid w:val="00C13151"/>
    <w:rsid w:val="00C23972"/>
    <w:rsid w:val="00C47AF7"/>
    <w:rsid w:val="00C54816"/>
    <w:rsid w:val="00C757F8"/>
    <w:rsid w:val="00C96849"/>
    <w:rsid w:val="00CC0C1F"/>
    <w:rsid w:val="00CC415F"/>
    <w:rsid w:val="00CD270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F02DEB"/>
    <w:rsid w:val="00F16138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4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1A1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1A1422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4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1A1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1A1422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570D-00F7-441D-884C-F98A0730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940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ASUS</cp:lastModifiedBy>
  <cp:revision>21</cp:revision>
  <dcterms:created xsi:type="dcterms:W3CDTF">2020-10-06T05:55:00Z</dcterms:created>
  <dcterms:modified xsi:type="dcterms:W3CDTF">2021-01-28T13:28:00Z</dcterms:modified>
</cp:coreProperties>
</file>