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3FBD65" w14:textId="77777777" w:rsidR="005C6BCE" w:rsidRDefault="00191627" w:rsidP="00191627">
      <w:pPr>
        <w:jc w:val="center"/>
        <w:rPr>
          <w:rFonts w:ascii="Ubuntu" w:hAnsi="Ubuntu"/>
        </w:rPr>
      </w:pPr>
      <w:r w:rsidRPr="00191627">
        <w:rPr>
          <w:rFonts w:ascii="Ubuntu" w:hAnsi="Ubuntu"/>
        </w:rPr>
        <w:t>Mise-en-scène in The Bling Ring</w:t>
      </w:r>
    </w:p>
    <w:p w14:paraId="0D519307" w14:textId="77777777" w:rsidR="001F448C" w:rsidRDefault="001F448C" w:rsidP="00191627">
      <w:pPr>
        <w:jc w:val="center"/>
        <w:rPr>
          <w:rFonts w:ascii="Ubuntu" w:hAnsi="Ubuntu"/>
        </w:rPr>
      </w:pPr>
    </w:p>
    <w:p w14:paraId="0D822406" w14:textId="2104A525" w:rsidR="00191627" w:rsidRPr="00191627" w:rsidRDefault="00191627" w:rsidP="001F448C">
      <w:pPr>
        <w:spacing w:line="480" w:lineRule="auto"/>
        <w:rPr>
          <w:rFonts w:ascii="Ubuntu" w:hAnsi="Ubuntu"/>
        </w:rPr>
      </w:pPr>
      <w:r>
        <w:rPr>
          <w:rFonts w:ascii="Ubuntu" w:hAnsi="Ubuntu"/>
        </w:rPr>
        <w:tab/>
        <w:t>In 2013</w:t>
      </w:r>
      <w:r w:rsidR="00677D46">
        <w:rPr>
          <w:rFonts w:ascii="Ubuntu" w:hAnsi="Ubuntu"/>
        </w:rPr>
        <w:t xml:space="preserve"> </w:t>
      </w:r>
      <w:bookmarkStart w:id="0" w:name="_GoBack"/>
      <w:bookmarkEnd w:id="0"/>
      <w:r>
        <w:rPr>
          <w:rFonts w:ascii="Ubuntu" w:hAnsi="Ubuntu"/>
        </w:rPr>
        <w:t xml:space="preserve">, </w:t>
      </w:r>
      <w:r>
        <w:rPr>
          <w:rFonts w:ascii="Ubuntu" w:hAnsi="Ubuntu"/>
          <w:i/>
        </w:rPr>
        <w:t>The Bling Ring</w:t>
      </w:r>
      <w:r>
        <w:rPr>
          <w:rFonts w:ascii="Ubuntu" w:hAnsi="Ubuntu"/>
        </w:rPr>
        <w:t xml:space="preserve"> was released -- written and directed by Sofia Coppola. To transport us to the shallow but dreamy </w:t>
      </w:r>
      <w:r w:rsidR="001F448C">
        <w:rPr>
          <w:rFonts w:ascii="Ubuntu" w:hAnsi="Ubuntu"/>
        </w:rPr>
        <w:t>setting</w:t>
      </w:r>
      <w:r>
        <w:rPr>
          <w:rFonts w:ascii="Ubuntu" w:hAnsi="Ubuntu"/>
        </w:rPr>
        <w:t xml:space="preserve"> the characters exhibit</w:t>
      </w:r>
      <w:r w:rsidR="001F448C">
        <w:rPr>
          <w:rFonts w:ascii="Ubuntu" w:hAnsi="Ubuntu"/>
        </w:rPr>
        <w:t>, the filmmakers put an immense amount of work into its stylized visuals</w:t>
      </w:r>
      <w:r>
        <w:rPr>
          <w:rFonts w:ascii="Ubuntu" w:hAnsi="Ubuntu"/>
        </w:rPr>
        <w:t xml:space="preserve">. </w:t>
      </w:r>
      <w:r w:rsidR="001F448C">
        <w:rPr>
          <w:rFonts w:ascii="Ubuntu" w:hAnsi="Ubuntu"/>
        </w:rPr>
        <w:t xml:space="preserve">Fascinated with celebrity culture and wanting to feel a sense of belonging with those celebrities, our cast robs celebrities who they know are not home. With elaborate colorful lighting and props, relatively mundane sets (typically houses), are elevated to reflect the way in which the subject matter perceives them while they steal from them. This is in stark contrast to the homes they live in. While also living in luxury in Los Angeles, the dwellings of our protagonists are shown to be stale in comparison. Natural lighting and conventional furnishings make them feel ordinary and relatable, the very characteristics the protagonists detest. </w:t>
      </w:r>
    </w:p>
    <w:sectPr w:rsidR="00191627" w:rsidRPr="00191627">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5BFA0F" w14:textId="77777777" w:rsidR="00677D46" w:rsidRDefault="00677D46" w:rsidP="001F448C">
      <w:pPr>
        <w:spacing w:after="0" w:line="240" w:lineRule="auto"/>
      </w:pPr>
      <w:r>
        <w:separator/>
      </w:r>
    </w:p>
  </w:endnote>
  <w:endnote w:type="continuationSeparator" w:id="0">
    <w:p w14:paraId="0D3AAC59" w14:textId="77777777" w:rsidR="00677D46" w:rsidRDefault="00677D46" w:rsidP="001F44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w:panose1 w:val="020B0504030602030204"/>
    <w:charset w:val="00"/>
    <w:family w:val="swiss"/>
    <w:pitch w:val="variable"/>
    <w:sig w:usb0="E00002FF" w:usb1="5000205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0A14BC" w14:textId="77777777" w:rsidR="00677D46" w:rsidRDefault="00677D46" w:rsidP="001F448C">
      <w:pPr>
        <w:spacing w:after="0" w:line="240" w:lineRule="auto"/>
      </w:pPr>
      <w:r>
        <w:separator/>
      </w:r>
    </w:p>
  </w:footnote>
  <w:footnote w:type="continuationSeparator" w:id="0">
    <w:p w14:paraId="263538CC" w14:textId="77777777" w:rsidR="00677D46" w:rsidRDefault="00677D46" w:rsidP="001F44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4644E5" w14:textId="77777777" w:rsidR="00677D46" w:rsidRDefault="00677D46" w:rsidP="001F448C">
    <w:pPr>
      <w:pStyle w:val="Header"/>
      <w:jc w:val="right"/>
    </w:pPr>
    <w:r>
      <w:t>Dylan Mumm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627"/>
    <w:rsid w:val="00191627"/>
    <w:rsid w:val="001F448C"/>
    <w:rsid w:val="005C6BCE"/>
    <w:rsid w:val="00677D46"/>
    <w:rsid w:val="00A567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ABC5D"/>
  <w15:chartTrackingRefBased/>
  <w15:docId w15:val="{859B7333-E789-409A-8A75-F6156A73A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44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448C"/>
  </w:style>
  <w:style w:type="paragraph" w:styleId="Footer">
    <w:name w:val="footer"/>
    <w:basedOn w:val="Normal"/>
    <w:link w:val="FooterChar"/>
    <w:uiPriority w:val="99"/>
    <w:unhideWhenUsed/>
    <w:rsid w:val="001F44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448C"/>
  </w:style>
  <w:style w:type="paragraph" w:styleId="BalloonText">
    <w:name w:val="Balloon Text"/>
    <w:basedOn w:val="Normal"/>
    <w:link w:val="BalloonTextChar"/>
    <w:uiPriority w:val="99"/>
    <w:semiHidden/>
    <w:unhideWhenUsed/>
    <w:rsid w:val="00677D4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7D4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8551058">
      <w:bodyDiv w:val="1"/>
      <w:marLeft w:val="0"/>
      <w:marRight w:val="0"/>
      <w:marTop w:val="0"/>
      <w:marBottom w:val="0"/>
      <w:divBdr>
        <w:top w:val="none" w:sz="0" w:space="0" w:color="auto"/>
        <w:left w:val="none" w:sz="0" w:space="0" w:color="auto"/>
        <w:bottom w:val="none" w:sz="0" w:space="0" w:color="auto"/>
        <w:right w:val="none" w:sz="0" w:space="0" w:color="auto"/>
      </w:divBdr>
      <w:divsChild>
        <w:div w:id="987824405">
          <w:marLeft w:val="0"/>
          <w:marRight w:val="0"/>
          <w:marTop w:val="0"/>
          <w:marBottom w:val="0"/>
          <w:divBdr>
            <w:top w:val="none" w:sz="0" w:space="0" w:color="auto"/>
            <w:left w:val="none" w:sz="0" w:space="0" w:color="auto"/>
            <w:bottom w:val="none" w:sz="0" w:space="0" w:color="auto"/>
            <w:right w:val="none" w:sz="0" w:space="0" w:color="auto"/>
          </w:divBdr>
          <w:divsChild>
            <w:div w:id="1540507855">
              <w:marLeft w:val="0"/>
              <w:marRight w:val="0"/>
              <w:marTop w:val="0"/>
              <w:marBottom w:val="0"/>
              <w:divBdr>
                <w:top w:val="none" w:sz="0" w:space="0" w:color="auto"/>
                <w:left w:val="none" w:sz="0" w:space="0" w:color="auto"/>
                <w:bottom w:val="none" w:sz="0" w:space="0" w:color="auto"/>
                <w:right w:val="none" w:sz="0" w:space="0" w:color="auto"/>
              </w:divBdr>
              <w:divsChild>
                <w:div w:id="1995137313">
                  <w:marLeft w:val="0"/>
                  <w:marRight w:val="0"/>
                  <w:marTop w:val="0"/>
                  <w:marBottom w:val="0"/>
                  <w:divBdr>
                    <w:top w:val="none" w:sz="0" w:space="0" w:color="auto"/>
                    <w:left w:val="none" w:sz="0" w:space="0" w:color="auto"/>
                    <w:bottom w:val="none" w:sz="0" w:space="0" w:color="auto"/>
                    <w:right w:val="none" w:sz="0" w:space="0" w:color="auto"/>
                  </w:divBdr>
                  <w:divsChild>
                    <w:div w:id="669673919">
                      <w:marLeft w:val="0"/>
                      <w:marRight w:val="0"/>
                      <w:marTop w:val="0"/>
                      <w:marBottom w:val="0"/>
                      <w:divBdr>
                        <w:top w:val="none" w:sz="0" w:space="0" w:color="auto"/>
                        <w:left w:val="none" w:sz="0" w:space="0" w:color="auto"/>
                        <w:bottom w:val="none" w:sz="0" w:space="0" w:color="auto"/>
                        <w:right w:val="none" w:sz="0" w:space="0" w:color="auto"/>
                      </w:divBdr>
                      <w:divsChild>
                        <w:div w:id="896551715">
                          <w:marLeft w:val="0"/>
                          <w:marRight w:val="0"/>
                          <w:marTop w:val="0"/>
                          <w:marBottom w:val="0"/>
                          <w:divBdr>
                            <w:top w:val="none" w:sz="0" w:space="0" w:color="auto"/>
                            <w:left w:val="none" w:sz="0" w:space="0" w:color="auto"/>
                            <w:bottom w:val="none" w:sz="0" w:space="0" w:color="auto"/>
                            <w:right w:val="none" w:sz="0" w:space="0" w:color="auto"/>
                          </w:divBdr>
                          <w:divsChild>
                            <w:div w:id="122657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5924377">
      <w:bodyDiv w:val="1"/>
      <w:marLeft w:val="0"/>
      <w:marRight w:val="0"/>
      <w:marTop w:val="0"/>
      <w:marBottom w:val="0"/>
      <w:divBdr>
        <w:top w:val="none" w:sz="0" w:space="0" w:color="auto"/>
        <w:left w:val="none" w:sz="0" w:space="0" w:color="auto"/>
        <w:bottom w:val="none" w:sz="0" w:space="0" w:color="auto"/>
        <w:right w:val="none" w:sz="0" w:space="0" w:color="auto"/>
      </w:divBdr>
      <w:divsChild>
        <w:div w:id="605427838">
          <w:marLeft w:val="0"/>
          <w:marRight w:val="0"/>
          <w:marTop w:val="0"/>
          <w:marBottom w:val="0"/>
          <w:divBdr>
            <w:top w:val="none" w:sz="0" w:space="0" w:color="auto"/>
            <w:left w:val="none" w:sz="0" w:space="0" w:color="auto"/>
            <w:bottom w:val="none" w:sz="0" w:space="0" w:color="auto"/>
            <w:right w:val="none" w:sz="0" w:space="0" w:color="auto"/>
          </w:divBdr>
          <w:divsChild>
            <w:div w:id="1889562816">
              <w:marLeft w:val="0"/>
              <w:marRight w:val="0"/>
              <w:marTop w:val="0"/>
              <w:marBottom w:val="0"/>
              <w:divBdr>
                <w:top w:val="none" w:sz="0" w:space="0" w:color="auto"/>
                <w:left w:val="none" w:sz="0" w:space="0" w:color="auto"/>
                <w:bottom w:val="none" w:sz="0" w:space="0" w:color="auto"/>
                <w:right w:val="none" w:sz="0" w:space="0" w:color="auto"/>
              </w:divBdr>
              <w:divsChild>
                <w:div w:id="802424245">
                  <w:marLeft w:val="0"/>
                  <w:marRight w:val="0"/>
                  <w:marTop w:val="0"/>
                  <w:marBottom w:val="0"/>
                  <w:divBdr>
                    <w:top w:val="none" w:sz="0" w:space="0" w:color="auto"/>
                    <w:left w:val="none" w:sz="0" w:space="0" w:color="auto"/>
                    <w:bottom w:val="none" w:sz="0" w:space="0" w:color="auto"/>
                    <w:right w:val="none" w:sz="0" w:space="0" w:color="auto"/>
                  </w:divBdr>
                  <w:divsChild>
                    <w:div w:id="203754214">
                      <w:marLeft w:val="0"/>
                      <w:marRight w:val="0"/>
                      <w:marTop w:val="0"/>
                      <w:marBottom w:val="0"/>
                      <w:divBdr>
                        <w:top w:val="none" w:sz="0" w:space="0" w:color="auto"/>
                        <w:left w:val="none" w:sz="0" w:space="0" w:color="auto"/>
                        <w:bottom w:val="none" w:sz="0" w:space="0" w:color="auto"/>
                        <w:right w:val="none" w:sz="0" w:space="0" w:color="auto"/>
                      </w:divBdr>
                      <w:divsChild>
                        <w:div w:id="703477724">
                          <w:marLeft w:val="0"/>
                          <w:marRight w:val="0"/>
                          <w:marTop w:val="0"/>
                          <w:marBottom w:val="0"/>
                          <w:divBdr>
                            <w:top w:val="none" w:sz="0" w:space="0" w:color="auto"/>
                            <w:left w:val="none" w:sz="0" w:space="0" w:color="auto"/>
                            <w:bottom w:val="none" w:sz="0" w:space="0" w:color="auto"/>
                            <w:right w:val="none" w:sz="0" w:space="0" w:color="auto"/>
                          </w:divBdr>
                          <w:divsChild>
                            <w:div w:id="146716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E5ACAD28A369A4DAF768AA9A91D7C67" ma:contentTypeVersion="8" ma:contentTypeDescription="Create a new document." ma:contentTypeScope="" ma:versionID="e706c47430f17d426ec9803b6e2b472e">
  <xsd:schema xmlns:xsd="http://www.w3.org/2001/XMLSchema" xmlns:xs="http://www.w3.org/2001/XMLSchema" xmlns:p="http://schemas.microsoft.com/office/2006/metadata/properties" xmlns:ns3="fb0f758d-4202-41d9-9dbb-8c50359ec65d" targetNamespace="http://schemas.microsoft.com/office/2006/metadata/properties" ma:root="true" ma:fieldsID="85bf71bb3e49a1da34502e28a9228ee4" ns3:_="">
    <xsd:import namespace="fb0f758d-4202-41d9-9dbb-8c50359ec65d"/>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0f758d-4202-41d9-9dbb-8c50359ec65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MediaServiceLocation" ma:internalName="MediaServiceLocatio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5425E8F-301B-4262-81EA-07B355A337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0f758d-4202-41d9-9dbb-8c50359ec6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9F5E2E4-8ED7-4585-B9D4-2BA4F7063201}">
  <ds:schemaRefs>
    <ds:schemaRef ds:uri="http://schemas.microsoft.com/sharepoint/v3/contenttype/forms"/>
  </ds:schemaRefs>
</ds:datastoreItem>
</file>

<file path=customXml/itemProps3.xml><?xml version="1.0" encoding="utf-8"?>
<ds:datastoreItem xmlns:ds="http://schemas.openxmlformats.org/officeDocument/2006/customXml" ds:itemID="{3469AC21-F179-4FEC-B598-81F00690856C}">
  <ds:schemaRefs>
    <ds:schemaRef ds:uri="http://purl.org/dc/terms/"/>
    <ds:schemaRef ds:uri="http://schemas.microsoft.com/office/2006/documentManagement/types"/>
    <ds:schemaRef ds:uri="fb0f758d-4202-41d9-9dbb-8c50359ec65d"/>
    <ds:schemaRef ds:uri="http://purl.org/dc/elements/1.1/"/>
    <ds:schemaRef ds:uri="http://schemas.microsoft.com/office/2006/metadata/properties"/>
    <ds:schemaRef ds:uri="http://schemas.microsoft.com/office/infopath/2007/PartnerControls"/>
    <ds:schemaRef ds:uri="http://schemas.openxmlformats.org/package/2006/metadata/core-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1446</TotalTime>
  <Pages>1</Pages>
  <Words>135</Words>
  <Characters>773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Clemson University</Company>
  <LinksUpToDate>false</LinksUpToDate>
  <CharactersWithSpaces>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T Mumm</dc:creator>
  <cp:keywords/>
  <dc:description/>
  <cp:lastModifiedBy>Dylan T Mumm</cp:lastModifiedBy>
  <cp:revision>2</cp:revision>
  <cp:lastPrinted>2019-09-18T16:05:00Z</cp:lastPrinted>
  <dcterms:created xsi:type="dcterms:W3CDTF">2019-09-18T15:42:00Z</dcterms:created>
  <dcterms:modified xsi:type="dcterms:W3CDTF">2019-09-25T15:20:00Z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0x0101005E5ACAD28A369A4DAF768AA9A91D7C67</vt:lpwstr>
  </property>
</Properties>
</file>