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 anarchy balanced by world order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Rules and institutions through which states cooperate, with UN at the center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States follow these rules more often than not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middle between state sovereignty and international authority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defers to state sovereignty, especially with the 5 great powers which is why it has near universal membership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state has one vote in general assembly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Administered by civil servants in the Secretariat, headed by secretary general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budget &lt;1% of what the world spends on military forces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Peacekeeping forces deployed in 5 world regions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Monitor cease fires, disarmaments and elections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operate under UN flag, others operate under their own flag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programs (mostly social and economic), autonomous UN agencies, and some with no formal tie to UN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International law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Mostly from treaties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from customs, general principles and legal scholarship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comes from a single government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Difficult to enforce, enforced by national power, coalitions and reciprocity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World court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Hears cases of one state against another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Cannot infringe on state sovereignty in most cases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Useful for fixing minor conflicts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International criminal Court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in 2003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Took over from 2 UN tribunals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Hears cases of genocide, war crimes, crimes against humanity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Diplomatic relations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Diplomats have special status in international law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Embassies considered territory of their home country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Laws of war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combatants from civilians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been blurred by guerilla wars and ethnic conflicts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International norms concerning human rights are becoming stronger and more accepted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Problematic because enforcement means interference by one state in another's international affairs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