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Lord's children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soldiers a problem in Uganda for 20 years, those who escape have severe PTSD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Children abducted by rebels, Rebels call themselves the Lord's resistance army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army of Joseph Kony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LRA wants to liberate acholi, the largest ethnic group from persecution by the government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Ecuador - Flower Power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Flower industry in Ecuador brings in 350m a year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Labor and environmental abuses plague the industry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Nevado industries was founded with environmental and workers in mind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Daycare included for working mothers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most firms, most flowers go overseas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 trade system - gives certification to firms that meet social and environmental requirements.  These certifications can be displayed on the packaging for brownie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Cote d’Ivoire - up in smoke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Pollution a big problem in this west african nation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Police have began cracking down on old cars that guzzle pollution - known as France au revoir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used cars are quintessential to the Cote d'Ivoire economy, banning them would be detrimental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problem is that cars that meet these requirements are too expensive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market gas is cheaper but dirtier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Asia and Africa: Living on the edge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Glaciers disappearing fast in the Himalayas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Glaciers act as a safety net, melting and dispersing water in the event of a hot dry season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melt, that water is lost to the seas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 the world's population lives in areas that depend on Himalayan water supply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Areas of China already dealing with water scarcity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Kenya experiencing intrastate armed conflicts over scarce water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Economy and stability of Africa has suffered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Fishing industry is near collapse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Tuvalu:. That sinking feeling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Coral reefs protect shore from fluctuating sea level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Coral reefs diminishing worldwide, especially in tuvalu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Tuvalu may sink under sea level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