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FD16D" w14:textId="77777777" w:rsidR="00E10BF6" w:rsidRPr="00407F99" w:rsidRDefault="0080474A">
      <w:pPr>
        <w:rPr>
          <w:sz w:val="40"/>
          <w:szCs w:val="40"/>
        </w:rPr>
      </w:pPr>
      <w:r w:rsidRPr="00407F99">
        <w:rPr>
          <w:sz w:val="40"/>
          <w:szCs w:val="40"/>
        </w:rPr>
        <w:t>European Commission commits to their usual strategy, publishes strategy for low-emission mobility</w:t>
      </w:r>
    </w:p>
    <w:p w14:paraId="07B22B6D" w14:textId="77777777" w:rsidR="0080474A" w:rsidRDefault="0080474A"/>
    <w:p w14:paraId="5938AC7E" w14:textId="77777777" w:rsidR="00716AE9" w:rsidRPr="00407F99" w:rsidRDefault="00716AE9" w:rsidP="00716AE9">
      <w:pPr>
        <w:ind w:firstLine="360"/>
        <w:rPr>
          <w:sz w:val="28"/>
        </w:rPr>
      </w:pPr>
      <w:r w:rsidRPr="00407F99">
        <w:rPr>
          <w:sz w:val="28"/>
        </w:rPr>
        <w:t>Almost exactly one year ago, the European Commission publishes an extensive strategy to lower low-e</w:t>
      </w:r>
      <w:bookmarkStart w:id="0" w:name="_GoBack"/>
      <w:bookmarkEnd w:id="0"/>
      <w:r w:rsidRPr="00407F99">
        <w:rPr>
          <w:sz w:val="28"/>
        </w:rPr>
        <w:t>mission from transport, whether it be in the skies, seas, or road. One pillar is doing this by increasing efficiency through better price signaling and nudging people to low-emission modes of transport. Another is by ramping up investment into alternative energy sources, and the last pillar is by investing in low-emission vehicles.</w:t>
      </w:r>
    </w:p>
    <w:p w14:paraId="6E3E4AF1" w14:textId="77777777" w:rsidR="00407F99" w:rsidRPr="00407F99" w:rsidRDefault="00407F99" w:rsidP="00407F99">
      <w:pPr>
        <w:ind w:firstLine="360"/>
        <w:rPr>
          <w:sz w:val="28"/>
        </w:rPr>
      </w:pPr>
      <w:r w:rsidRPr="00407F99">
        <w:rPr>
          <w:sz w:val="28"/>
        </w:rPr>
        <w:t xml:space="preserve">In particular, some less </w:t>
      </w:r>
      <w:proofErr w:type="spellStart"/>
      <w:r w:rsidRPr="00407F99">
        <w:rPr>
          <w:sz w:val="28"/>
        </w:rPr>
        <w:t>precedented</w:t>
      </w:r>
      <w:proofErr w:type="spellEnd"/>
      <w:r w:rsidRPr="00407F99">
        <w:rPr>
          <w:sz w:val="28"/>
        </w:rPr>
        <w:t xml:space="preserve"> actions will be to focus on lorries, coaches, and buses, which have previously gone on less regulated despite representing a quarter of carbon dioxide emissions --- and growing. This move will bring Europe more in-line with the US, China, Japan, and Canada. </w:t>
      </w:r>
    </w:p>
    <w:p w14:paraId="66CDF257" w14:textId="77777777" w:rsidR="00407F99" w:rsidRPr="00407F99" w:rsidRDefault="00407F99" w:rsidP="00407F99">
      <w:pPr>
        <w:ind w:firstLine="360"/>
        <w:rPr>
          <w:sz w:val="28"/>
        </w:rPr>
      </w:pPr>
      <w:r w:rsidRPr="00407F99">
        <w:rPr>
          <w:sz w:val="28"/>
        </w:rPr>
        <w:t xml:space="preserve">However, these strategies are common European procedure --- Brussels comes up with a nice plan to help the world *on the margin*, member states barely heed their advice, and consumers rarely adjust their habits. In my view, </w:t>
      </w:r>
      <w:proofErr w:type="gramStart"/>
      <w:r w:rsidRPr="00407F99">
        <w:rPr>
          <w:sz w:val="28"/>
        </w:rPr>
        <w:t>more radical change</w:t>
      </w:r>
      <w:proofErr w:type="gramEnd"/>
      <w:r w:rsidRPr="00407F99">
        <w:rPr>
          <w:sz w:val="28"/>
        </w:rPr>
        <w:t xml:space="preserve"> is needed if governmental organizations really want to make a difference.</w:t>
      </w:r>
    </w:p>
    <w:p w14:paraId="05D6D7F0" w14:textId="77777777" w:rsidR="00407F99" w:rsidRPr="00407F99" w:rsidRDefault="00407F99" w:rsidP="00407F99">
      <w:pPr>
        <w:ind w:firstLine="360"/>
      </w:pPr>
    </w:p>
    <w:sectPr w:rsidR="00407F99" w:rsidRPr="0040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14BA9"/>
    <w:multiLevelType w:val="hybridMultilevel"/>
    <w:tmpl w:val="D0361F96"/>
    <w:lvl w:ilvl="0" w:tplc="BEAEC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4A"/>
    <w:rsid w:val="00002F76"/>
    <w:rsid w:val="00045905"/>
    <w:rsid w:val="00407F99"/>
    <w:rsid w:val="005024E4"/>
    <w:rsid w:val="00537E52"/>
    <w:rsid w:val="00716AE9"/>
    <w:rsid w:val="0080474A"/>
    <w:rsid w:val="00CA7F55"/>
    <w:rsid w:val="00E1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389E"/>
  <w15:chartTrackingRefBased/>
  <w15:docId w15:val="{7BDF420F-FFE7-40BD-9CEE-A3E60352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2017-07-20T16:04:00Z</dcterms:created>
  <dcterms:modified xsi:type="dcterms:W3CDTF">2017-07-21T06:06:00Z</dcterms:modified>
</cp:coreProperties>
</file>