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0E9F" w14:textId="3E609A99" w:rsidR="009F7D02" w:rsidRDefault="003746DF" w:rsidP="00B06BC9">
      <w:pPr>
        <w:pStyle w:val="ListParagraph"/>
        <w:numPr>
          <w:ilvl w:val="0"/>
          <w:numId w:val="1"/>
        </w:numPr>
      </w:pPr>
      <w:r>
        <w:t>H</w:t>
      </w:r>
      <w:r w:rsidR="00B06BC9">
        <w:t xml:space="preserve">igh content of natural phospholipid: 52.5% if water is not </w:t>
      </w:r>
      <w:proofErr w:type="gramStart"/>
      <w:r w:rsidR="00B06BC9">
        <w:t>taken into account</w:t>
      </w:r>
      <w:proofErr w:type="gramEnd"/>
      <w:r w:rsidR="00B06BC9">
        <w:t>.</w:t>
      </w:r>
    </w:p>
    <w:p w14:paraId="1B17C856" w14:textId="6E240134" w:rsidR="003746DF" w:rsidRDefault="003746DF" w:rsidP="00B06BC9">
      <w:pPr>
        <w:pStyle w:val="ListParagraph"/>
        <w:numPr>
          <w:ilvl w:val="0"/>
          <w:numId w:val="1"/>
        </w:numPr>
      </w:pPr>
      <w:r>
        <w:t xml:space="preserve">Benzocaine </w:t>
      </w:r>
      <w:proofErr w:type="gramStart"/>
      <w:r>
        <w:t>is able to</w:t>
      </w:r>
      <w:proofErr w:type="gramEnd"/>
      <w:r>
        <w:t xml:space="preserve"> translocate passively the membrane mimetic</w:t>
      </w:r>
    </w:p>
    <w:p w14:paraId="764F2218" w14:textId="0B07BE91" w:rsidR="003746DF" w:rsidRDefault="003746DF" w:rsidP="00B06BC9">
      <w:pPr>
        <w:pStyle w:val="ListParagraph"/>
        <w:numPr>
          <w:ilvl w:val="0"/>
          <w:numId w:val="1"/>
        </w:numPr>
      </w:pPr>
      <w:r>
        <w:t>Levodopa is unable to translocate passively the membrane mimetic, as expected.</w:t>
      </w:r>
    </w:p>
    <w:p w14:paraId="43267726" w14:textId="09FF9E04" w:rsidR="003746DF" w:rsidRDefault="003746DF" w:rsidP="00B06BC9">
      <w:pPr>
        <w:pStyle w:val="ListParagraph"/>
        <w:numPr>
          <w:ilvl w:val="0"/>
          <w:numId w:val="1"/>
        </w:numPr>
      </w:pPr>
      <w:r>
        <w:t xml:space="preserve">Molecular dynamics model calibrated to reproduce </w:t>
      </w:r>
      <w:r w:rsidRPr="003746DF">
        <w:rPr>
          <w:vertAlign w:val="superscript"/>
        </w:rPr>
        <w:t>2</w:t>
      </w:r>
      <w:r>
        <w:t>H-NMR results.</w:t>
      </w:r>
    </w:p>
    <w:sectPr w:rsidR="0037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D66"/>
    <w:multiLevelType w:val="hybridMultilevel"/>
    <w:tmpl w:val="D3CA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C9"/>
    <w:rsid w:val="003746DF"/>
    <w:rsid w:val="00B06BC9"/>
    <w:rsid w:val="00E82069"/>
    <w:rsid w:val="00F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BD99"/>
  <w15:chartTrackingRefBased/>
  <w15:docId w15:val="{836475C4-4885-46A4-A20D-E0E14B3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LKeeler Diego Muñoz</dc:creator>
  <cp:keywords/>
  <dc:description/>
  <cp:lastModifiedBy>LKeeler Diego Muñoz</cp:lastModifiedBy>
  <cp:revision>1</cp:revision>
  <dcterms:created xsi:type="dcterms:W3CDTF">2020-06-03T17:30:00Z</dcterms:created>
  <dcterms:modified xsi:type="dcterms:W3CDTF">2020-06-03T18:22:00Z</dcterms:modified>
</cp:coreProperties>
</file>