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0E9F" w14:textId="33AD8741" w:rsidR="009F7D02" w:rsidRDefault="003746DF" w:rsidP="00B06BC9">
      <w:pPr>
        <w:pStyle w:val="ListParagraph"/>
        <w:numPr>
          <w:ilvl w:val="0"/>
          <w:numId w:val="1"/>
        </w:numPr>
      </w:pPr>
      <w:r>
        <w:t>H</w:t>
      </w:r>
      <w:r w:rsidR="00B06BC9">
        <w:t xml:space="preserve">igh content of natural phospholipid: 52.5% </w:t>
      </w:r>
      <w:r w:rsidR="00FD29C6">
        <w:t>of the total mass of the mimetic.</w:t>
      </w:r>
    </w:p>
    <w:p w14:paraId="1B17C856" w14:textId="232A865B" w:rsidR="003746DF" w:rsidRDefault="003746DF" w:rsidP="00B06BC9">
      <w:pPr>
        <w:pStyle w:val="ListParagraph"/>
        <w:numPr>
          <w:ilvl w:val="0"/>
          <w:numId w:val="1"/>
        </w:numPr>
      </w:pPr>
      <w:r>
        <w:t xml:space="preserve">Benzocaine </w:t>
      </w:r>
      <w:r w:rsidR="00FD29C6">
        <w:t>can</w:t>
      </w:r>
      <w:r>
        <w:t xml:space="preserve"> translocate the membrane mimetic</w:t>
      </w:r>
      <w:r w:rsidR="00FD29C6">
        <w:t>, as it would on a natural membrane.</w:t>
      </w:r>
    </w:p>
    <w:p w14:paraId="764F2218" w14:textId="0B07BE91" w:rsidR="003746DF" w:rsidRDefault="003746DF" w:rsidP="00B06BC9">
      <w:pPr>
        <w:pStyle w:val="ListParagraph"/>
        <w:numPr>
          <w:ilvl w:val="0"/>
          <w:numId w:val="1"/>
        </w:numPr>
      </w:pPr>
      <w:r>
        <w:t>Levodopa is unable to translocate passively the membrane mimetic, as expected.</w:t>
      </w:r>
    </w:p>
    <w:p w14:paraId="43267726" w14:textId="09FF9E04" w:rsidR="003746DF" w:rsidRDefault="003746DF" w:rsidP="00B06BC9">
      <w:pPr>
        <w:pStyle w:val="ListParagraph"/>
        <w:numPr>
          <w:ilvl w:val="0"/>
          <w:numId w:val="1"/>
        </w:numPr>
      </w:pPr>
      <w:r>
        <w:t xml:space="preserve">Molecular dynamics model calibrated to reproduce </w:t>
      </w:r>
      <w:r w:rsidRPr="003746DF">
        <w:rPr>
          <w:vertAlign w:val="superscript"/>
        </w:rPr>
        <w:t>2</w:t>
      </w:r>
      <w:r>
        <w:t>H-NMR results.</w:t>
      </w:r>
    </w:p>
    <w:sectPr w:rsidR="0037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F2D66"/>
    <w:multiLevelType w:val="hybridMultilevel"/>
    <w:tmpl w:val="D3CA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C9"/>
    <w:rsid w:val="003746DF"/>
    <w:rsid w:val="00B06BC9"/>
    <w:rsid w:val="00E82069"/>
    <w:rsid w:val="00FA009A"/>
    <w:rsid w:val="00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BD99"/>
  <w15:chartTrackingRefBased/>
  <w15:docId w15:val="{836475C4-4885-46A4-A20D-E0E14B3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LKeeler Diego Muñoz</dc:creator>
  <cp:keywords/>
  <dc:description/>
  <cp:lastModifiedBy>LKeeler Diego Muñoz</cp:lastModifiedBy>
  <cp:revision>2</cp:revision>
  <dcterms:created xsi:type="dcterms:W3CDTF">2020-06-03T17:30:00Z</dcterms:created>
  <dcterms:modified xsi:type="dcterms:W3CDTF">2020-09-02T03:36:00Z</dcterms:modified>
</cp:coreProperties>
</file>