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11021" w14:textId="77777777">
      <w:pPr>
        <w:spacing w:before="1200" w:after="200"/>
      </w:pPr>
    </w:p>
    <w:p w14:paraId="36947C6F" w14:textId="77777777">
      <w:pPr>
        <w:spacing w:after="160"/>
        <w:jc w:val="center"/>
      </w:pPr>
      <w:r>
        <w:rPr>
          <w:b/>
          <w:bCs/>
          <w:color w:val="3F2A66"/>
          <w:sz w:val="52"/>
          <w:szCs w:val="52"/>
        </w:rPr>
        <w:t>AXIOM COMMERCIAL APPRAISAL</w:t>
      </w:r>
    </w:p>
    <w:p w14:paraId="79767BDF" w14:textId="77777777">
      <w:pPr>
        <w:spacing w:after="80"/>
        <w:jc w:val="center"/>
      </w:pPr>
      <w:r>
        <w:rPr>
          <w:color w:val="555555"/>
          <w:sz w:val="36"/>
          <w:szCs w:val="36"/>
        </w:rPr>
        <w:t>USPAP Compliance Map</w:t>
      </w:r>
    </w:p>
    <w:p w14:paraId="517B1A23" w14:textId="77777777">
      <w:pPr>
        <w:spacing w:after="400"/>
        <w:jc w:val="center"/>
      </w:pPr>
      <w:r>
        <w:rPr>
          <w:i/>
          <w:iCs/>
          <w:color w:val="555555"/>
          <w:sz w:val="22"/>
          <w:szCs w:val="22"/>
        </w:rPr>
        <w:t>Standards Rules to Report Sections to Template Keys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14:paraId="22A53A68"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3F2A66"/>
            <w:tcMar>
              <w:top w:w="60" w:type="dxa"/>
              <w:left w:w="100" w:type="dxa"/>
              <w:bottom w:w="60" w:type="dxa"/>
              <w:right w:w="100" w:type="dxa"/>
            </w:tcMar>
          </w:tcPr>
          <w:p w14:paraId="7AA6A1EE" w14:textId="77777777">
            <w:r>
              <w:rPr>
                <w:b/>
                <w:bCs/>
                <w:color w:val="FFFFFF"/>
                <w:sz w:val="17"/>
                <w:szCs w:val="17"/>
              </w:rPr>
              <w:t>Scope</w:t>
            </w:r>
          </w:p>
        </w:tc>
        <w:tc>
          <w:tcPr>
            <w:tcW w:w="6960" w:type="dxa"/>
            <w:tcBorders>
              <w:top w:val="single" w:sz="1" w:space="0" w:color="DDDDDD"/>
              <w:left w:val="single" w:sz="1" w:space="0" w:color="DDDDDD"/>
              <w:bottom w:val="single" w:sz="1" w:space="0" w:color="DDDDDD"/>
              <w:right w:val="single" w:sz="1" w:space="0" w:color="DDDDDD"/>
            </w:tcBorders>
            <w:shd w:val="clear" w:color="auto" w:fill="3F2A66"/>
            <w:tcMar>
              <w:top w:w="60" w:type="dxa"/>
              <w:left w:w="100" w:type="dxa"/>
              <w:bottom w:w="60" w:type="dxa"/>
              <w:right w:w="100" w:type="dxa"/>
            </w:tcMar>
          </w:tcPr>
          <w:p w14:paraId="659F12E8" w14:textId="77777777">
            <w:r>
              <w:rPr>
                <w:b/>
                <w:bCs/>
                <w:color w:val="222222"/>
                <w:sz w:val="17"/>
                <w:szCs w:val="17"/>
              </w:rPr>
              <w:t>Maps USPAP 2024 Standards Rules, the Ethics Rule, and the Scope of Work Rule to specific Axiom report sections and template keys</w:t>
            </w:r>
          </w:p>
        </w:tc>
      </w:tr>
      <w:tr w14:paraId="3508ADAE"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37BE5F61" w14:textId="77777777">
            <w:r>
              <w:rPr>
                <w:color w:val="0055AA"/>
                <w:sz w:val="17"/>
                <w:szCs w:val="17"/>
              </w:rPr>
              <w:t>Applies to</w:t>
            </w:r>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1D5DDD8A" w14:textId="77777777">
            <w:r>
              <w:rPr>
                <w:color w:val="222222"/>
                <w:sz w:val="17"/>
                <w:szCs w:val="17"/>
              </w:rPr>
              <w:t>All Axiom appraisal reports — USPAP SR 2-2(a) Appraisal Report format</w:t>
            </w:r>
          </w:p>
        </w:tc>
      </w:tr>
      <w:tr w14:paraId="1A6F48F7"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28FBCF0B" w14:textId="77777777">
            <w:r>
              <w:rPr>
                <w:color w:val="0055AA"/>
                <w:sz w:val="17"/>
                <w:szCs w:val="17"/>
              </w:rPr>
              <w:t>USPAP edition</w:t>
            </w:r>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5F42A2E0" w14:textId="77777777">
            <w:r>
              <w:rPr>
                <w:color w:val="222222"/>
                <w:sz w:val="17"/>
                <w:szCs w:val="17"/>
              </w:rPr>
              <w:t>2024-2025</w:t>
            </w:r>
          </w:p>
        </w:tc>
      </w:tr>
      <w:tr w14:paraId="0DA937D1"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3A4EDA30" w14:textId="77777777">
            <w:r>
              <w:rPr>
                <w:color w:val="0055AA"/>
                <w:sz w:val="17"/>
                <w:szCs w:val="17"/>
              </w:rPr>
              <w:t>Version</w:t>
            </w:r>
          </w:p>
        </w:tc>
        <w:tc>
          <w:tcPr>
            <w:tcW w:w="69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7E152E96" w14:textId="77777777">
            <w:r>
              <w:rPr>
                <w:color w:val="222222"/>
                <w:sz w:val="17"/>
                <w:szCs w:val="17"/>
              </w:rPr>
              <w:t>1.0 — June 2026</w:t>
            </w:r>
          </w:p>
        </w:tc>
      </w:tr>
    </w:tbl>
    <w:p w14:paraId="2FCF0233" w14:textId="77777777">
      <w:pPr>
        <w:spacing w:after="100"/>
      </w:pPr>
    </w:p>
    <w:p w14:paraId="33943DFD" w14:textId="77777777">
      <w:r>
        <w:br w:type="page"/>
      </w:r>
    </w:p>
    <w:p w14:paraId="591AD61F" w14:textId="77777777">
      <w:pPr>
        <w:pStyle w:val="Heading1"/>
      </w:pPr>
      <w:r>
        <w:lastRenderedPageBreak/>
        <w:t>Overview</w:t>
      </w:r>
    </w:p>
    <w:p w14:paraId="75953A7A" w14:textId="77777777">
      <w:pPr>
        <w:spacing w:after="80"/>
      </w:pPr>
      <w:r>
        <w:t>This document maps each relevant USPAP requirement to (1) the section of the Axiom appraisal report that satisfies it, (2) the template placeholder keys that carry the required data, and (3) how the Axiom platform implements or enforces the requirement.</w:t>
      </w:r>
    </w:p>
    <w:p w14:paraId="78F144A4" w14:textId="77777777">
      <w:pPr>
        <w:spacing w:after="100"/>
      </w:pPr>
    </w:p>
    <w:p w14:paraId="5AE33E30" w14:textId="77777777">
      <w:pPr>
        <w:spacing w:after="80"/>
      </w:pPr>
      <w:r>
        <w:t>USPAP standards referenced: Ethics Rule, Competency Rule, Scope of Work Rule, Standards Rule 1-1 through 1-5, Standards Rule 2-1 through 2-3, and Advisory Opinion 11.</w:t>
      </w:r>
    </w:p>
    <w:p w14:paraId="5AD5A5F5" w14:textId="77777777">
      <w:pPr>
        <w:spacing w:after="100"/>
      </w:pPr>
    </w:p>
    <w:p w14:paraId="514C7EC5" w14:textId="77777777">
      <w:pPr>
        <w:spacing w:after="80"/>
      </w:pPr>
      <w:r>
        <w:t>The Axiom platform implements compliance primarily through: (a) required intake fields that force the appraiser to address each element, (b) template language that embeds required statements by default, and (c) structural report sections whose headings correspond to USPAP requirements.</w:t>
      </w:r>
    </w:p>
    <w:p w14:paraId="7EA83270" w14:textId="77777777">
      <w:pPr>
        <w:spacing w:after="100"/>
      </w:pPr>
    </w:p>
    <w:p w14:paraId="15A401F4" w14:textId="77777777">
      <w:r>
        <w:br w:type="page"/>
      </w:r>
    </w:p>
    <w:p w14:paraId="4FEBAC81" w14:textId="77777777">
      <w:pPr>
        <w:pStyle w:val="Heading1"/>
      </w:pPr>
      <w:r>
        <w:lastRenderedPageBreak/>
        <w:t>1. Ethics Rule</w:t>
      </w:r>
    </w:p>
    <w:p w14:paraId="1F45B9EA" w14:textId="77777777">
      <w:pPr>
        <w:spacing w:after="80"/>
      </w:pPr>
      <w:r>
        <w:t>USPAP Ethics Rule requires appraiser independence, objectivity, and impartiality. It prohibits contingent fees and requires disclosure of prior services.</w:t>
      </w:r>
    </w:p>
    <w:p w14:paraId="50FA12CF" w14:textId="77777777">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4"/>
        <w:gridCol w:w="1991"/>
        <w:gridCol w:w="3180"/>
        <w:gridCol w:w="2945"/>
      </w:tblGrid>
      <w:tr w14:paraId="0D4B532F"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3F2A66"/>
            <w:tcMar>
              <w:top w:w="60" w:type="dxa"/>
              <w:left w:w="100" w:type="dxa"/>
              <w:bottom w:w="60" w:type="dxa"/>
              <w:right w:w="100" w:type="dxa"/>
            </w:tcMar>
          </w:tcPr>
          <w:p w14:paraId="24B07002" w14:textId="77777777">
            <w:r>
              <w:rPr>
                <w:b/>
                <w:bCs/>
                <w:color w:val="FFFFFF"/>
                <w:sz w:val="17"/>
                <w:szCs w:val="17"/>
              </w:rPr>
              <w:t>SR / Rule</w:t>
            </w:r>
          </w:p>
        </w:tc>
        <w:tc>
          <w:tcPr>
            <w:tcW w:w="2000" w:type="dxa"/>
            <w:tcBorders>
              <w:top w:val="single" w:sz="1" w:space="0" w:color="DDDDDD"/>
              <w:left w:val="single" w:sz="1" w:space="0" w:color="DDDDDD"/>
              <w:bottom w:val="single" w:sz="1" w:space="0" w:color="DDDDDD"/>
              <w:right w:val="single" w:sz="1" w:space="0" w:color="DDDDDD"/>
            </w:tcBorders>
            <w:shd w:val="clear" w:color="auto" w:fill="3F2A66"/>
            <w:tcMar>
              <w:top w:w="60" w:type="dxa"/>
              <w:left w:w="100" w:type="dxa"/>
              <w:bottom w:w="60" w:type="dxa"/>
              <w:right w:w="100" w:type="dxa"/>
            </w:tcMar>
          </w:tcPr>
          <w:p w14:paraId="1FC5CA48" w14:textId="77777777">
            <w:r>
              <w:rPr>
                <w:b/>
                <w:bCs/>
                <w:color w:val="FFFFFF"/>
                <w:sz w:val="17"/>
                <w:szCs w:val="17"/>
              </w:rPr>
              <w:t>Requirement</w:t>
            </w:r>
          </w:p>
        </w:tc>
        <w:tc>
          <w:tcPr>
            <w:tcW w:w="3200" w:type="dxa"/>
            <w:tcBorders>
              <w:top w:val="single" w:sz="1" w:space="0" w:color="DDDDDD"/>
              <w:left w:val="single" w:sz="1" w:space="0" w:color="DDDDDD"/>
              <w:bottom w:val="single" w:sz="1" w:space="0" w:color="DDDDDD"/>
              <w:right w:val="single" w:sz="1" w:space="0" w:color="DDDDDD"/>
            </w:tcBorders>
            <w:shd w:val="clear" w:color="auto" w:fill="3F2A66"/>
            <w:tcMar>
              <w:top w:w="60" w:type="dxa"/>
              <w:left w:w="100" w:type="dxa"/>
              <w:bottom w:w="60" w:type="dxa"/>
              <w:right w:w="100" w:type="dxa"/>
            </w:tcMar>
          </w:tcPr>
          <w:p w14:paraId="01EDDF90" w14:textId="77777777">
            <w:r>
              <w:rPr>
                <w:b/>
                <w:bCs/>
                <w:color w:val="FFFFFF"/>
                <w:sz w:val="17"/>
                <w:szCs w:val="17"/>
              </w:rPr>
              <w:t>Report Coverage</w:t>
            </w:r>
          </w:p>
        </w:tc>
        <w:tc>
          <w:tcPr>
            <w:tcW w:w="2960" w:type="dxa"/>
            <w:tcBorders>
              <w:top w:val="single" w:sz="1" w:space="0" w:color="DDDDDD"/>
              <w:left w:val="single" w:sz="1" w:space="0" w:color="DDDDDD"/>
              <w:bottom w:val="single" w:sz="1" w:space="0" w:color="DDDDDD"/>
              <w:right w:val="single" w:sz="1" w:space="0" w:color="DDDDDD"/>
            </w:tcBorders>
            <w:shd w:val="clear" w:color="auto" w:fill="3F2A66"/>
            <w:tcMar>
              <w:top w:w="60" w:type="dxa"/>
              <w:left w:w="100" w:type="dxa"/>
              <w:bottom w:w="60" w:type="dxa"/>
              <w:right w:w="100" w:type="dxa"/>
            </w:tcMar>
          </w:tcPr>
          <w:p w14:paraId="1DA63BA8" w14:textId="77777777">
            <w:r>
              <w:rPr>
                <w:b/>
                <w:bCs/>
                <w:color w:val="FFFFFF"/>
                <w:sz w:val="17"/>
                <w:szCs w:val="17"/>
              </w:rPr>
              <w:t>Axiom Implementation</w:t>
            </w:r>
          </w:p>
        </w:tc>
      </w:tr>
      <w:tr w14:paraId="55491D21"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1DC2F091" w14:textId="77777777">
            <w:r>
              <w:rPr>
                <w:b/>
                <w:bCs/>
                <w:color w:val="3F2A66"/>
                <w:sz w:val="17"/>
                <w:szCs w:val="17"/>
              </w:rPr>
              <w:t>Ethics Rule — Management</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5A93B0E2" w14:textId="77777777">
            <w:r>
              <w:rPr>
                <w:color w:val="222222"/>
                <w:sz w:val="16"/>
                <w:szCs w:val="16"/>
              </w:rPr>
              <w:t>No contingent fees</w:t>
            </w:r>
          </w:p>
        </w:tc>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6EF5AF81" w14:textId="77777777">
            <w:r>
              <w:rPr>
                <w:color w:val="222222"/>
                <w:sz w:val="16"/>
                <w:szCs w:val="16"/>
              </w:rPr>
              <w:t>Certification, Section 8</w:t>
            </w:r>
          </w:p>
        </w:tc>
        <w:tc>
          <w:tcPr>
            <w:tcW w:w="29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625AED29" w14:textId="77777777">
            <w:r>
              <w:rPr>
                <w:color w:val="222222"/>
                <w:sz w:val="16"/>
                <w:szCs w:val="16"/>
              </w:rPr>
              <w:t>FEE_AMOUNT is a fixed fee entered in Intake. The certification template includes the statement: "My compensation for completing this assignment is not contingent upon the development or reporting of a predetermined value or direction in value."</w:t>
            </w:r>
          </w:p>
        </w:tc>
      </w:tr>
      <w:tr w14:paraId="28463935"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70EF4FA8" w14:textId="77777777">
            <w:r>
              <w:rPr>
                <w:b/>
                <w:bCs/>
                <w:color w:val="3F2A66"/>
                <w:sz w:val="17"/>
                <w:szCs w:val="17"/>
              </w:rPr>
              <w:t>Ethics Rule — Confidentiality</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27CFC39D" w14:textId="77777777">
            <w:r>
              <w:rPr>
                <w:color w:val="222222"/>
                <w:sz w:val="16"/>
                <w:szCs w:val="16"/>
              </w:rPr>
              <w:t>Client data kept confidential</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689020F2" w14:textId="77777777">
            <w:r>
              <w:rPr>
                <w:color w:val="222222"/>
                <w:sz w:val="16"/>
                <w:szCs w:val="16"/>
              </w:rPr>
              <w:t>Scope of Work</w:t>
            </w:r>
          </w:p>
        </w:tc>
        <w:tc>
          <w:tcPr>
            <w:tcW w:w="29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7C4CC59E" w14:textId="77777777">
            <w:r>
              <w:rPr>
                <w:color w:val="222222"/>
                <w:sz w:val="16"/>
                <w:szCs w:val="16"/>
              </w:rPr>
              <w:t>Report is generated as a local file. No data is transmitted to third parties by the platform.</w:t>
            </w:r>
          </w:p>
        </w:tc>
      </w:tr>
      <w:tr w14:paraId="0CE707AF"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290D7501" w14:textId="77777777">
            <w:r>
              <w:rPr>
                <w:b/>
                <w:bCs/>
                <w:color w:val="3F2A66"/>
                <w:sz w:val="17"/>
                <w:szCs w:val="17"/>
              </w:rPr>
              <w:t>Ethics Rule — Record-Keeping</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044E7D89" w14:textId="77777777">
            <w:proofErr w:type="spellStart"/>
            <w:r>
              <w:rPr>
                <w:color w:val="222222"/>
                <w:sz w:val="16"/>
                <w:szCs w:val="16"/>
              </w:rPr>
              <w:t>Workfile</w:t>
            </w:r>
            <w:proofErr w:type="spellEnd"/>
            <w:r>
              <w:rPr>
                <w:color w:val="222222"/>
                <w:sz w:val="16"/>
                <w:szCs w:val="16"/>
              </w:rPr>
              <w:t xml:space="preserve"> maintained</w:t>
            </w:r>
          </w:p>
        </w:tc>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52329FE6" w14:textId="77777777">
            <w:r>
              <w:rPr>
                <w:color w:val="222222"/>
                <w:sz w:val="16"/>
                <w:szCs w:val="16"/>
              </w:rPr>
              <w:t>All outputs + workbook</w:t>
            </w:r>
          </w:p>
        </w:tc>
        <w:tc>
          <w:tcPr>
            <w:tcW w:w="29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7B2D1E0E" w14:textId="77777777">
            <w:r>
              <w:rPr>
                <w:color w:val="222222"/>
                <w:sz w:val="16"/>
                <w:szCs w:val="16"/>
              </w:rPr>
              <w:t xml:space="preserve">The deliver command preserves all input files (workbook, JSON, templates) in the assignment folder. These constitute the </w:t>
            </w:r>
            <w:proofErr w:type="spellStart"/>
            <w:r>
              <w:rPr>
                <w:color w:val="222222"/>
                <w:sz w:val="16"/>
                <w:szCs w:val="16"/>
              </w:rPr>
              <w:t>workfile</w:t>
            </w:r>
            <w:proofErr w:type="spellEnd"/>
            <w:r>
              <w:rPr>
                <w:color w:val="222222"/>
                <w:sz w:val="16"/>
                <w:szCs w:val="16"/>
              </w:rPr>
              <w:t>.</w:t>
            </w:r>
          </w:p>
        </w:tc>
      </w:tr>
      <w:tr w14:paraId="745AC166"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161E7D26" w14:textId="77777777">
            <w:r>
              <w:rPr>
                <w:b/>
                <w:bCs/>
                <w:color w:val="3F2A66"/>
                <w:sz w:val="17"/>
                <w:szCs w:val="17"/>
              </w:rPr>
              <w:t>Ethics Rule — Prior Services</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2AB3D39A" w14:textId="77777777">
            <w:r>
              <w:rPr>
                <w:color w:val="222222"/>
                <w:sz w:val="16"/>
                <w:szCs w:val="16"/>
              </w:rPr>
              <w:t>Disclose if prior services performed</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4FC988A5" w14:textId="77777777">
            <w:r>
              <w:rPr>
                <w:color w:val="222222"/>
                <w:sz w:val="16"/>
                <w:szCs w:val="16"/>
              </w:rPr>
              <w:t>Certification</w:t>
            </w:r>
          </w:p>
        </w:tc>
        <w:tc>
          <w:tcPr>
            <w:tcW w:w="29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018C09A5" w14:textId="77777777">
            <w:r>
              <w:rPr>
                <w:color w:val="222222"/>
                <w:sz w:val="16"/>
                <w:szCs w:val="16"/>
              </w:rPr>
              <w:t>Certification template includes prior services disclosure statement. Update manually if a prior appraisal of the subject exists.</w:t>
            </w:r>
          </w:p>
        </w:tc>
      </w:tr>
    </w:tbl>
    <w:p w14:paraId="58BA6AAE" w14:textId="77777777">
      <w:pPr>
        <w:spacing w:after="100"/>
      </w:pPr>
    </w:p>
    <w:p w14:paraId="029B6790" w14:textId="77777777">
      <w:r>
        <w:br w:type="page"/>
      </w:r>
    </w:p>
    <w:p w14:paraId="1EE0A454" w14:textId="77777777">
      <w:pPr>
        <w:pStyle w:val="Heading1"/>
      </w:pPr>
      <w:r>
        <w:lastRenderedPageBreak/>
        <w:t>2. Competency Rule</w:t>
      </w:r>
    </w:p>
    <w:p w14:paraId="2B0CFA05" w14:textId="77777777">
      <w:pPr>
        <w:spacing w:after="80"/>
      </w:pPr>
      <w:r>
        <w:t>USPAP Competency Rule requires the appraiser to have the knowledge and experience to complete the assignment competently. If competency is lacking, the appraiser must disclose the lack and describe the steps taken to acquire competency.</w:t>
      </w:r>
    </w:p>
    <w:p w14:paraId="2BE05195" w14:textId="77777777">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3200"/>
        <w:gridCol w:w="2960"/>
      </w:tblGrid>
      <w:tr w14:paraId="345C0C18"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3F2A66"/>
            <w:tcMar>
              <w:top w:w="60" w:type="dxa"/>
              <w:left w:w="100" w:type="dxa"/>
              <w:bottom w:w="60" w:type="dxa"/>
              <w:right w:w="100" w:type="dxa"/>
            </w:tcMar>
          </w:tcPr>
          <w:p w14:paraId="57A68AB5" w14:textId="77777777">
            <w:r>
              <w:rPr>
                <w:b/>
                <w:bCs/>
                <w:color w:val="FFFFFF"/>
                <w:sz w:val="17"/>
                <w:szCs w:val="17"/>
              </w:rPr>
              <w:t>SR / Rule</w:t>
            </w:r>
          </w:p>
        </w:tc>
        <w:tc>
          <w:tcPr>
            <w:tcW w:w="2000" w:type="dxa"/>
            <w:tcBorders>
              <w:top w:val="single" w:sz="1" w:space="0" w:color="DDDDDD"/>
              <w:left w:val="single" w:sz="1" w:space="0" w:color="DDDDDD"/>
              <w:bottom w:val="single" w:sz="1" w:space="0" w:color="DDDDDD"/>
              <w:right w:val="single" w:sz="1" w:space="0" w:color="DDDDDD"/>
            </w:tcBorders>
            <w:shd w:val="clear" w:color="auto" w:fill="3F2A66"/>
            <w:tcMar>
              <w:top w:w="60" w:type="dxa"/>
              <w:left w:w="100" w:type="dxa"/>
              <w:bottom w:w="60" w:type="dxa"/>
              <w:right w:w="100" w:type="dxa"/>
            </w:tcMar>
          </w:tcPr>
          <w:p w14:paraId="2B2429D5" w14:textId="77777777">
            <w:r>
              <w:rPr>
                <w:b/>
                <w:bCs/>
                <w:color w:val="FFFFFF"/>
                <w:sz w:val="17"/>
                <w:szCs w:val="17"/>
              </w:rPr>
              <w:t>Requirement</w:t>
            </w:r>
          </w:p>
        </w:tc>
        <w:tc>
          <w:tcPr>
            <w:tcW w:w="3200" w:type="dxa"/>
            <w:tcBorders>
              <w:top w:val="single" w:sz="1" w:space="0" w:color="DDDDDD"/>
              <w:left w:val="single" w:sz="1" w:space="0" w:color="DDDDDD"/>
              <w:bottom w:val="single" w:sz="1" w:space="0" w:color="DDDDDD"/>
              <w:right w:val="single" w:sz="1" w:space="0" w:color="DDDDDD"/>
            </w:tcBorders>
            <w:shd w:val="clear" w:color="auto" w:fill="3F2A66"/>
            <w:tcMar>
              <w:top w:w="60" w:type="dxa"/>
              <w:left w:w="100" w:type="dxa"/>
              <w:bottom w:w="60" w:type="dxa"/>
              <w:right w:w="100" w:type="dxa"/>
            </w:tcMar>
          </w:tcPr>
          <w:p w14:paraId="25658F52" w14:textId="77777777">
            <w:r>
              <w:rPr>
                <w:b/>
                <w:bCs/>
                <w:color w:val="FFFFFF"/>
                <w:sz w:val="17"/>
                <w:szCs w:val="17"/>
              </w:rPr>
              <w:t>Report Coverage</w:t>
            </w:r>
          </w:p>
        </w:tc>
        <w:tc>
          <w:tcPr>
            <w:tcW w:w="2960" w:type="dxa"/>
            <w:tcBorders>
              <w:top w:val="single" w:sz="1" w:space="0" w:color="DDDDDD"/>
              <w:left w:val="single" w:sz="1" w:space="0" w:color="DDDDDD"/>
              <w:bottom w:val="single" w:sz="1" w:space="0" w:color="DDDDDD"/>
              <w:right w:val="single" w:sz="1" w:space="0" w:color="DDDDDD"/>
            </w:tcBorders>
            <w:shd w:val="clear" w:color="auto" w:fill="3F2A66"/>
            <w:tcMar>
              <w:top w:w="60" w:type="dxa"/>
              <w:left w:w="100" w:type="dxa"/>
              <w:bottom w:w="60" w:type="dxa"/>
              <w:right w:w="100" w:type="dxa"/>
            </w:tcMar>
          </w:tcPr>
          <w:p w14:paraId="44380672" w14:textId="77777777">
            <w:r>
              <w:rPr>
                <w:b/>
                <w:bCs/>
                <w:color w:val="FFFFFF"/>
                <w:sz w:val="17"/>
                <w:szCs w:val="17"/>
              </w:rPr>
              <w:t>Axiom Implementation</w:t>
            </w:r>
          </w:p>
        </w:tc>
      </w:tr>
      <w:tr w14:paraId="1BD2EC9C"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4A48D5E7" w14:textId="77777777">
            <w:r>
              <w:rPr>
                <w:b/>
                <w:bCs/>
                <w:color w:val="3F2A66"/>
                <w:sz w:val="17"/>
                <w:szCs w:val="17"/>
              </w:rPr>
              <w:t>Competency Rule</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6742C8F2" w14:textId="77777777">
            <w:r>
              <w:rPr>
                <w:color w:val="222222"/>
                <w:sz w:val="16"/>
                <w:szCs w:val="16"/>
              </w:rPr>
              <w:t>Geographic and property type competency</w:t>
            </w:r>
          </w:p>
        </w:tc>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0823D771" w14:textId="77777777">
            <w:r>
              <w:rPr>
                <w:color w:val="222222"/>
                <w:sz w:val="16"/>
                <w:szCs w:val="16"/>
              </w:rPr>
              <w:t>Scope of Work — Appraiser Qualifications</w:t>
            </w:r>
          </w:p>
        </w:tc>
        <w:tc>
          <w:tcPr>
            <w:tcW w:w="29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620CB043" w14:textId="77777777">
            <w:r>
              <w:rPr>
                <w:color w:val="222222"/>
                <w:sz w:val="16"/>
                <w:szCs w:val="16"/>
              </w:rPr>
              <w:t>The report includes the appraiser's qualifications and license number. PROPERTY_SUBTYPE_FULL and PROPERTY_COUNTY are disclosed so the reader can assess geographic and property type competency.</w:t>
            </w:r>
          </w:p>
        </w:tc>
      </w:tr>
      <w:tr w14:paraId="0ADF1ED6"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05CBD03A" w14:textId="77777777">
            <w:r>
              <w:rPr>
                <w:b/>
                <w:bCs/>
                <w:color w:val="3F2A66"/>
                <w:sz w:val="17"/>
                <w:szCs w:val="17"/>
              </w:rPr>
              <w:t>Competency Rule</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76FFF358" w14:textId="77777777">
            <w:r>
              <w:rPr>
                <w:color w:val="222222"/>
                <w:sz w:val="16"/>
                <w:szCs w:val="16"/>
              </w:rPr>
              <w:t>Competency acquired through research if lacking</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54277299" w14:textId="77777777">
            <w:r>
              <w:rPr>
                <w:color w:val="222222"/>
                <w:sz w:val="16"/>
                <w:szCs w:val="16"/>
              </w:rPr>
              <w:t>Addenda — Appraiser's Qualifications</w:t>
            </w:r>
          </w:p>
        </w:tc>
        <w:tc>
          <w:tcPr>
            <w:tcW w:w="29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08644CB3" w14:textId="77777777">
            <w:r>
              <w:rPr>
                <w:color w:val="222222"/>
                <w:sz w:val="16"/>
                <w:szCs w:val="16"/>
              </w:rPr>
              <w:t>If competency was acquired through study, add a disclosure statement in the Scope of Work or certification. No automated key — add manually.</w:t>
            </w:r>
          </w:p>
        </w:tc>
      </w:tr>
    </w:tbl>
    <w:p w14:paraId="2CAEA6E0" w14:textId="77777777">
      <w:pPr>
        <w:spacing w:after="100"/>
      </w:pPr>
    </w:p>
    <w:p w14:paraId="43449C84" w14:textId="77777777">
      <w:r>
        <w:br w:type="page"/>
      </w:r>
    </w:p>
    <w:p w14:paraId="3A35562F" w14:textId="77777777">
      <w:pPr>
        <w:pStyle w:val="Heading1"/>
      </w:pPr>
      <w:r>
        <w:lastRenderedPageBreak/>
        <w:t>3. Scope of Work Rule</w:t>
      </w:r>
    </w:p>
    <w:p w14:paraId="2B3827EF" w14:textId="77777777">
      <w:pPr>
        <w:spacing w:after="80"/>
      </w:pPr>
      <w:r>
        <w:t>USPAP Scope of Work Rule requires the appraiser to identify the problem to be solved and determine the scope of work necessary to develop credible assignment results. The scope must be disclosed in the report.</w:t>
      </w:r>
    </w:p>
    <w:p w14:paraId="2460D404" w14:textId="77777777">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3200"/>
        <w:gridCol w:w="2960"/>
      </w:tblGrid>
      <w:tr w14:paraId="52ACDB85"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3F2A66"/>
            <w:tcMar>
              <w:top w:w="60" w:type="dxa"/>
              <w:left w:w="100" w:type="dxa"/>
              <w:bottom w:w="60" w:type="dxa"/>
              <w:right w:w="100" w:type="dxa"/>
            </w:tcMar>
          </w:tcPr>
          <w:p w14:paraId="31B26F47" w14:textId="77777777">
            <w:r>
              <w:rPr>
                <w:b/>
                <w:bCs/>
                <w:color w:val="FFFFFF"/>
                <w:sz w:val="17"/>
                <w:szCs w:val="17"/>
              </w:rPr>
              <w:t>SR / Rule</w:t>
            </w:r>
          </w:p>
        </w:tc>
        <w:tc>
          <w:tcPr>
            <w:tcW w:w="2000" w:type="dxa"/>
            <w:tcBorders>
              <w:top w:val="single" w:sz="1" w:space="0" w:color="DDDDDD"/>
              <w:left w:val="single" w:sz="1" w:space="0" w:color="DDDDDD"/>
              <w:bottom w:val="single" w:sz="1" w:space="0" w:color="DDDDDD"/>
              <w:right w:val="single" w:sz="1" w:space="0" w:color="DDDDDD"/>
            </w:tcBorders>
            <w:shd w:val="clear" w:color="auto" w:fill="3F2A66"/>
            <w:tcMar>
              <w:top w:w="60" w:type="dxa"/>
              <w:left w:w="100" w:type="dxa"/>
              <w:bottom w:w="60" w:type="dxa"/>
              <w:right w:w="100" w:type="dxa"/>
            </w:tcMar>
          </w:tcPr>
          <w:p w14:paraId="2563B7C2" w14:textId="77777777">
            <w:r>
              <w:rPr>
                <w:b/>
                <w:bCs/>
                <w:color w:val="FFFFFF"/>
                <w:sz w:val="17"/>
                <w:szCs w:val="17"/>
              </w:rPr>
              <w:t>Requirement</w:t>
            </w:r>
          </w:p>
        </w:tc>
        <w:tc>
          <w:tcPr>
            <w:tcW w:w="3200" w:type="dxa"/>
            <w:tcBorders>
              <w:top w:val="single" w:sz="1" w:space="0" w:color="DDDDDD"/>
              <w:left w:val="single" w:sz="1" w:space="0" w:color="DDDDDD"/>
              <w:bottom w:val="single" w:sz="1" w:space="0" w:color="DDDDDD"/>
              <w:right w:val="single" w:sz="1" w:space="0" w:color="DDDDDD"/>
            </w:tcBorders>
            <w:shd w:val="clear" w:color="auto" w:fill="3F2A66"/>
            <w:tcMar>
              <w:top w:w="60" w:type="dxa"/>
              <w:left w:w="100" w:type="dxa"/>
              <w:bottom w:w="60" w:type="dxa"/>
              <w:right w:w="100" w:type="dxa"/>
            </w:tcMar>
          </w:tcPr>
          <w:p w14:paraId="7D8D5375" w14:textId="77777777">
            <w:r>
              <w:rPr>
                <w:b/>
                <w:bCs/>
                <w:color w:val="FFFFFF"/>
                <w:sz w:val="17"/>
                <w:szCs w:val="17"/>
              </w:rPr>
              <w:t>Report Coverage</w:t>
            </w:r>
          </w:p>
        </w:tc>
        <w:tc>
          <w:tcPr>
            <w:tcW w:w="2960" w:type="dxa"/>
            <w:tcBorders>
              <w:top w:val="single" w:sz="1" w:space="0" w:color="DDDDDD"/>
              <w:left w:val="single" w:sz="1" w:space="0" w:color="DDDDDD"/>
              <w:bottom w:val="single" w:sz="1" w:space="0" w:color="DDDDDD"/>
              <w:right w:val="single" w:sz="1" w:space="0" w:color="DDDDDD"/>
            </w:tcBorders>
            <w:shd w:val="clear" w:color="auto" w:fill="3F2A66"/>
            <w:tcMar>
              <w:top w:w="60" w:type="dxa"/>
              <w:left w:w="100" w:type="dxa"/>
              <w:bottom w:w="60" w:type="dxa"/>
              <w:right w:w="100" w:type="dxa"/>
            </w:tcMar>
          </w:tcPr>
          <w:p w14:paraId="31C7A25F" w14:textId="77777777">
            <w:r>
              <w:rPr>
                <w:b/>
                <w:bCs/>
                <w:color w:val="FFFFFF"/>
                <w:sz w:val="17"/>
                <w:szCs w:val="17"/>
              </w:rPr>
              <w:t>Axiom Implementation</w:t>
            </w:r>
          </w:p>
        </w:tc>
      </w:tr>
      <w:tr w14:paraId="0017E857"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4C6E6252" w14:textId="77777777">
            <w:r>
              <w:rPr>
                <w:b/>
                <w:bCs/>
                <w:color w:val="3F2A66"/>
                <w:sz w:val="17"/>
                <w:szCs w:val="17"/>
              </w:rPr>
              <w:t>SOW — Problem ID</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41BEB7EF" w14:textId="77777777">
            <w:r>
              <w:rPr>
                <w:color w:val="222222"/>
                <w:sz w:val="16"/>
                <w:szCs w:val="16"/>
              </w:rPr>
              <w:t>Identify: client, intended users, intended use, effective date, property, property rights, assignment conditions</w:t>
            </w:r>
          </w:p>
        </w:tc>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4CA324FD" w14:textId="77777777">
            <w:r>
              <w:rPr>
                <w:color w:val="222222"/>
                <w:sz w:val="16"/>
                <w:szCs w:val="16"/>
              </w:rPr>
              <w:t>Scope of Work section — Assignment Parameters table</w:t>
            </w:r>
          </w:p>
        </w:tc>
        <w:tc>
          <w:tcPr>
            <w:tcW w:w="29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29CEDD98" w14:textId="77777777">
            <w:r>
              <w:rPr>
                <w:color w:val="222222"/>
                <w:sz w:val="16"/>
                <w:szCs w:val="16"/>
              </w:rPr>
              <w:t>CLIENT_NAME, INTENDED_USE, EFFECTIVE_DATE, PROPERTY_ADDRESS, PROPERTY_RIGHTS. Table built from these keys in the Assignment Parameters section.</w:t>
            </w:r>
          </w:p>
        </w:tc>
      </w:tr>
      <w:tr w14:paraId="4D73EE25"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3038F619" w14:textId="77777777">
            <w:r>
              <w:rPr>
                <w:b/>
                <w:bCs/>
                <w:color w:val="3F2A66"/>
                <w:sz w:val="17"/>
                <w:szCs w:val="17"/>
              </w:rPr>
              <w:t>SOW — Scope Disclosure</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1445E22C" w14:textId="77777777">
            <w:r>
              <w:rPr>
                <w:color w:val="222222"/>
                <w:sz w:val="16"/>
                <w:szCs w:val="16"/>
              </w:rPr>
              <w:t>Disclose extent of research and analysis</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58025EDE" w14:textId="77777777">
            <w:r>
              <w:rPr>
                <w:color w:val="222222"/>
                <w:sz w:val="16"/>
                <w:szCs w:val="16"/>
              </w:rPr>
              <w:t>Scope of Work section</w:t>
            </w:r>
          </w:p>
        </w:tc>
        <w:tc>
          <w:tcPr>
            <w:tcW w:w="29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6DFE3CEB" w14:textId="77777777">
            <w:r>
              <w:rPr>
                <w:color w:val="222222"/>
                <w:sz w:val="16"/>
                <w:szCs w:val="16"/>
              </w:rPr>
              <w:t>DEVELOPED_APPROACHES, APPROACHES_LIST, INSPECTION_DATE, INSPECTION_DURATION. Approach scope language is template-embedded.</w:t>
            </w:r>
          </w:p>
        </w:tc>
      </w:tr>
      <w:tr w14:paraId="29AF5039"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7383D522" w14:textId="77777777">
            <w:r>
              <w:rPr>
                <w:b/>
                <w:bCs/>
                <w:color w:val="3F2A66"/>
                <w:sz w:val="17"/>
                <w:szCs w:val="17"/>
              </w:rPr>
              <w:t>SOW — Appropriate Scope</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2394756F" w14:textId="77777777">
            <w:r>
              <w:rPr>
                <w:color w:val="222222"/>
                <w:sz w:val="16"/>
                <w:szCs w:val="16"/>
              </w:rPr>
              <w:t>Scope must be sufficient for credible results</w:t>
            </w:r>
          </w:p>
        </w:tc>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1169F560" w14:textId="77777777">
            <w:r>
              <w:rPr>
                <w:color w:val="222222"/>
                <w:sz w:val="16"/>
                <w:szCs w:val="16"/>
              </w:rPr>
              <w:t>All valuation approach sections</w:t>
            </w:r>
          </w:p>
        </w:tc>
        <w:tc>
          <w:tcPr>
            <w:tcW w:w="29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28F71362" w14:textId="77777777">
            <w:r>
              <w:rPr>
                <w:color w:val="222222"/>
                <w:sz w:val="16"/>
                <w:szCs w:val="16"/>
              </w:rPr>
              <w:t>Conditional section removal (CA_DEVELOPED, SCA_DEVELOPED, IA_DEVELOPED) ensures only developed approaches appear.</w:t>
            </w:r>
          </w:p>
        </w:tc>
      </w:tr>
      <w:tr w14:paraId="4D696797"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45A56855" w14:textId="77777777">
            <w:r>
              <w:rPr>
                <w:b/>
                <w:bCs/>
                <w:color w:val="3F2A66"/>
                <w:sz w:val="17"/>
                <w:szCs w:val="17"/>
              </w:rPr>
              <w:t>SOW — Extraordinary Assumptions</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75A0659C" w14:textId="77777777">
            <w:r>
              <w:rPr>
                <w:color w:val="222222"/>
                <w:sz w:val="16"/>
                <w:szCs w:val="16"/>
              </w:rPr>
              <w:t>Disclose any extraordinary assumptions</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2566FE9F" w14:textId="77777777">
            <w:r>
              <w:rPr>
                <w:color w:val="222222"/>
                <w:sz w:val="16"/>
                <w:szCs w:val="16"/>
              </w:rPr>
              <w:t>Scope of Work — Assignment Conditions table</w:t>
            </w:r>
          </w:p>
        </w:tc>
        <w:tc>
          <w:tcPr>
            <w:tcW w:w="29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7B42D16E" w14:textId="77777777">
            <w:r>
              <w:rPr>
                <w:color w:val="222222"/>
                <w:sz w:val="16"/>
                <w:szCs w:val="16"/>
              </w:rPr>
              <w:t>EXTRAORDINARY_ASSUMPTION key. Required field in Intake. "None" if not applicable.</w:t>
            </w:r>
          </w:p>
        </w:tc>
      </w:tr>
      <w:tr w14:paraId="32975A97"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5FB7E4CB" w14:textId="77777777">
            <w:r>
              <w:rPr>
                <w:b/>
                <w:bCs/>
                <w:color w:val="3F2A66"/>
                <w:sz w:val="17"/>
                <w:szCs w:val="17"/>
              </w:rPr>
              <w:t>SOW — Hypothetical Conditions</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2CD130E4" w14:textId="77777777">
            <w:r>
              <w:rPr>
                <w:color w:val="222222"/>
                <w:sz w:val="16"/>
                <w:szCs w:val="16"/>
              </w:rPr>
              <w:t>Disclose any hypothetical conditions</w:t>
            </w:r>
          </w:p>
        </w:tc>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704D58F1" w14:textId="77777777">
            <w:r>
              <w:rPr>
                <w:color w:val="222222"/>
                <w:sz w:val="16"/>
                <w:szCs w:val="16"/>
              </w:rPr>
              <w:t>Scope of Work — Assignment Conditions table</w:t>
            </w:r>
          </w:p>
        </w:tc>
        <w:tc>
          <w:tcPr>
            <w:tcW w:w="29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625A05A4" w14:textId="77777777">
            <w:r>
              <w:rPr>
                <w:color w:val="222222"/>
                <w:sz w:val="16"/>
                <w:szCs w:val="16"/>
              </w:rPr>
              <w:t>HYPOTHETICAL_CONDITION key. Required field in Intake. "None" if not applicable.</w:t>
            </w:r>
          </w:p>
        </w:tc>
      </w:tr>
      <w:tr w14:paraId="216A00C7"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737B2FEA" w14:textId="77777777">
            <w:r>
              <w:rPr>
                <w:b/>
                <w:bCs/>
                <w:color w:val="3F2A66"/>
                <w:sz w:val="17"/>
                <w:szCs w:val="17"/>
              </w:rPr>
              <w:t>SOW — Prior Services</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57EA14C6" w14:textId="77777777">
            <w:r>
              <w:rPr>
                <w:color w:val="222222"/>
                <w:sz w:val="16"/>
                <w:szCs w:val="16"/>
              </w:rPr>
              <w:t>Disclose prior services on subject</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4A2BD801" w14:textId="77777777">
            <w:r>
              <w:rPr>
                <w:color w:val="222222"/>
                <w:sz w:val="16"/>
                <w:szCs w:val="16"/>
              </w:rPr>
              <w:t>Certification</w:t>
            </w:r>
          </w:p>
        </w:tc>
        <w:tc>
          <w:tcPr>
            <w:tcW w:w="29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0F0A83AB" w14:textId="77777777">
            <w:r>
              <w:rPr>
                <w:color w:val="222222"/>
                <w:sz w:val="16"/>
                <w:szCs w:val="16"/>
              </w:rPr>
              <w:t>See Ethics Rule section above.</w:t>
            </w:r>
          </w:p>
        </w:tc>
      </w:tr>
    </w:tbl>
    <w:p w14:paraId="7AAC9AF8" w14:textId="77777777">
      <w:pPr>
        <w:spacing w:after="100"/>
      </w:pPr>
    </w:p>
    <w:p w14:paraId="4AC223A4" w14:textId="77777777">
      <w:r>
        <w:br w:type="page"/>
      </w:r>
    </w:p>
    <w:p w14:paraId="14DE14AF" w14:textId="77777777">
      <w:pPr>
        <w:pStyle w:val="Heading1"/>
      </w:pPr>
      <w:r>
        <w:lastRenderedPageBreak/>
        <w:t>4. Standards Rule 1 — Development</w:t>
      </w:r>
    </w:p>
    <w:p w14:paraId="26CC49B4" w14:textId="77777777">
      <w:pPr>
        <w:spacing w:after="80"/>
      </w:pPr>
      <w:r>
        <w:t>Standards Rule 1 governs the development of a real property appraisal. It requires the appraiser to identify and analyze all relevant data necessary to produce a credible value opinion.</w:t>
      </w:r>
    </w:p>
    <w:p w14:paraId="063446DA" w14:textId="77777777">
      <w:pPr>
        <w:spacing w:after="100"/>
      </w:pPr>
    </w:p>
    <w:p w14:paraId="1E8EBF1D" w14:textId="77777777">
      <w:pPr>
        <w:pStyle w:val="Heading2"/>
        <w:pBdr>
          <w:bottom w:val="single" w:sz="4" w:space="0" w:color="D5CCEB"/>
        </w:pBdr>
      </w:pPr>
      <w:r>
        <w:t>4.1 SR 1-1: Problem Identification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3200"/>
        <w:gridCol w:w="2960"/>
      </w:tblGrid>
      <w:tr w14:paraId="1E787253"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3F2A66"/>
            <w:tcMar>
              <w:top w:w="60" w:type="dxa"/>
              <w:left w:w="100" w:type="dxa"/>
              <w:bottom w:w="60" w:type="dxa"/>
              <w:right w:w="100" w:type="dxa"/>
            </w:tcMar>
          </w:tcPr>
          <w:p w14:paraId="65466B90" w14:textId="77777777">
            <w:r>
              <w:rPr>
                <w:b/>
                <w:bCs/>
                <w:color w:val="FFFFFF"/>
                <w:sz w:val="17"/>
                <w:szCs w:val="17"/>
              </w:rPr>
              <w:t>SR / Rule</w:t>
            </w:r>
          </w:p>
        </w:tc>
        <w:tc>
          <w:tcPr>
            <w:tcW w:w="2000" w:type="dxa"/>
            <w:tcBorders>
              <w:top w:val="single" w:sz="1" w:space="0" w:color="DDDDDD"/>
              <w:left w:val="single" w:sz="1" w:space="0" w:color="DDDDDD"/>
              <w:bottom w:val="single" w:sz="1" w:space="0" w:color="DDDDDD"/>
              <w:right w:val="single" w:sz="1" w:space="0" w:color="DDDDDD"/>
            </w:tcBorders>
            <w:shd w:val="clear" w:color="auto" w:fill="3F2A66"/>
            <w:tcMar>
              <w:top w:w="60" w:type="dxa"/>
              <w:left w:w="100" w:type="dxa"/>
              <w:bottom w:w="60" w:type="dxa"/>
              <w:right w:w="100" w:type="dxa"/>
            </w:tcMar>
          </w:tcPr>
          <w:p w14:paraId="59995DB6" w14:textId="77777777">
            <w:r>
              <w:rPr>
                <w:b/>
                <w:bCs/>
                <w:color w:val="FFFFFF"/>
                <w:sz w:val="17"/>
                <w:szCs w:val="17"/>
              </w:rPr>
              <w:t>Requirement</w:t>
            </w:r>
          </w:p>
        </w:tc>
        <w:tc>
          <w:tcPr>
            <w:tcW w:w="3200" w:type="dxa"/>
            <w:tcBorders>
              <w:top w:val="single" w:sz="1" w:space="0" w:color="DDDDDD"/>
              <w:left w:val="single" w:sz="1" w:space="0" w:color="DDDDDD"/>
              <w:bottom w:val="single" w:sz="1" w:space="0" w:color="DDDDDD"/>
              <w:right w:val="single" w:sz="1" w:space="0" w:color="DDDDDD"/>
            </w:tcBorders>
            <w:shd w:val="clear" w:color="auto" w:fill="3F2A66"/>
            <w:tcMar>
              <w:top w:w="60" w:type="dxa"/>
              <w:left w:w="100" w:type="dxa"/>
              <w:bottom w:w="60" w:type="dxa"/>
              <w:right w:w="100" w:type="dxa"/>
            </w:tcMar>
          </w:tcPr>
          <w:p w14:paraId="6BACE642" w14:textId="77777777">
            <w:r>
              <w:rPr>
                <w:b/>
                <w:bCs/>
                <w:color w:val="FFFFFF"/>
                <w:sz w:val="17"/>
                <w:szCs w:val="17"/>
              </w:rPr>
              <w:t>Report Coverage</w:t>
            </w:r>
          </w:p>
        </w:tc>
        <w:tc>
          <w:tcPr>
            <w:tcW w:w="2960" w:type="dxa"/>
            <w:tcBorders>
              <w:top w:val="single" w:sz="1" w:space="0" w:color="DDDDDD"/>
              <w:left w:val="single" w:sz="1" w:space="0" w:color="DDDDDD"/>
              <w:bottom w:val="single" w:sz="1" w:space="0" w:color="DDDDDD"/>
              <w:right w:val="single" w:sz="1" w:space="0" w:color="DDDDDD"/>
            </w:tcBorders>
            <w:shd w:val="clear" w:color="auto" w:fill="3F2A66"/>
            <w:tcMar>
              <w:top w:w="60" w:type="dxa"/>
              <w:left w:w="100" w:type="dxa"/>
              <w:bottom w:w="60" w:type="dxa"/>
              <w:right w:w="100" w:type="dxa"/>
            </w:tcMar>
          </w:tcPr>
          <w:p w14:paraId="630A5554" w14:textId="77777777">
            <w:r>
              <w:rPr>
                <w:b/>
                <w:bCs/>
                <w:color w:val="FFFFFF"/>
                <w:sz w:val="17"/>
                <w:szCs w:val="17"/>
              </w:rPr>
              <w:t>Axiom Implementation</w:t>
            </w:r>
          </w:p>
        </w:tc>
      </w:tr>
      <w:tr w14:paraId="451B1929"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0DC6A8D5" w14:textId="77777777">
            <w:r>
              <w:rPr>
                <w:b/>
                <w:bCs/>
                <w:color w:val="3F2A66"/>
                <w:sz w:val="17"/>
                <w:szCs w:val="17"/>
              </w:rPr>
              <w:t>SR 1-1(a)</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19479C38" w14:textId="77777777">
            <w:r>
              <w:rPr>
                <w:color w:val="222222"/>
                <w:sz w:val="16"/>
                <w:szCs w:val="16"/>
              </w:rPr>
              <w:t>Identify real property interest</w:t>
            </w:r>
          </w:p>
        </w:tc>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6B40C398" w14:textId="77777777">
            <w:r>
              <w:rPr>
                <w:color w:val="222222"/>
                <w:sz w:val="16"/>
                <w:szCs w:val="16"/>
              </w:rPr>
              <w:t>Cover — Property Identification</w:t>
            </w:r>
          </w:p>
        </w:tc>
        <w:tc>
          <w:tcPr>
            <w:tcW w:w="29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2E9C815A" w14:textId="77777777">
            <w:r>
              <w:rPr>
                <w:color w:val="222222"/>
                <w:sz w:val="16"/>
                <w:szCs w:val="16"/>
              </w:rPr>
              <w:t>PROPERTY_ADDRESS, PROPERTY_CITY, PROPERTY_STATE, PROPERTY_RIGHTS. Appears on cover and in Scope of Work.</w:t>
            </w:r>
          </w:p>
        </w:tc>
      </w:tr>
      <w:tr w14:paraId="14E547C6"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3BA10DF7" w14:textId="77777777">
            <w:r>
              <w:rPr>
                <w:b/>
                <w:bCs/>
                <w:color w:val="3F2A66"/>
                <w:sz w:val="17"/>
                <w:szCs w:val="17"/>
              </w:rPr>
              <w:t>SR 1-1(b)</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2CA18EEE" w14:textId="77777777">
            <w:r>
              <w:rPr>
                <w:color w:val="222222"/>
                <w:sz w:val="16"/>
                <w:szCs w:val="16"/>
              </w:rPr>
              <w:t>Identify intended use and users</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4CF4FDE7" w14:textId="77777777">
            <w:r>
              <w:rPr>
                <w:color w:val="222222"/>
                <w:sz w:val="16"/>
                <w:szCs w:val="16"/>
              </w:rPr>
              <w:t>Scope of Work — Assignment Parameters</w:t>
            </w:r>
          </w:p>
        </w:tc>
        <w:tc>
          <w:tcPr>
            <w:tcW w:w="29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6DBD5EA8" w14:textId="77777777">
            <w:r>
              <w:rPr>
                <w:color w:val="222222"/>
                <w:sz w:val="16"/>
                <w:szCs w:val="16"/>
              </w:rPr>
              <w:t>INTENDED_USE, CLIENT_NAME. Required Intake fields.</w:t>
            </w:r>
          </w:p>
        </w:tc>
      </w:tr>
      <w:tr w14:paraId="35B5C59B"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3AFF2A68" w14:textId="77777777">
            <w:r>
              <w:rPr>
                <w:b/>
                <w:bCs/>
                <w:color w:val="3F2A66"/>
                <w:sz w:val="17"/>
                <w:szCs w:val="17"/>
              </w:rPr>
              <w:t>SR 1-1(c)</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6A0AA973" w14:textId="77777777">
            <w:r>
              <w:rPr>
                <w:color w:val="222222"/>
                <w:sz w:val="16"/>
                <w:szCs w:val="16"/>
              </w:rPr>
              <w:t>Identify type and definition of value</w:t>
            </w:r>
          </w:p>
        </w:tc>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3613A088" w14:textId="77777777">
            <w:r>
              <w:rPr>
                <w:color w:val="222222"/>
                <w:sz w:val="16"/>
                <w:szCs w:val="16"/>
              </w:rPr>
              <w:t>Cover, Executive Summary</w:t>
            </w:r>
          </w:p>
        </w:tc>
        <w:tc>
          <w:tcPr>
            <w:tcW w:w="29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2A024FA2" w14:textId="77777777">
            <w:r>
              <w:rPr>
                <w:color w:val="222222"/>
                <w:sz w:val="16"/>
                <w:szCs w:val="16"/>
              </w:rPr>
              <w:t>VALUE_TYPE, VALUE_INTEREST. Definition paragraph is template-embedded.</w:t>
            </w:r>
          </w:p>
        </w:tc>
      </w:tr>
      <w:tr w14:paraId="465BC975"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196A974A" w14:textId="77777777">
            <w:r>
              <w:rPr>
                <w:b/>
                <w:bCs/>
                <w:color w:val="3F2A66"/>
                <w:sz w:val="17"/>
                <w:szCs w:val="17"/>
              </w:rPr>
              <w:t>SR 1-1(d)</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293AAC67" w14:textId="77777777">
            <w:r>
              <w:rPr>
                <w:color w:val="222222"/>
                <w:sz w:val="16"/>
                <w:szCs w:val="16"/>
              </w:rPr>
              <w:t>Identify effective date</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4AF4BFF0" w14:textId="77777777">
            <w:r>
              <w:rPr>
                <w:color w:val="222222"/>
                <w:sz w:val="16"/>
                <w:szCs w:val="16"/>
              </w:rPr>
              <w:t>Cover, Executive Summary</w:t>
            </w:r>
          </w:p>
        </w:tc>
        <w:tc>
          <w:tcPr>
            <w:tcW w:w="29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2A742FD5" w14:textId="77777777">
            <w:r>
              <w:rPr>
                <w:color w:val="222222"/>
                <w:sz w:val="16"/>
                <w:szCs w:val="16"/>
              </w:rPr>
              <w:t>EFFECTIVE_DATE. Required Intake field.</w:t>
            </w:r>
          </w:p>
        </w:tc>
      </w:tr>
      <w:tr w14:paraId="6A8DA426"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4A4C677E" w14:textId="77777777">
            <w:r>
              <w:rPr>
                <w:b/>
                <w:bCs/>
                <w:color w:val="3F2A66"/>
                <w:sz w:val="17"/>
                <w:szCs w:val="17"/>
              </w:rPr>
              <w:t>SR 1-1(e)</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702B2C61" w14:textId="77777777">
            <w:r>
              <w:rPr>
                <w:color w:val="222222"/>
                <w:sz w:val="16"/>
                <w:szCs w:val="16"/>
              </w:rPr>
              <w:t>Identify assignment conditions</w:t>
            </w:r>
          </w:p>
        </w:tc>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43527CC0" w14:textId="77777777">
            <w:r>
              <w:rPr>
                <w:color w:val="222222"/>
                <w:sz w:val="16"/>
                <w:szCs w:val="16"/>
              </w:rPr>
              <w:t>Scope of Work — Assignment Conditions</w:t>
            </w:r>
          </w:p>
        </w:tc>
        <w:tc>
          <w:tcPr>
            <w:tcW w:w="29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4E88A0CC" w14:textId="77777777">
            <w:r>
              <w:rPr>
                <w:color w:val="222222"/>
                <w:sz w:val="16"/>
                <w:szCs w:val="16"/>
              </w:rPr>
              <w:t>EXTRAORDINARY_ASSUMPTION, HYPOTHETICAL_CONDITION, CA_DEVELOPED, SCA_DEVELOPED, IA_DEVELOPED.</w:t>
            </w:r>
          </w:p>
        </w:tc>
      </w:tr>
      <w:tr w14:paraId="205D63C1"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56DF312D" w14:textId="77777777">
            <w:r>
              <w:rPr>
                <w:b/>
                <w:bCs/>
                <w:color w:val="3F2A66"/>
                <w:sz w:val="17"/>
                <w:szCs w:val="17"/>
              </w:rPr>
              <w:t>SR 1-1(f)</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4B6E705A" w14:textId="77777777">
            <w:r>
              <w:rPr>
                <w:color w:val="222222"/>
                <w:sz w:val="16"/>
                <w:szCs w:val="16"/>
              </w:rPr>
              <w:t>Identify characteristics of property</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66D900D6" w14:textId="77777777">
            <w:r>
              <w:rPr>
                <w:color w:val="222222"/>
                <w:sz w:val="16"/>
                <w:szCs w:val="16"/>
              </w:rPr>
              <w:t>Property Description section</w:t>
            </w:r>
          </w:p>
        </w:tc>
        <w:tc>
          <w:tcPr>
            <w:tcW w:w="29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2E021146" w14:textId="77777777">
            <w:r>
              <w:rPr>
                <w:color w:val="222222"/>
                <w:sz w:val="16"/>
                <w:szCs w:val="16"/>
              </w:rPr>
              <w:t>All site and improvement keys: SITE_AREA_SF, GBA, NLA, YEAR_BUILT, SUBJECT_CONDITION, and ~30 additional building description keys.</w:t>
            </w:r>
          </w:p>
        </w:tc>
      </w:tr>
    </w:tbl>
    <w:p w14:paraId="39C894DE" w14:textId="77777777">
      <w:pPr>
        <w:spacing w:after="100"/>
      </w:pPr>
    </w:p>
    <w:p w14:paraId="5F03D380" w14:textId="77777777">
      <w:pPr>
        <w:pStyle w:val="Heading2"/>
        <w:pBdr>
          <w:bottom w:val="single" w:sz="4" w:space="0" w:color="D5CCEB"/>
        </w:pBdr>
      </w:pPr>
      <w:r>
        <w:t>4.2 SR 1-2: Inspection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3200"/>
        <w:gridCol w:w="2960"/>
      </w:tblGrid>
      <w:tr w14:paraId="4C5A2970"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3F2A66"/>
            <w:tcMar>
              <w:top w:w="60" w:type="dxa"/>
              <w:left w:w="100" w:type="dxa"/>
              <w:bottom w:w="60" w:type="dxa"/>
              <w:right w:w="100" w:type="dxa"/>
            </w:tcMar>
          </w:tcPr>
          <w:p w14:paraId="30D5C0F3" w14:textId="77777777">
            <w:r>
              <w:rPr>
                <w:b/>
                <w:bCs/>
                <w:color w:val="FFFFFF"/>
                <w:sz w:val="17"/>
                <w:szCs w:val="17"/>
              </w:rPr>
              <w:t>SR / Rule</w:t>
            </w:r>
          </w:p>
        </w:tc>
        <w:tc>
          <w:tcPr>
            <w:tcW w:w="2000" w:type="dxa"/>
            <w:tcBorders>
              <w:top w:val="single" w:sz="1" w:space="0" w:color="DDDDDD"/>
              <w:left w:val="single" w:sz="1" w:space="0" w:color="DDDDDD"/>
              <w:bottom w:val="single" w:sz="1" w:space="0" w:color="DDDDDD"/>
              <w:right w:val="single" w:sz="1" w:space="0" w:color="DDDDDD"/>
            </w:tcBorders>
            <w:shd w:val="clear" w:color="auto" w:fill="3F2A66"/>
            <w:tcMar>
              <w:top w:w="60" w:type="dxa"/>
              <w:left w:w="100" w:type="dxa"/>
              <w:bottom w:w="60" w:type="dxa"/>
              <w:right w:w="100" w:type="dxa"/>
            </w:tcMar>
          </w:tcPr>
          <w:p w14:paraId="1357EFE4" w14:textId="77777777">
            <w:r>
              <w:rPr>
                <w:b/>
                <w:bCs/>
                <w:color w:val="FFFFFF"/>
                <w:sz w:val="17"/>
                <w:szCs w:val="17"/>
              </w:rPr>
              <w:t>Requirement</w:t>
            </w:r>
          </w:p>
        </w:tc>
        <w:tc>
          <w:tcPr>
            <w:tcW w:w="3200" w:type="dxa"/>
            <w:tcBorders>
              <w:top w:val="single" w:sz="1" w:space="0" w:color="DDDDDD"/>
              <w:left w:val="single" w:sz="1" w:space="0" w:color="DDDDDD"/>
              <w:bottom w:val="single" w:sz="1" w:space="0" w:color="DDDDDD"/>
              <w:right w:val="single" w:sz="1" w:space="0" w:color="DDDDDD"/>
            </w:tcBorders>
            <w:shd w:val="clear" w:color="auto" w:fill="3F2A66"/>
            <w:tcMar>
              <w:top w:w="60" w:type="dxa"/>
              <w:left w:w="100" w:type="dxa"/>
              <w:bottom w:w="60" w:type="dxa"/>
              <w:right w:w="100" w:type="dxa"/>
            </w:tcMar>
          </w:tcPr>
          <w:p w14:paraId="2F9AA77D" w14:textId="77777777">
            <w:r>
              <w:rPr>
                <w:b/>
                <w:bCs/>
                <w:color w:val="FFFFFF"/>
                <w:sz w:val="17"/>
                <w:szCs w:val="17"/>
              </w:rPr>
              <w:t>Report Coverage</w:t>
            </w:r>
          </w:p>
        </w:tc>
        <w:tc>
          <w:tcPr>
            <w:tcW w:w="2960" w:type="dxa"/>
            <w:tcBorders>
              <w:top w:val="single" w:sz="1" w:space="0" w:color="DDDDDD"/>
              <w:left w:val="single" w:sz="1" w:space="0" w:color="DDDDDD"/>
              <w:bottom w:val="single" w:sz="1" w:space="0" w:color="DDDDDD"/>
              <w:right w:val="single" w:sz="1" w:space="0" w:color="DDDDDD"/>
            </w:tcBorders>
            <w:shd w:val="clear" w:color="auto" w:fill="3F2A66"/>
            <w:tcMar>
              <w:top w:w="60" w:type="dxa"/>
              <w:left w:w="100" w:type="dxa"/>
              <w:bottom w:w="60" w:type="dxa"/>
              <w:right w:w="100" w:type="dxa"/>
            </w:tcMar>
          </w:tcPr>
          <w:p w14:paraId="5B183FF3" w14:textId="77777777">
            <w:r>
              <w:rPr>
                <w:b/>
                <w:bCs/>
                <w:color w:val="FFFFFF"/>
                <w:sz w:val="17"/>
                <w:szCs w:val="17"/>
              </w:rPr>
              <w:t>Axiom Implementation</w:t>
            </w:r>
          </w:p>
        </w:tc>
      </w:tr>
      <w:tr w14:paraId="3A552DC0"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39F49790" w14:textId="77777777">
            <w:r>
              <w:rPr>
                <w:b/>
                <w:bCs/>
                <w:color w:val="3F2A66"/>
                <w:sz w:val="17"/>
                <w:szCs w:val="17"/>
              </w:rPr>
              <w:t>SR 1-2(e)</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77673C09" w14:textId="77777777">
            <w:r>
              <w:rPr>
                <w:color w:val="222222"/>
                <w:sz w:val="16"/>
                <w:szCs w:val="16"/>
              </w:rPr>
              <w:t>Inspect subject property (or disclose if not inspected)</w:t>
            </w:r>
          </w:p>
        </w:tc>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4E772579" w14:textId="77777777">
            <w:r>
              <w:rPr>
                <w:color w:val="222222"/>
                <w:sz w:val="16"/>
                <w:szCs w:val="16"/>
              </w:rPr>
              <w:t>Scope of Work</w:t>
            </w:r>
          </w:p>
        </w:tc>
        <w:tc>
          <w:tcPr>
            <w:tcW w:w="29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4BE564B4" w14:textId="77777777">
            <w:r>
              <w:rPr>
                <w:color w:val="222222"/>
                <w:sz w:val="16"/>
                <w:szCs w:val="16"/>
              </w:rPr>
              <w:t>INSPECTION_DATE, INSPECTION_DURATION. Template includes inspection disclosure statement.</w:t>
            </w:r>
          </w:p>
        </w:tc>
      </w:tr>
      <w:tr w14:paraId="26DB577D"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70C8E8DA" w14:textId="77777777">
            <w:r>
              <w:rPr>
                <w:b/>
                <w:bCs/>
                <w:color w:val="3F2A66"/>
                <w:sz w:val="17"/>
                <w:szCs w:val="17"/>
              </w:rPr>
              <w:t>SR 1-2(e)</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6699E5AF" w14:textId="77777777">
            <w:r>
              <w:rPr>
                <w:color w:val="222222"/>
                <w:sz w:val="16"/>
                <w:szCs w:val="16"/>
              </w:rPr>
              <w:t>Inspect comparables (or disclose limitations)</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390D5965" w14:textId="77777777">
            <w:r>
              <w:rPr>
                <w:color w:val="222222"/>
                <w:sz w:val="16"/>
                <w:szCs w:val="16"/>
              </w:rPr>
              <w:t>Sales Comparison section</w:t>
            </w:r>
          </w:p>
        </w:tc>
        <w:tc>
          <w:tcPr>
            <w:tcW w:w="29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502B43F8" w14:textId="77777777">
            <w:r>
              <w:rPr>
                <w:color w:val="222222"/>
                <w:sz w:val="16"/>
                <w:szCs w:val="16"/>
              </w:rPr>
              <w:t xml:space="preserve">COMP_VERIFICATION column in </w:t>
            </w:r>
            <w:proofErr w:type="spellStart"/>
            <w:r>
              <w:rPr>
                <w:color w:val="222222"/>
                <w:sz w:val="16"/>
                <w:szCs w:val="16"/>
              </w:rPr>
              <w:t>comp_data</w:t>
            </w:r>
            <w:proofErr w:type="spellEnd"/>
            <w:r>
              <w:rPr>
                <w:color w:val="222222"/>
                <w:sz w:val="16"/>
                <w:szCs w:val="16"/>
              </w:rPr>
              <w:t xml:space="preserve"> tab (Col Z). Verification source disclosed per comp.</w:t>
            </w:r>
          </w:p>
        </w:tc>
      </w:tr>
    </w:tbl>
    <w:p w14:paraId="47B81A72" w14:textId="77777777">
      <w:pPr>
        <w:spacing w:after="100"/>
      </w:pPr>
    </w:p>
    <w:p w14:paraId="7CDB5E8D" w14:textId="77777777">
      <w:pPr>
        <w:pStyle w:val="Heading2"/>
        <w:pBdr>
          <w:bottom w:val="single" w:sz="4" w:space="0" w:color="D5CCEB"/>
        </w:pBdr>
      </w:pPr>
      <w:r>
        <w:t>4.3 SR 1-3: Market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3200"/>
        <w:gridCol w:w="2960"/>
      </w:tblGrid>
      <w:tr w14:paraId="0345F1F5"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3F2A66"/>
            <w:tcMar>
              <w:top w:w="60" w:type="dxa"/>
              <w:left w:w="100" w:type="dxa"/>
              <w:bottom w:w="60" w:type="dxa"/>
              <w:right w:w="100" w:type="dxa"/>
            </w:tcMar>
          </w:tcPr>
          <w:p w14:paraId="06C750F2" w14:textId="77777777">
            <w:r>
              <w:rPr>
                <w:b/>
                <w:bCs/>
                <w:color w:val="FFFFFF"/>
                <w:sz w:val="17"/>
                <w:szCs w:val="17"/>
              </w:rPr>
              <w:t>SR / Rule</w:t>
            </w:r>
          </w:p>
        </w:tc>
        <w:tc>
          <w:tcPr>
            <w:tcW w:w="2000" w:type="dxa"/>
            <w:tcBorders>
              <w:top w:val="single" w:sz="1" w:space="0" w:color="DDDDDD"/>
              <w:left w:val="single" w:sz="1" w:space="0" w:color="DDDDDD"/>
              <w:bottom w:val="single" w:sz="1" w:space="0" w:color="DDDDDD"/>
              <w:right w:val="single" w:sz="1" w:space="0" w:color="DDDDDD"/>
            </w:tcBorders>
            <w:shd w:val="clear" w:color="auto" w:fill="3F2A66"/>
            <w:tcMar>
              <w:top w:w="60" w:type="dxa"/>
              <w:left w:w="100" w:type="dxa"/>
              <w:bottom w:w="60" w:type="dxa"/>
              <w:right w:w="100" w:type="dxa"/>
            </w:tcMar>
          </w:tcPr>
          <w:p w14:paraId="277901FF" w14:textId="77777777">
            <w:r>
              <w:rPr>
                <w:b/>
                <w:bCs/>
                <w:color w:val="FFFFFF"/>
                <w:sz w:val="17"/>
                <w:szCs w:val="17"/>
              </w:rPr>
              <w:t>Requirement</w:t>
            </w:r>
          </w:p>
        </w:tc>
        <w:tc>
          <w:tcPr>
            <w:tcW w:w="3200" w:type="dxa"/>
            <w:tcBorders>
              <w:top w:val="single" w:sz="1" w:space="0" w:color="DDDDDD"/>
              <w:left w:val="single" w:sz="1" w:space="0" w:color="DDDDDD"/>
              <w:bottom w:val="single" w:sz="1" w:space="0" w:color="DDDDDD"/>
              <w:right w:val="single" w:sz="1" w:space="0" w:color="DDDDDD"/>
            </w:tcBorders>
            <w:shd w:val="clear" w:color="auto" w:fill="3F2A66"/>
            <w:tcMar>
              <w:top w:w="60" w:type="dxa"/>
              <w:left w:w="100" w:type="dxa"/>
              <w:bottom w:w="60" w:type="dxa"/>
              <w:right w:w="100" w:type="dxa"/>
            </w:tcMar>
          </w:tcPr>
          <w:p w14:paraId="684E624F" w14:textId="77777777">
            <w:r>
              <w:rPr>
                <w:b/>
                <w:bCs/>
                <w:color w:val="FFFFFF"/>
                <w:sz w:val="17"/>
                <w:szCs w:val="17"/>
              </w:rPr>
              <w:t>Report Coverage</w:t>
            </w:r>
          </w:p>
        </w:tc>
        <w:tc>
          <w:tcPr>
            <w:tcW w:w="2960" w:type="dxa"/>
            <w:tcBorders>
              <w:top w:val="single" w:sz="1" w:space="0" w:color="DDDDDD"/>
              <w:left w:val="single" w:sz="1" w:space="0" w:color="DDDDDD"/>
              <w:bottom w:val="single" w:sz="1" w:space="0" w:color="DDDDDD"/>
              <w:right w:val="single" w:sz="1" w:space="0" w:color="DDDDDD"/>
            </w:tcBorders>
            <w:shd w:val="clear" w:color="auto" w:fill="3F2A66"/>
            <w:tcMar>
              <w:top w:w="60" w:type="dxa"/>
              <w:left w:w="100" w:type="dxa"/>
              <w:bottom w:w="60" w:type="dxa"/>
              <w:right w:w="100" w:type="dxa"/>
            </w:tcMar>
          </w:tcPr>
          <w:p w14:paraId="221E6644" w14:textId="77777777">
            <w:r>
              <w:rPr>
                <w:b/>
                <w:bCs/>
                <w:color w:val="FFFFFF"/>
                <w:sz w:val="17"/>
                <w:szCs w:val="17"/>
              </w:rPr>
              <w:t>Axiom Implementation</w:t>
            </w:r>
          </w:p>
        </w:tc>
      </w:tr>
      <w:tr w14:paraId="7179254D"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2D6000C6" w14:textId="77777777">
            <w:r>
              <w:rPr>
                <w:b/>
                <w:bCs/>
                <w:color w:val="3F2A66"/>
                <w:sz w:val="17"/>
                <w:szCs w:val="17"/>
              </w:rPr>
              <w:t>SR 1-3(a)</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570A6B52" w14:textId="77777777">
            <w:r>
              <w:rPr>
                <w:color w:val="222222"/>
                <w:sz w:val="16"/>
                <w:szCs w:val="16"/>
              </w:rPr>
              <w:t>Analyze supply and demand conditions</w:t>
            </w:r>
          </w:p>
        </w:tc>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45C40CE5" w14:textId="77777777">
            <w:r>
              <w:rPr>
                <w:color w:val="222222"/>
                <w:sz w:val="16"/>
                <w:szCs w:val="16"/>
              </w:rPr>
              <w:t>Market Analysis section</w:t>
            </w:r>
          </w:p>
        </w:tc>
        <w:tc>
          <w:tcPr>
            <w:tcW w:w="29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0D2F7A72" w14:textId="77777777">
            <w:r>
              <w:rPr>
                <w:color w:val="222222"/>
                <w:sz w:val="16"/>
                <w:szCs w:val="16"/>
              </w:rPr>
              <w:t>MARKET_AREA_OVERVIEW placeholder (manual / future). Market data from the market tab informs narrative.</w:t>
            </w:r>
          </w:p>
        </w:tc>
      </w:tr>
      <w:tr w14:paraId="5803EE48"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4F98FC86" w14:textId="77777777">
            <w:r>
              <w:rPr>
                <w:b/>
                <w:bCs/>
                <w:color w:val="3F2A66"/>
                <w:sz w:val="17"/>
                <w:szCs w:val="17"/>
              </w:rPr>
              <w:t>SR 1-3(b)</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3B1C7CC4" w14:textId="77777777">
            <w:r>
              <w:rPr>
                <w:color w:val="222222"/>
                <w:sz w:val="16"/>
                <w:szCs w:val="16"/>
              </w:rPr>
              <w:t>Consider market conditions as of effective date</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4EEB4E1C" w14:textId="77777777">
            <w:r>
              <w:rPr>
                <w:color w:val="222222"/>
                <w:sz w:val="16"/>
                <w:szCs w:val="16"/>
              </w:rPr>
              <w:t>Market Analysis section</w:t>
            </w:r>
          </w:p>
        </w:tc>
        <w:tc>
          <w:tcPr>
            <w:tcW w:w="29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34205905" w14:textId="77777777">
            <w:r>
              <w:rPr>
                <w:color w:val="222222"/>
                <w:sz w:val="16"/>
                <w:szCs w:val="16"/>
              </w:rPr>
              <w:t>EFFECTIVE_DATE, SUBMARKET. Market section template references submarket-specific conditions.</w:t>
            </w:r>
          </w:p>
        </w:tc>
      </w:tr>
    </w:tbl>
    <w:p w14:paraId="29D9155A" w14:textId="77777777">
      <w:pPr>
        <w:spacing w:after="100"/>
      </w:pPr>
    </w:p>
    <w:p w14:paraId="0814E555" w14:textId="77777777">
      <w:pPr>
        <w:pStyle w:val="Heading2"/>
        <w:pBdr>
          <w:bottom w:val="single" w:sz="4" w:space="0" w:color="D5CCEB"/>
        </w:pBdr>
      </w:pPr>
      <w:r>
        <w:t>4.4 SR 1-4: Highest and Best Use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3200"/>
        <w:gridCol w:w="2960"/>
      </w:tblGrid>
      <w:tr w14:paraId="0D9A3893"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3F2A66"/>
            <w:tcMar>
              <w:top w:w="60" w:type="dxa"/>
              <w:left w:w="100" w:type="dxa"/>
              <w:bottom w:w="60" w:type="dxa"/>
              <w:right w:w="100" w:type="dxa"/>
            </w:tcMar>
          </w:tcPr>
          <w:p w14:paraId="24AE93DF" w14:textId="77777777">
            <w:r>
              <w:rPr>
                <w:b/>
                <w:bCs/>
                <w:color w:val="FFFFFF"/>
                <w:sz w:val="17"/>
                <w:szCs w:val="17"/>
              </w:rPr>
              <w:t>SR / Rule</w:t>
            </w:r>
          </w:p>
        </w:tc>
        <w:tc>
          <w:tcPr>
            <w:tcW w:w="2000" w:type="dxa"/>
            <w:tcBorders>
              <w:top w:val="single" w:sz="1" w:space="0" w:color="DDDDDD"/>
              <w:left w:val="single" w:sz="1" w:space="0" w:color="DDDDDD"/>
              <w:bottom w:val="single" w:sz="1" w:space="0" w:color="DDDDDD"/>
              <w:right w:val="single" w:sz="1" w:space="0" w:color="DDDDDD"/>
            </w:tcBorders>
            <w:shd w:val="clear" w:color="auto" w:fill="3F2A66"/>
            <w:tcMar>
              <w:top w:w="60" w:type="dxa"/>
              <w:left w:w="100" w:type="dxa"/>
              <w:bottom w:w="60" w:type="dxa"/>
              <w:right w:w="100" w:type="dxa"/>
            </w:tcMar>
          </w:tcPr>
          <w:p w14:paraId="586B8902" w14:textId="77777777">
            <w:r>
              <w:rPr>
                <w:b/>
                <w:bCs/>
                <w:color w:val="FFFFFF"/>
                <w:sz w:val="17"/>
                <w:szCs w:val="17"/>
              </w:rPr>
              <w:t>Requirement</w:t>
            </w:r>
          </w:p>
        </w:tc>
        <w:tc>
          <w:tcPr>
            <w:tcW w:w="3200" w:type="dxa"/>
            <w:tcBorders>
              <w:top w:val="single" w:sz="1" w:space="0" w:color="DDDDDD"/>
              <w:left w:val="single" w:sz="1" w:space="0" w:color="DDDDDD"/>
              <w:bottom w:val="single" w:sz="1" w:space="0" w:color="DDDDDD"/>
              <w:right w:val="single" w:sz="1" w:space="0" w:color="DDDDDD"/>
            </w:tcBorders>
            <w:shd w:val="clear" w:color="auto" w:fill="3F2A66"/>
            <w:tcMar>
              <w:top w:w="60" w:type="dxa"/>
              <w:left w:w="100" w:type="dxa"/>
              <w:bottom w:w="60" w:type="dxa"/>
              <w:right w:w="100" w:type="dxa"/>
            </w:tcMar>
          </w:tcPr>
          <w:p w14:paraId="3073F801" w14:textId="77777777">
            <w:r>
              <w:rPr>
                <w:b/>
                <w:bCs/>
                <w:color w:val="FFFFFF"/>
                <w:sz w:val="17"/>
                <w:szCs w:val="17"/>
              </w:rPr>
              <w:t>Report Coverage</w:t>
            </w:r>
          </w:p>
        </w:tc>
        <w:tc>
          <w:tcPr>
            <w:tcW w:w="2960" w:type="dxa"/>
            <w:tcBorders>
              <w:top w:val="single" w:sz="1" w:space="0" w:color="DDDDDD"/>
              <w:left w:val="single" w:sz="1" w:space="0" w:color="DDDDDD"/>
              <w:bottom w:val="single" w:sz="1" w:space="0" w:color="DDDDDD"/>
              <w:right w:val="single" w:sz="1" w:space="0" w:color="DDDDDD"/>
            </w:tcBorders>
            <w:shd w:val="clear" w:color="auto" w:fill="3F2A66"/>
            <w:tcMar>
              <w:top w:w="60" w:type="dxa"/>
              <w:left w:w="100" w:type="dxa"/>
              <w:bottom w:w="60" w:type="dxa"/>
              <w:right w:w="100" w:type="dxa"/>
            </w:tcMar>
          </w:tcPr>
          <w:p w14:paraId="6BFE15E1" w14:textId="77777777">
            <w:r>
              <w:rPr>
                <w:b/>
                <w:bCs/>
                <w:color w:val="FFFFFF"/>
                <w:sz w:val="17"/>
                <w:szCs w:val="17"/>
              </w:rPr>
              <w:t>Axiom Implementation</w:t>
            </w:r>
          </w:p>
        </w:tc>
      </w:tr>
      <w:tr w14:paraId="29FEEB8F"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70791F2A" w14:textId="77777777">
            <w:r>
              <w:rPr>
                <w:b/>
                <w:bCs/>
                <w:color w:val="3F2A66"/>
                <w:sz w:val="17"/>
                <w:szCs w:val="17"/>
              </w:rPr>
              <w:t>SR 1-4(a)</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71AD7E33" w14:textId="77777777">
            <w:r>
              <w:rPr>
                <w:color w:val="222222"/>
                <w:sz w:val="16"/>
                <w:szCs w:val="16"/>
              </w:rPr>
              <w:t>Analyze HBU as if vacant and as improved</w:t>
            </w:r>
          </w:p>
        </w:tc>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27CF52C1" w14:textId="77777777">
            <w:r>
              <w:rPr>
                <w:color w:val="222222"/>
                <w:sz w:val="16"/>
                <w:szCs w:val="16"/>
              </w:rPr>
              <w:t>Highest and Best Use section</w:t>
            </w:r>
          </w:p>
        </w:tc>
        <w:tc>
          <w:tcPr>
            <w:tcW w:w="29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57A68310" w14:textId="77777777">
            <w:r>
              <w:rPr>
                <w:color w:val="222222"/>
                <w:sz w:val="16"/>
                <w:szCs w:val="16"/>
              </w:rPr>
              <w:t>HBU_VACANT, HBU_IMPROVED. Both required Intake fields.</w:t>
            </w:r>
          </w:p>
        </w:tc>
      </w:tr>
      <w:tr w14:paraId="17E03C83"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339F9242" w14:textId="77777777">
            <w:r>
              <w:rPr>
                <w:b/>
                <w:bCs/>
                <w:color w:val="3F2A66"/>
                <w:sz w:val="17"/>
                <w:szCs w:val="17"/>
              </w:rPr>
              <w:t>SR 1-4(b)</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0BBAC87E" w14:textId="77777777">
            <w:r>
              <w:rPr>
                <w:color w:val="222222"/>
                <w:sz w:val="16"/>
                <w:szCs w:val="16"/>
              </w:rPr>
              <w:t>HBU of land — separately when land value required</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17AA4D70" w14:textId="77777777">
            <w:r>
              <w:rPr>
                <w:color w:val="222222"/>
                <w:sz w:val="16"/>
                <w:szCs w:val="16"/>
              </w:rPr>
              <w:t>Land Valuation section</w:t>
            </w:r>
          </w:p>
        </w:tc>
        <w:tc>
          <w:tcPr>
            <w:tcW w:w="29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7B6975FC" w14:textId="77777777">
            <w:r>
              <w:rPr>
                <w:color w:val="222222"/>
                <w:sz w:val="16"/>
                <w:szCs w:val="16"/>
              </w:rPr>
              <w:t>LAND_VALUE_CONCLUDED. Only populated when CA_DEVELOPED = Yes.</w:t>
            </w:r>
          </w:p>
        </w:tc>
      </w:tr>
      <w:tr w14:paraId="0FA8B26B"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107E19BA" w14:textId="77777777">
            <w:r>
              <w:rPr>
                <w:b/>
                <w:bCs/>
                <w:color w:val="3F2A66"/>
                <w:sz w:val="17"/>
                <w:szCs w:val="17"/>
              </w:rPr>
              <w:lastRenderedPageBreak/>
              <w:t>SR 1-4(c)</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50ADA785" w14:textId="77777777">
            <w:r>
              <w:rPr>
                <w:color w:val="222222"/>
                <w:sz w:val="16"/>
                <w:szCs w:val="16"/>
              </w:rPr>
              <w:t>Reconcile HBU conclusions</w:t>
            </w:r>
          </w:p>
        </w:tc>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310086F0" w14:textId="77777777">
            <w:r>
              <w:rPr>
                <w:color w:val="222222"/>
                <w:sz w:val="16"/>
                <w:szCs w:val="16"/>
              </w:rPr>
              <w:t>Highest and Best Use section</w:t>
            </w:r>
          </w:p>
        </w:tc>
        <w:tc>
          <w:tcPr>
            <w:tcW w:w="29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7C45750F" w14:textId="77777777">
            <w:r>
              <w:rPr>
                <w:color w:val="222222"/>
                <w:sz w:val="16"/>
                <w:szCs w:val="16"/>
              </w:rPr>
              <w:t>HBU_USER, HBU_BUYER_VACANT, HBU_BUYER_IMPROVED, HBU_TIMING. All required Intake fields.</w:t>
            </w:r>
          </w:p>
        </w:tc>
      </w:tr>
    </w:tbl>
    <w:p w14:paraId="55D170FC" w14:textId="77777777">
      <w:pPr>
        <w:spacing w:after="100"/>
      </w:pPr>
    </w:p>
    <w:p w14:paraId="5EE863A3" w14:textId="77777777">
      <w:pPr>
        <w:pStyle w:val="Heading2"/>
        <w:pBdr>
          <w:bottom w:val="single" w:sz="4" w:space="0" w:color="D5CCEB"/>
        </w:pBdr>
      </w:pPr>
      <w:r>
        <w:t>4.5 SR 1-5: Approaches to Value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3200"/>
        <w:gridCol w:w="2960"/>
      </w:tblGrid>
      <w:tr w14:paraId="0E30CCD2"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3F2A66"/>
            <w:tcMar>
              <w:top w:w="60" w:type="dxa"/>
              <w:left w:w="100" w:type="dxa"/>
              <w:bottom w:w="60" w:type="dxa"/>
              <w:right w:w="100" w:type="dxa"/>
            </w:tcMar>
          </w:tcPr>
          <w:p w14:paraId="14435A3B" w14:textId="77777777">
            <w:r>
              <w:rPr>
                <w:b/>
                <w:bCs/>
                <w:color w:val="FFFFFF"/>
                <w:sz w:val="17"/>
                <w:szCs w:val="17"/>
              </w:rPr>
              <w:t>SR / Rule</w:t>
            </w:r>
          </w:p>
        </w:tc>
        <w:tc>
          <w:tcPr>
            <w:tcW w:w="2000" w:type="dxa"/>
            <w:tcBorders>
              <w:top w:val="single" w:sz="1" w:space="0" w:color="DDDDDD"/>
              <w:left w:val="single" w:sz="1" w:space="0" w:color="DDDDDD"/>
              <w:bottom w:val="single" w:sz="1" w:space="0" w:color="DDDDDD"/>
              <w:right w:val="single" w:sz="1" w:space="0" w:color="DDDDDD"/>
            </w:tcBorders>
            <w:shd w:val="clear" w:color="auto" w:fill="3F2A66"/>
            <w:tcMar>
              <w:top w:w="60" w:type="dxa"/>
              <w:left w:w="100" w:type="dxa"/>
              <w:bottom w:w="60" w:type="dxa"/>
              <w:right w:w="100" w:type="dxa"/>
            </w:tcMar>
          </w:tcPr>
          <w:p w14:paraId="76E94021" w14:textId="77777777">
            <w:r>
              <w:rPr>
                <w:b/>
                <w:bCs/>
                <w:color w:val="FFFFFF"/>
                <w:sz w:val="17"/>
                <w:szCs w:val="17"/>
              </w:rPr>
              <w:t>Requirement</w:t>
            </w:r>
          </w:p>
        </w:tc>
        <w:tc>
          <w:tcPr>
            <w:tcW w:w="3200" w:type="dxa"/>
            <w:tcBorders>
              <w:top w:val="single" w:sz="1" w:space="0" w:color="DDDDDD"/>
              <w:left w:val="single" w:sz="1" w:space="0" w:color="DDDDDD"/>
              <w:bottom w:val="single" w:sz="1" w:space="0" w:color="DDDDDD"/>
              <w:right w:val="single" w:sz="1" w:space="0" w:color="DDDDDD"/>
            </w:tcBorders>
            <w:shd w:val="clear" w:color="auto" w:fill="3F2A66"/>
            <w:tcMar>
              <w:top w:w="60" w:type="dxa"/>
              <w:left w:w="100" w:type="dxa"/>
              <w:bottom w:w="60" w:type="dxa"/>
              <w:right w:w="100" w:type="dxa"/>
            </w:tcMar>
          </w:tcPr>
          <w:p w14:paraId="6D4E22C1" w14:textId="77777777">
            <w:r>
              <w:rPr>
                <w:b/>
                <w:bCs/>
                <w:color w:val="FFFFFF"/>
                <w:sz w:val="17"/>
                <w:szCs w:val="17"/>
              </w:rPr>
              <w:t>Report Coverage</w:t>
            </w:r>
          </w:p>
        </w:tc>
        <w:tc>
          <w:tcPr>
            <w:tcW w:w="2960" w:type="dxa"/>
            <w:tcBorders>
              <w:top w:val="single" w:sz="1" w:space="0" w:color="DDDDDD"/>
              <w:left w:val="single" w:sz="1" w:space="0" w:color="DDDDDD"/>
              <w:bottom w:val="single" w:sz="1" w:space="0" w:color="DDDDDD"/>
              <w:right w:val="single" w:sz="1" w:space="0" w:color="DDDDDD"/>
            </w:tcBorders>
            <w:shd w:val="clear" w:color="auto" w:fill="3F2A66"/>
            <w:tcMar>
              <w:top w:w="60" w:type="dxa"/>
              <w:left w:w="100" w:type="dxa"/>
              <w:bottom w:w="60" w:type="dxa"/>
              <w:right w:w="100" w:type="dxa"/>
            </w:tcMar>
          </w:tcPr>
          <w:p w14:paraId="69982E30" w14:textId="77777777">
            <w:r>
              <w:rPr>
                <w:b/>
                <w:bCs/>
                <w:color w:val="FFFFFF"/>
                <w:sz w:val="17"/>
                <w:szCs w:val="17"/>
              </w:rPr>
              <w:t>Axiom Implementation</w:t>
            </w:r>
          </w:p>
        </w:tc>
      </w:tr>
      <w:tr w14:paraId="42ED138A"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012E3E8E" w14:textId="77777777">
            <w:r>
              <w:rPr>
                <w:b/>
                <w:bCs/>
                <w:color w:val="3F2A66"/>
                <w:sz w:val="17"/>
                <w:szCs w:val="17"/>
              </w:rPr>
              <w:t>SR 1-5(a)</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66226BC8" w14:textId="77777777">
            <w:r>
              <w:rPr>
                <w:color w:val="222222"/>
                <w:sz w:val="16"/>
                <w:szCs w:val="16"/>
              </w:rPr>
              <w:t>Consider all three approaches</w:t>
            </w:r>
          </w:p>
        </w:tc>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518DB937" w14:textId="77777777">
            <w:r>
              <w:rPr>
                <w:color w:val="222222"/>
                <w:sz w:val="16"/>
                <w:szCs w:val="16"/>
              </w:rPr>
              <w:t>Scope of Work — Approaches Considered table</w:t>
            </w:r>
          </w:p>
        </w:tc>
        <w:tc>
          <w:tcPr>
            <w:tcW w:w="29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450744F4" w14:textId="77777777">
            <w:r>
              <w:rPr>
                <w:color w:val="222222"/>
                <w:sz w:val="16"/>
                <w:szCs w:val="16"/>
              </w:rPr>
              <w:t>DEVELOPED_APPROACHES lists which are developed. CA_DEVELOPED, SCA_DEVELOPED, IA_DEVELOPED control section presence. Non-developed approaches require a rationale.</w:t>
            </w:r>
          </w:p>
        </w:tc>
      </w:tr>
      <w:tr w14:paraId="1D8B588A"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1C13793D" w14:textId="77777777">
            <w:r>
              <w:rPr>
                <w:b/>
                <w:bCs/>
                <w:color w:val="3F2A66"/>
                <w:sz w:val="17"/>
                <w:szCs w:val="17"/>
              </w:rPr>
              <w:t>SR 1-5(b)</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321EE66A" w14:textId="77777777">
            <w:r>
              <w:rPr>
                <w:color w:val="222222"/>
                <w:sz w:val="16"/>
                <w:szCs w:val="16"/>
              </w:rPr>
              <w:t>Develop SCA if sufficient data available</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667A2E66" w14:textId="77777777">
            <w:r>
              <w:rPr>
                <w:color w:val="222222"/>
                <w:sz w:val="16"/>
                <w:szCs w:val="16"/>
              </w:rPr>
              <w:t>Sales Comparison Approach section</w:t>
            </w:r>
          </w:p>
        </w:tc>
        <w:tc>
          <w:tcPr>
            <w:tcW w:w="29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7852DA3D" w14:textId="77777777">
            <w:r>
              <w:rPr>
                <w:color w:val="222222"/>
                <w:sz w:val="16"/>
                <w:szCs w:val="16"/>
              </w:rPr>
              <w:t>SCA_DEVELOPED flag. Template includes SCA section only if SCA_DEVELOPED = Yes.</w:t>
            </w:r>
          </w:p>
        </w:tc>
      </w:tr>
      <w:tr w14:paraId="0E92C964"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05D05BB6" w14:textId="77777777">
            <w:r>
              <w:rPr>
                <w:b/>
                <w:bCs/>
                <w:color w:val="3F2A66"/>
                <w:sz w:val="17"/>
                <w:szCs w:val="17"/>
              </w:rPr>
              <w:t>SR 1-5(b)</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255B03B9" w14:textId="77777777">
            <w:r>
              <w:rPr>
                <w:color w:val="222222"/>
                <w:sz w:val="16"/>
                <w:szCs w:val="16"/>
              </w:rPr>
              <w:t>Develop CA if cost is relevant</w:t>
            </w:r>
          </w:p>
        </w:tc>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2FAAA94C" w14:textId="77777777">
            <w:r>
              <w:rPr>
                <w:color w:val="222222"/>
                <w:sz w:val="16"/>
                <w:szCs w:val="16"/>
              </w:rPr>
              <w:t>Cost Approach section</w:t>
            </w:r>
          </w:p>
        </w:tc>
        <w:tc>
          <w:tcPr>
            <w:tcW w:w="29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412DA153" w14:textId="77777777">
            <w:r>
              <w:rPr>
                <w:color w:val="222222"/>
                <w:sz w:val="16"/>
                <w:szCs w:val="16"/>
              </w:rPr>
              <w:t>CA_DEVELOPED flag. Section removed automatically if CA_DEVELOPED = No. Template includes CA_DEVELOPED_FULL rationale sentence.</w:t>
            </w:r>
          </w:p>
        </w:tc>
      </w:tr>
      <w:tr w14:paraId="70CD1328"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3044CBCF" w14:textId="77777777">
            <w:r>
              <w:rPr>
                <w:b/>
                <w:bCs/>
                <w:color w:val="3F2A66"/>
                <w:sz w:val="17"/>
                <w:szCs w:val="17"/>
              </w:rPr>
              <w:t>SR 1-5(b)</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5A4B8CCE" w14:textId="77777777">
            <w:r>
              <w:rPr>
                <w:color w:val="222222"/>
                <w:sz w:val="16"/>
                <w:szCs w:val="16"/>
              </w:rPr>
              <w:t>Develop IA if income-producing</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1F65950D" w14:textId="77777777">
            <w:r>
              <w:rPr>
                <w:color w:val="222222"/>
                <w:sz w:val="16"/>
                <w:szCs w:val="16"/>
              </w:rPr>
              <w:t>Income Approach section</w:t>
            </w:r>
          </w:p>
        </w:tc>
        <w:tc>
          <w:tcPr>
            <w:tcW w:w="29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1713E1E0" w14:textId="77777777">
            <w:r>
              <w:rPr>
                <w:color w:val="222222"/>
                <w:sz w:val="16"/>
                <w:szCs w:val="16"/>
              </w:rPr>
              <w:t>IA_DEVELOPED flag. IA_DEVELOPED_FULL provides rationale sentence.</w:t>
            </w:r>
          </w:p>
        </w:tc>
      </w:tr>
      <w:tr w14:paraId="4C41737D"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0664DBFF" w14:textId="77777777">
            <w:r>
              <w:rPr>
                <w:b/>
                <w:bCs/>
                <w:color w:val="3F2A66"/>
                <w:sz w:val="17"/>
                <w:szCs w:val="17"/>
              </w:rPr>
              <w:t>SR 1-5(c)</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66587FDB" w14:textId="77777777">
            <w:r>
              <w:rPr>
                <w:color w:val="222222"/>
                <w:sz w:val="16"/>
                <w:szCs w:val="16"/>
              </w:rPr>
              <w:t>Reconcile approaches to final value</w:t>
            </w:r>
          </w:p>
        </w:tc>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6C2DD391" w14:textId="77777777">
            <w:r>
              <w:rPr>
                <w:color w:val="222222"/>
                <w:sz w:val="16"/>
                <w:szCs w:val="16"/>
              </w:rPr>
              <w:t>Value Reconciliation section</w:t>
            </w:r>
          </w:p>
        </w:tc>
        <w:tc>
          <w:tcPr>
            <w:tcW w:w="29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351A47CE" w14:textId="77777777">
            <w:r>
              <w:rPr>
                <w:color w:val="222222"/>
                <w:sz w:val="16"/>
                <w:szCs w:val="16"/>
              </w:rPr>
              <w:t>VALUE_CONCLUSION, VALUE_WORDS, VALUE_WORDS_FORMAL, SCA_WEIGHT, IA_WEIGHT, CA_WEIGHT.</w:t>
            </w:r>
          </w:p>
        </w:tc>
      </w:tr>
    </w:tbl>
    <w:p w14:paraId="05F87175" w14:textId="77777777">
      <w:pPr>
        <w:spacing w:after="100"/>
      </w:pPr>
    </w:p>
    <w:p w14:paraId="27255053" w14:textId="77777777">
      <w:r>
        <w:br w:type="page"/>
      </w:r>
    </w:p>
    <w:p w14:paraId="5D874A2E" w14:textId="77777777">
      <w:pPr>
        <w:pStyle w:val="Heading1"/>
      </w:pPr>
      <w:r>
        <w:lastRenderedPageBreak/>
        <w:t>5. Standards Rule 2 — Reporting</w:t>
      </w:r>
    </w:p>
    <w:p w14:paraId="2A35B23C" w14:textId="77777777">
      <w:pPr>
        <w:spacing w:after="80"/>
      </w:pPr>
      <w:r>
        <w:t>Standards Rule 2 governs the communication of the appraisal in a written report. SR 2-2(a) applies to the Appraisal Report option used by Axiom.</w:t>
      </w:r>
    </w:p>
    <w:p w14:paraId="6903745F" w14:textId="77777777">
      <w:pPr>
        <w:spacing w:after="100"/>
      </w:pPr>
    </w:p>
    <w:p w14:paraId="449452C7" w14:textId="77777777">
      <w:pPr>
        <w:pStyle w:val="Heading2"/>
        <w:pBdr>
          <w:bottom w:val="single" w:sz="4" w:space="0" w:color="D5CCEB"/>
        </w:pBdr>
      </w:pPr>
      <w:r>
        <w:t>5.1 SR 2-1: General Reporting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3200"/>
        <w:gridCol w:w="2960"/>
      </w:tblGrid>
      <w:tr w14:paraId="6AD545E6"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3F2A66"/>
            <w:tcMar>
              <w:top w:w="60" w:type="dxa"/>
              <w:left w:w="100" w:type="dxa"/>
              <w:bottom w:w="60" w:type="dxa"/>
              <w:right w:w="100" w:type="dxa"/>
            </w:tcMar>
          </w:tcPr>
          <w:p w14:paraId="09387636" w14:textId="77777777">
            <w:r>
              <w:rPr>
                <w:b/>
                <w:bCs/>
                <w:color w:val="FFFFFF"/>
                <w:sz w:val="17"/>
                <w:szCs w:val="17"/>
              </w:rPr>
              <w:t>SR / Rule</w:t>
            </w:r>
          </w:p>
        </w:tc>
        <w:tc>
          <w:tcPr>
            <w:tcW w:w="2000" w:type="dxa"/>
            <w:tcBorders>
              <w:top w:val="single" w:sz="1" w:space="0" w:color="DDDDDD"/>
              <w:left w:val="single" w:sz="1" w:space="0" w:color="DDDDDD"/>
              <w:bottom w:val="single" w:sz="1" w:space="0" w:color="DDDDDD"/>
              <w:right w:val="single" w:sz="1" w:space="0" w:color="DDDDDD"/>
            </w:tcBorders>
            <w:shd w:val="clear" w:color="auto" w:fill="3F2A66"/>
            <w:tcMar>
              <w:top w:w="60" w:type="dxa"/>
              <w:left w:w="100" w:type="dxa"/>
              <w:bottom w:w="60" w:type="dxa"/>
              <w:right w:w="100" w:type="dxa"/>
            </w:tcMar>
          </w:tcPr>
          <w:p w14:paraId="561BA7E5" w14:textId="77777777">
            <w:r>
              <w:rPr>
                <w:b/>
                <w:bCs/>
                <w:color w:val="FFFFFF"/>
                <w:sz w:val="17"/>
                <w:szCs w:val="17"/>
              </w:rPr>
              <w:t>Requirement</w:t>
            </w:r>
          </w:p>
        </w:tc>
        <w:tc>
          <w:tcPr>
            <w:tcW w:w="3200" w:type="dxa"/>
            <w:tcBorders>
              <w:top w:val="single" w:sz="1" w:space="0" w:color="DDDDDD"/>
              <w:left w:val="single" w:sz="1" w:space="0" w:color="DDDDDD"/>
              <w:bottom w:val="single" w:sz="1" w:space="0" w:color="DDDDDD"/>
              <w:right w:val="single" w:sz="1" w:space="0" w:color="DDDDDD"/>
            </w:tcBorders>
            <w:shd w:val="clear" w:color="auto" w:fill="3F2A66"/>
            <w:tcMar>
              <w:top w:w="60" w:type="dxa"/>
              <w:left w:w="100" w:type="dxa"/>
              <w:bottom w:w="60" w:type="dxa"/>
              <w:right w:w="100" w:type="dxa"/>
            </w:tcMar>
          </w:tcPr>
          <w:p w14:paraId="7E04D175" w14:textId="77777777">
            <w:r>
              <w:rPr>
                <w:b/>
                <w:bCs/>
                <w:color w:val="FFFFFF"/>
                <w:sz w:val="17"/>
                <w:szCs w:val="17"/>
              </w:rPr>
              <w:t>Report Coverage</w:t>
            </w:r>
          </w:p>
        </w:tc>
        <w:tc>
          <w:tcPr>
            <w:tcW w:w="2960" w:type="dxa"/>
            <w:tcBorders>
              <w:top w:val="single" w:sz="1" w:space="0" w:color="DDDDDD"/>
              <w:left w:val="single" w:sz="1" w:space="0" w:color="DDDDDD"/>
              <w:bottom w:val="single" w:sz="1" w:space="0" w:color="DDDDDD"/>
              <w:right w:val="single" w:sz="1" w:space="0" w:color="DDDDDD"/>
            </w:tcBorders>
            <w:shd w:val="clear" w:color="auto" w:fill="3F2A66"/>
            <w:tcMar>
              <w:top w:w="60" w:type="dxa"/>
              <w:left w:w="100" w:type="dxa"/>
              <w:bottom w:w="60" w:type="dxa"/>
              <w:right w:w="100" w:type="dxa"/>
            </w:tcMar>
          </w:tcPr>
          <w:p w14:paraId="19E46A78" w14:textId="77777777">
            <w:r>
              <w:rPr>
                <w:b/>
                <w:bCs/>
                <w:color w:val="FFFFFF"/>
                <w:sz w:val="17"/>
                <w:szCs w:val="17"/>
              </w:rPr>
              <w:t>Axiom Implementation</w:t>
            </w:r>
          </w:p>
        </w:tc>
      </w:tr>
      <w:tr w14:paraId="600C42A8"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12E76D43" w14:textId="77777777">
            <w:r>
              <w:rPr>
                <w:b/>
                <w:bCs/>
                <w:color w:val="3F2A66"/>
                <w:sz w:val="17"/>
                <w:szCs w:val="17"/>
              </w:rPr>
              <w:t>SR 2-1(a)</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53575B9C" w14:textId="77777777">
            <w:r>
              <w:rPr>
                <w:color w:val="222222"/>
                <w:sz w:val="16"/>
                <w:szCs w:val="16"/>
              </w:rPr>
              <w:t>Clearly and accurately set forth the appraisal</w:t>
            </w:r>
          </w:p>
        </w:tc>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59625952" w14:textId="77777777">
            <w:r>
              <w:rPr>
                <w:color w:val="222222"/>
                <w:sz w:val="16"/>
                <w:szCs w:val="16"/>
              </w:rPr>
              <w:t>All sections</w:t>
            </w:r>
          </w:p>
        </w:tc>
        <w:tc>
          <w:tcPr>
            <w:tcW w:w="29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2D097CFA" w14:textId="77777777">
            <w:r>
              <w:rPr>
                <w:color w:val="222222"/>
                <w:sz w:val="16"/>
                <w:szCs w:val="16"/>
              </w:rPr>
              <w:t xml:space="preserve">Template structure is fixed. </w:t>
            </w:r>
            <w:proofErr w:type="gramStart"/>
            <w:r>
              <w:rPr>
                <w:color w:val="222222"/>
                <w:sz w:val="16"/>
                <w:szCs w:val="16"/>
              </w:rPr>
              <w:t>All [[KEY]]</w:t>
            </w:r>
            <w:proofErr w:type="gramEnd"/>
            <w:r>
              <w:rPr>
                <w:color w:val="222222"/>
                <w:sz w:val="16"/>
                <w:szCs w:val="16"/>
              </w:rPr>
              <w:t xml:space="preserve"> placeholders are required before </w:t>
            </w:r>
            <w:proofErr w:type="gramStart"/>
            <w:r>
              <w:rPr>
                <w:color w:val="222222"/>
                <w:sz w:val="16"/>
                <w:szCs w:val="16"/>
              </w:rPr>
              <w:t>deliver succeeds</w:t>
            </w:r>
            <w:proofErr w:type="gramEnd"/>
            <w:r>
              <w:rPr>
                <w:color w:val="222222"/>
                <w:sz w:val="16"/>
                <w:szCs w:val="16"/>
              </w:rPr>
              <w:t xml:space="preserve"> without warnings.</w:t>
            </w:r>
          </w:p>
        </w:tc>
      </w:tr>
      <w:tr w14:paraId="1E1B28EE"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51661DF1" w14:textId="77777777">
            <w:r>
              <w:rPr>
                <w:b/>
                <w:bCs/>
                <w:color w:val="3F2A66"/>
                <w:sz w:val="17"/>
                <w:szCs w:val="17"/>
              </w:rPr>
              <w:t>SR 2-1(b)</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55978A81" w14:textId="77777777">
            <w:r>
              <w:rPr>
                <w:color w:val="222222"/>
                <w:sz w:val="16"/>
                <w:szCs w:val="16"/>
              </w:rPr>
              <w:t>Contain sufficient info to replicate the analysis</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31A95C8B" w14:textId="77777777">
            <w:r>
              <w:rPr>
                <w:color w:val="222222"/>
                <w:sz w:val="16"/>
                <w:szCs w:val="16"/>
              </w:rPr>
              <w:t>Approaches, adjustment grids, income calcs</w:t>
            </w:r>
          </w:p>
        </w:tc>
        <w:tc>
          <w:tcPr>
            <w:tcW w:w="29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495006A1" w14:textId="77777777">
            <w:r>
              <w:rPr>
                <w:color w:val="222222"/>
                <w:sz w:val="16"/>
                <w:szCs w:val="16"/>
              </w:rPr>
              <w:t xml:space="preserve">Comp data (all 35 COMP_* fields), SCA adjustment grid, income approach detail from </w:t>
            </w:r>
            <w:proofErr w:type="spellStart"/>
            <w:r>
              <w:rPr>
                <w:color w:val="222222"/>
                <w:sz w:val="16"/>
                <w:szCs w:val="16"/>
              </w:rPr>
              <w:t>income_summary</w:t>
            </w:r>
            <w:proofErr w:type="spellEnd"/>
            <w:r>
              <w:rPr>
                <w:color w:val="222222"/>
                <w:sz w:val="16"/>
                <w:szCs w:val="16"/>
              </w:rPr>
              <w:t xml:space="preserve"> tab all flow into report.</w:t>
            </w:r>
          </w:p>
        </w:tc>
      </w:tr>
      <w:tr w14:paraId="2E681219"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12FDEF28" w14:textId="77777777">
            <w:r>
              <w:rPr>
                <w:b/>
                <w:bCs/>
                <w:color w:val="3F2A66"/>
                <w:sz w:val="17"/>
                <w:szCs w:val="17"/>
              </w:rPr>
              <w:t>SR 2-1(c)</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32CC89F4" w14:textId="77777777">
            <w:r>
              <w:rPr>
                <w:color w:val="222222"/>
                <w:sz w:val="16"/>
                <w:szCs w:val="16"/>
              </w:rPr>
              <w:t>Clearly disclose extraordinary assumptions / hypothetical conditions</w:t>
            </w:r>
          </w:p>
        </w:tc>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6BD526DC" w14:textId="77777777">
            <w:r>
              <w:rPr>
                <w:color w:val="222222"/>
                <w:sz w:val="16"/>
                <w:szCs w:val="16"/>
              </w:rPr>
              <w:t>Scope of Work — Assignment Conditions</w:t>
            </w:r>
          </w:p>
        </w:tc>
        <w:tc>
          <w:tcPr>
            <w:tcW w:w="29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6B40C23A" w14:textId="77777777">
            <w:r>
              <w:rPr>
                <w:color w:val="222222"/>
                <w:sz w:val="16"/>
                <w:szCs w:val="16"/>
              </w:rPr>
              <w:t>EXTRAORDINARY_ASSUMPTION, HYPOTHETICAL_CONDITION. Both appear in report and are flagged with impact statement.</w:t>
            </w:r>
          </w:p>
        </w:tc>
      </w:tr>
    </w:tbl>
    <w:p w14:paraId="698B19A1" w14:textId="77777777">
      <w:pPr>
        <w:spacing w:after="100"/>
      </w:pPr>
    </w:p>
    <w:p w14:paraId="18631972" w14:textId="77777777">
      <w:pPr>
        <w:pStyle w:val="Heading2"/>
        <w:pBdr>
          <w:bottom w:val="single" w:sz="4" w:space="0" w:color="D5CCEB"/>
        </w:pBdr>
      </w:pPr>
      <w:r>
        <w:t>5.2 SR 2-2(a): Appraisal Report Content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3200"/>
        <w:gridCol w:w="2960"/>
      </w:tblGrid>
      <w:tr w14:paraId="1D581E24"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3F2A66"/>
            <w:tcMar>
              <w:top w:w="60" w:type="dxa"/>
              <w:left w:w="100" w:type="dxa"/>
              <w:bottom w:w="60" w:type="dxa"/>
              <w:right w:w="100" w:type="dxa"/>
            </w:tcMar>
          </w:tcPr>
          <w:p w14:paraId="2CD3E9BB" w14:textId="77777777">
            <w:r>
              <w:rPr>
                <w:b/>
                <w:bCs/>
                <w:color w:val="FFFFFF"/>
                <w:sz w:val="17"/>
                <w:szCs w:val="17"/>
              </w:rPr>
              <w:t>SR / Rule</w:t>
            </w:r>
          </w:p>
        </w:tc>
        <w:tc>
          <w:tcPr>
            <w:tcW w:w="2000" w:type="dxa"/>
            <w:tcBorders>
              <w:top w:val="single" w:sz="1" w:space="0" w:color="DDDDDD"/>
              <w:left w:val="single" w:sz="1" w:space="0" w:color="DDDDDD"/>
              <w:bottom w:val="single" w:sz="1" w:space="0" w:color="DDDDDD"/>
              <w:right w:val="single" w:sz="1" w:space="0" w:color="DDDDDD"/>
            </w:tcBorders>
            <w:shd w:val="clear" w:color="auto" w:fill="3F2A66"/>
            <w:tcMar>
              <w:top w:w="60" w:type="dxa"/>
              <w:left w:w="100" w:type="dxa"/>
              <w:bottom w:w="60" w:type="dxa"/>
              <w:right w:w="100" w:type="dxa"/>
            </w:tcMar>
          </w:tcPr>
          <w:p w14:paraId="58BA7111" w14:textId="77777777">
            <w:r>
              <w:rPr>
                <w:b/>
                <w:bCs/>
                <w:color w:val="FFFFFF"/>
                <w:sz w:val="17"/>
                <w:szCs w:val="17"/>
              </w:rPr>
              <w:t>Requirement</w:t>
            </w:r>
          </w:p>
        </w:tc>
        <w:tc>
          <w:tcPr>
            <w:tcW w:w="3200" w:type="dxa"/>
            <w:tcBorders>
              <w:top w:val="single" w:sz="1" w:space="0" w:color="DDDDDD"/>
              <w:left w:val="single" w:sz="1" w:space="0" w:color="DDDDDD"/>
              <w:bottom w:val="single" w:sz="1" w:space="0" w:color="DDDDDD"/>
              <w:right w:val="single" w:sz="1" w:space="0" w:color="DDDDDD"/>
            </w:tcBorders>
            <w:shd w:val="clear" w:color="auto" w:fill="3F2A66"/>
            <w:tcMar>
              <w:top w:w="60" w:type="dxa"/>
              <w:left w:w="100" w:type="dxa"/>
              <w:bottom w:w="60" w:type="dxa"/>
              <w:right w:w="100" w:type="dxa"/>
            </w:tcMar>
          </w:tcPr>
          <w:p w14:paraId="0390739E" w14:textId="77777777">
            <w:r>
              <w:rPr>
                <w:b/>
                <w:bCs/>
                <w:color w:val="FFFFFF"/>
                <w:sz w:val="17"/>
                <w:szCs w:val="17"/>
              </w:rPr>
              <w:t>Report Coverage</w:t>
            </w:r>
          </w:p>
        </w:tc>
        <w:tc>
          <w:tcPr>
            <w:tcW w:w="2960" w:type="dxa"/>
            <w:tcBorders>
              <w:top w:val="single" w:sz="1" w:space="0" w:color="DDDDDD"/>
              <w:left w:val="single" w:sz="1" w:space="0" w:color="DDDDDD"/>
              <w:bottom w:val="single" w:sz="1" w:space="0" w:color="DDDDDD"/>
              <w:right w:val="single" w:sz="1" w:space="0" w:color="DDDDDD"/>
            </w:tcBorders>
            <w:shd w:val="clear" w:color="auto" w:fill="3F2A66"/>
            <w:tcMar>
              <w:top w:w="60" w:type="dxa"/>
              <w:left w:w="100" w:type="dxa"/>
              <w:bottom w:w="60" w:type="dxa"/>
              <w:right w:w="100" w:type="dxa"/>
            </w:tcMar>
          </w:tcPr>
          <w:p w14:paraId="57B03117" w14:textId="77777777">
            <w:r>
              <w:rPr>
                <w:b/>
                <w:bCs/>
                <w:color w:val="FFFFFF"/>
                <w:sz w:val="17"/>
                <w:szCs w:val="17"/>
              </w:rPr>
              <w:t>Axiom Implementation</w:t>
            </w:r>
          </w:p>
        </w:tc>
      </w:tr>
      <w:tr w14:paraId="36C5401F"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58891C4D" w14:textId="77777777">
            <w:r>
              <w:rPr>
                <w:b/>
                <w:bCs/>
                <w:color w:val="3F2A66"/>
                <w:sz w:val="17"/>
                <w:szCs w:val="17"/>
              </w:rPr>
              <w:t>SR 2-2(a)(</w:t>
            </w:r>
            <w:proofErr w:type="spellStart"/>
            <w:r>
              <w:rPr>
                <w:b/>
                <w:bCs/>
                <w:color w:val="3F2A66"/>
                <w:sz w:val="17"/>
                <w:szCs w:val="17"/>
              </w:rPr>
              <w:t>i</w:t>
            </w:r>
            <w:proofErr w:type="spellEnd"/>
            <w:r>
              <w:rPr>
                <w:b/>
                <w:bCs/>
                <w:color w:val="3F2A66"/>
                <w:sz w:val="17"/>
                <w:szCs w:val="17"/>
              </w:rPr>
              <w:t>)</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1F0F8BEB" w14:textId="77777777">
            <w:r>
              <w:rPr>
                <w:color w:val="222222"/>
                <w:sz w:val="16"/>
                <w:szCs w:val="16"/>
              </w:rPr>
              <w:t>State identity of client and intended users</w:t>
            </w:r>
          </w:p>
        </w:tc>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327776F6" w14:textId="77777777">
            <w:r>
              <w:rPr>
                <w:color w:val="222222"/>
                <w:sz w:val="16"/>
                <w:szCs w:val="16"/>
              </w:rPr>
              <w:t>Transmittal letter, Scope of Work</w:t>
            </w:r>
          </w:p>
        </w:tc>
        <w:tc>
          <w:tcPr>
            <w:tcW w:w="29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2C1B84E0" w14:textId="77777777">
            <w:r>
              <w:rPr>
                <w:color w:val="222222"/>
                <w:sz w:val="16"/>
                <w:szCs w:val="16"/>
              </w:rPr>
              <w:t>CLIENT_NAME, CONTACT_NAME, INTENDED_USE.</w:t>
            </w:r>
          </w:p>
        </w:tc>
      </w:tr>
      <w:tr w14:paraId="549D08C0"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4839A853" w14:textId="77777777">
            <w:r>
              <w:rPr>
                <w:b/>
                <w:bCs/>
                <w:color w:val="3F2A66"/>
                <w:sz w:val="17"/>
                <w:szCs w:val="17"/>
              </w:rPr>
              <w:t>SR 2-2(a)(ii)</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66FB416E" w14:textId="77777777">
            <w:r>
              <w:rPr>
                <w:color w:val="222222"/>
                <w:sz w:val="16"/>
                <w:szCs w:val="16"/>
              </w:rPr>
              <w:t>State intended use</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500A0B87" w14:textId="77777777">
            <w:r>
              <w:rPr>
                <w:color w:val="222222"/>
                <w:sz w:val="16"/>
                <w:szCs w:val="16"/>
              </w:rPr>
              <w:t>Scope of Work — Assignment Parameters</w:t>
            </w:r>
          </w:p>
        </w:tc>
        <w:tc>
          <w:tcPr>
            <w:tcW w:w="29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2C690978" w14:textId="77777777">
            <w:r>
              <w:rPr>
                <w:color w:val="222222"/>
                <w:sz w:val="16"/>
                <w:szCs w:val="16"/>
              </w:rPr>
              <w:t>INTENDED_USE.</w:t>
            </w:r>
          </w:p>
        </w:tc>
      </w:tr>
      <w:tr w14:paraId="7A6343D8"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27658485" w14:textId="77777777">
            <w:r>
              <w:rPr>
                <w:b/>
                <w:bCs/>
                <w:color w:val="3F2A66"/>
                <w:sz w:val="17"/>
                <w:szCs w:val="17"/>
              </w:rPr>
              <w:t>SR 2-2(a)(iii)</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7C99A2D4" w14:textId="77777777">
            <w:r>
              <w:rPr>
                <w:color w:val="222222"/>
                <w:sz w:val="16"/>
                <w:szCs w:val="16"/>
              </w:rPr>
              <w:t>Information sufficient to identify property</w:t>
            </w:r>
          </w:p>
        </w:tc>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2D0887EB" w14:textId="77777777">
            <w:r>
              <w:rPr>
                <w:color w:val="222222"/>
                <w:sz w:val="16"/>
                <w:szCs w:val="16"/>
              </w:rPr>
              <w:t>Property Description, Legal Description</w:t>
            </w:r>
          </w:p>
        </w:tc>
        <w:tc>
          <w:tcPr>
            <w:tcW w:w="29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3B53013D" w14:textId="77777777">
            <w:r>
              <w:rPr>
                <w:color w:val="222222"/>
                <w:sz w:val="16"/>
                <w:szCs w:val="16"/>
              </w:rPr>
              <w:t>PROPERTY_ADDRESS, PROPERTY_CITY, PROPERTY_STATE, PROPERTY_COUNTY, PROPERTY_ZIP, LEGAL_DESCRIPTION, OWNER_NAME.</w:t>
            </w:r>
          </w:p>
        </w:tc>
      </w:tr>
      <w:tr w14:paraId="1C08C21F"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4D2EA8A2" w14:textId="77777777">
            <w:r>
              <w:rPr>
                <w:b/>
                <w:bCs/>
                <w:color w:val="3F2A66"/>
                <w:sz w:val="17"/>
                <w:szCs w:val="17"/>
              </w:rPr>
              <w:t>SR 2-2(a)(iv)</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12082FBD" w14:textId="77777777">
            <w:r>
              <w:rPr>
                <w:color w:val="222222"/>
                <w:sz w:val="16"/>
                <w:szCs w:val="16"/>
              </w:rPr>
              <w:t>State property interest appraised</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5F1C13D0" w14:textId="77777777">
            <w:r>
              <w:rPr>
                <w:color w:val="222222"/>
                <w:sz w:val="16"/>
                <w:szCs w:val="16"/>
              </w:rPr>
              <w:t>Cover, Scope of Work</w:t>
            </w:r>
          </w:p>
        </w:tc>
        <w:tc>
          <w:tcPr>
            <w:tcW w:w="29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53310E91" w14:textId="77777777">
            <w:r>
              <w:rPr>
                <w:color w:val="222222"/>
                <w:sz w:val="16"/>
                <w:szCs w:val="16"/>
              </w:rPr>
              <w:t>PROPERTY_RIGHTS, VALUE_INTEREST.</w:t>
            </w:r>
          </w:p>
        </w:tc>
      </w:tr>
      <w:tr w14:paraId="2E2714E3"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170BD2E4" w14:textId="77777777">
            <w:r>
              <w:rPr>
                <w:b/>
                <w:bCs/>
                <w:color w:val="3F2A66"/>
                <w:sz w:val="17"/>
                <w:szCs w:val="17"/>
              </w:rPr>
              <w:t>SR 2-2(a)(v)</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3BA62E13" w14:textId="77777777">
            <w:r>
              <w:rPr>
                <w:color w:val="222222"/>
                <w:sz w:val="16"/>
                <w:szCs w:val="16"/>
              </w:rPr>
              <w:t>State type and definition of value</w:t>
            </w:r>
          </w:p>
        </w:tc>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7142600C" w14:textId="77777777">
            <w:r>
              <w:rPr>
                <w:color w:val="222222"/>
                <w:sz w:val="16"/>
                <w:szCs w:val="16"/>
              </w:rPr>
              <w:t>Cover, Value Reconciliation</w:t>
            </w:r>
          </w:p>
        </w:tc>
        <w:tc>
          <w:tcPr>
            <w:tcW w:w="29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1A6BA1B3" w14:textId="77777777">
            <w:r>
              <w:rPr>
                <w:color w:val="222222"/>
                <w:sz w:val="16"/>
                <w:szCs w:val="16"/>
              </w:rPr>
              <w:t>VALUE_TYPE, VALUE_INTEREST. Definition paragraph template-embedded.</w:t>
            </w:r>
          </w:p>
        </w:tc>
      </w:tr>
      <w:tr w14:paraId="7D6791B9"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2C591F88" w14:textId="77777777">
            <w:r>
              <w:rPr>
                <w:b/>
                <w:bCs/>
                <w:color w:val="3F2A66"/>
                <w:sz w:val="17"/>
                <w:szCs w:val="17"/>
              </w:rPr>
              <w:t>SR 2-2(a)(vi)</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721B80CA" w14:textId="77777777">
            <w:r>
              <w:rPr>
                <w:color w:val="222222"/>
                <w:sz w:val="16"/>
                <w:szCs w:val="16"/>
              </w:rPr>
              <w:t>State effective date and date of report</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2428C42A" w14:textId="77777777">
            <w:r>
              <w:rPr>
                <w:color w:val="222222"/>
                <w:sz w:val="16"/>
                <w:szCs w:val="16"/>
              </w:rPr>
              <w:t>Cover, Transmittal</w:t>
            </w:r>
          </w:p>
        </w:tc>
        <w:tc>
          <w:tcPr>
            <w:tcW w:w="29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4AFA3F9F" w14:textId="77777777">
            <w:r>
              <w:rPr>
                <w:color w:val="222222"/>
                <w:sz w:val="16"/>
                <w:szCs w:val="16"/>
              </w:rPr>
              <w:t>EFFECTIVE_DATE, REPORT_DATE.</w:t>
            </w:r>
          </w:p>
        </w:tc>
      </w:tr>
      <w:tr w14:paraId="28642760"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094E53AE" w14:textId="77777777">
            <w:r>
              <w:rPr>
                <w:b/>
                <w:bCs/>
                <w:color w:val="3F2A66"/>
                <w:sz w:val="17"/>
                <w:szCs w:val="17"/>
              </w:rPr>
              <w:t>SR 2-2(a)(vii)</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1CECFC3A" w14:textId="77777777">
            <w:r>
              <w:rPr>
                <w:color w:val="222222"/>
                <w:sz w:val="16"/>
                <w:szCs w:val="16"/>
              </w:rPr>
              <w:t>Describe scope of work performed</w:t>
            </w:r>
          </w:p>
        </w:tc>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4A94F185" w14:textId="77777777">
            <w:r>
              <w:rPr>
                <w:color w:val="222222"/>
                <w:sz w:val="16"/>
                <w:szCs w:val="16"/>
              </w:rPr>
              <w:t>Scope of Work section</w:t>
            </w:r>
          </w:p>
        </w:tc>
        <w:tc>
          <w:tcPr>
            <w:tcW w:w="29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4F025AD9" w14:textId="77777777">
            <w:r>
              <w:rPr>
                <w:color w:val="222222"/>
                <w:sz w:val="16"/>
                <w:szCs w:val="16"/>
              </w:rPr>
              <w:t>DEVELOPED_APPROACHES, INSPECTION_DATE, INSPECTION_DURATION, APPROACHES_LIST.</w:t>
            </w:r>
          </w:p>
        </w:tc>
      </w:tr>
      <w:tr w14:paraId="702EE4E4"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254760F9" w14:textId="77777777">
            <w:r>
              <w:rPr>
                <w:b/>
                <w:bCs/>
                <w:color w:val="3F2A66"/>
                <w:sz w:val="17"/>
                <w:szCs w:val="17"/>
              </w:rPr>
              <w:t>SR 2-2(a)(viii)</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3E5FF4CB" w14:textId="77777777">
            <w:r>
              <w:rPr>
                <w:color w:val="222222"/>
                <w:sz w:val="16"/>
                <w:szCs w:val="16"/>
              </w:rPr>
              <w:t>State all assumptions and limiting conditions</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023EDC67" w14:textId="77777777">
            <w:r>
              <w:rPr>
                <w:color w:val="222222"/>
                <w:sz w:val="16"/>
                <w:szCs w:val="16"/>
              </w:rPr>
              <w:t>Assumptions &amp; Limiting Conditions section</w:t>
            </w:r>
          </w:p>
        </w:tc>
        <w:tc>
          <w:tcPr>
            <w:tcW w:w="29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409A07ED" w14:textId="77777777">
            <w:r>
              <w:rPr>
                <w:color w:val="222222"/>
                <w:sz w:val="16"/>
                <w:szCs w:val="16"/>
              </w:rPr>
              <w:t>Fixed template section. Add any assignment-specific conditions manually.</w:t>
            </w:r>
          </w:p>
        </w:tc>
      </w:tr>
      <w:tr w14:paraId="1F9654CE"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520FEED8" w14:textId="77777777">
            <w:r>
              <w:rPr>
                <w:b/>
                <w:bCs/>
                <w:color w:val="3F2A66"/>
                <w:sz w:val="17"/>
                <w:szCs w:val="17"/>
              </w:rPr>
              <w:t>SR 2-2(a)(ix)</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484AC396" w14:textId="77777777">
            <w:r>
              <w:rPr>
                <w:color w:val="222222"/>
                <w:sz w:val="16"/>
                <w:szCs w:val="16"/>
              </w:rPr>
              <w:t>State info considered and analysis performed</w:t>
            </w:r>
          </w:p>
        </w:tc>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773E39A4" w14:textId="77777777">
            <w:r>
              <w:rPr>
                <w:color w:val="222222"/>
                <w:sz w:val="16"/>
                <w:szCs w:val="16"/>
              </w:rPr>
              <w:t>Approach sections</w:t>
            </w:r>
          </w:p>
        </w:tc>
        <w:tc>
          <w:tcPr>
            <w:tcW w:w="29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293634DA" w14:textId="77777777">
            <w:r>
              <w:rPr>
                <w:color w:val="222222"/>
                <w:sz w:val="16"/>
                <w:szCs w:val="16"/>
              </w:rPr>
              <w:t>All comp, income, and cost data in corresponding sections.</w:t>
            </w:r>
          </w:p>
        </w:tc>
      </w:tr>
      <w:tr w14:paraId="6206FD6A"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654032DB" w14:textId="77777777">
            <w:r>
              <w:rPr>
                <w:b/>
                <w:bCs/>
                <w:color w:val="3F2A66"/>
                <w:sz w:val="17"/>
                <w:szCs w:val="17"/>
              </w:rPr>
              <w:t>SR 2-2(a)(x)</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6AEBFB75" w14:textId="77777777">
            <w:r>
              <w:rPr>
                <w:color w:val="222222"/>
                <w:sz w:val="16"/>
                <w:szCs w:val="16"/>
              </w:rPr>
              <w:t>State reasoning supporting opinion of value</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7A1ABA07" w14:textId="77777777">
            <w:r>
              <w:rPr>
                <w:color w:val="222222"/>
                <w:sz w:val="16"/>
                <w:szCs w:val="16"/>
              </w:rPr>
              <w:t>Approach sections and Value Reconciliation</w:t>
            </w:r>
          </w:p>
        </w:tc>
        <w:tc>
          <w:tcPr>
            <w:tcW w:w="29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6E5F8890" w14:textId="77777777">
            <w:r>
              <w:rPr>
                <w:color w:val="222222"/>
                <w:sz w:val="16"/>
                <w:szCs w:val="16"/>
              </w:rPr>
              <w:t>SCA_QUAL_CONCLUSION, VALUE_CONCLUSION, VALUE_WORDS, SCA_WEIGHT, IA_WEIGHT, CA_WEIGHT.</w:t>
            </w:r>
          </w:p>
        </w:tc>
      </w:tr>
      <w:tr w14:paraId="5068A574"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4134A426" w14:textId="77777777">
            <w:r>
              <w:rPr>
                <w:b/>
                <w:bCs/>
                <w:color w:val="3F2A66"/>
                <w:sz w:val="17"/>
                <w:szCs w:val="17"/>
              </w:rPr>
              <w:t>SR 2-2(a)(xi)</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1B8A1B13" w14:textId="77777777">
            <w:r>
              <w:rPr>
                <w:color w:val="222222"/>
                <w:sz w:val="16"/>
                <w:szCs w:val="16"/>
              </w:rPr>
              <w:t>State use of property as of effective date</w:t>
            </w:r>
          </w:p>
        </w:tc>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1C3D7681" w14:textId="77777777">
            <w:r>
              <w:rPr>
                <w:color w:val="222222"/>
                <w:sz w:val="16"/>
                <w:szCs w:val="16"/>
              </w:rPr>
              <w:t>Property Description</w:t>
            </w:r>
          </w:p>
        </w:tc>
        <w:tc>
          <w:tcPr>
            <w:tcW w:w="29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7CF7FB17" w14:textId="77777777">
            <w:r>
              <w:rPr>
                <w:color w:val="222222"/>
                <w:sz w:val="16"/>
                <w:szCs w:val="16"/>
              </w:rPr>
              <w:t>Property use described in Subject Property section. PROPERTY_SUBTYPE_FULL.</w:t>
            </w:r>
          </w:p>
        </w:tc>
      </w:tr>
      <w:tr w14:paraId="7E79D8C3"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59A035F8" w14:textId="77777777">
            <w:r>
              <w:rPr>
                <w:b/>
                <w:bCs/>
                <w:color w:val="3F2A66"/>
                <w:sz w:val="17"/>
                <w:szCs w:val="17"/>
              </w:rPr>
              <w:t>SR 2-2(a)(xii)</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72435B55" w14:textId="77777777">
            <w:r>
              <w:rPr>
                <w:color w:val="222222"/>
                <w:sz w:val="16"/>
                <w:szCs w:val="16"/>
              </w:rPr>
              <w:t>State prior services performed</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1D13CFD5" w14:textId="77777777">
            <w:r>
              <w:rPr>
                <w:color w:val="222222"/>
                <w:sz w:val="16"/>
                <w:szCs w:val="16"/>
              </w:rPr>
              <w:t>Certification</w:t>
            </w:r>
          </w:p>
        </w:tc>
        <w:tc>
          <w:tcPr>
            <w:tcW w:w="29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1C18CCE9" w14:textId="77777777">
            <w:r>
              <w:rPr>
                <w:color w:val="222222"/>
                <w:sz w:val="16"/>
                <w:szCs w:val="16"/>
              </w:rPr>
              <w:t>Prior services statement in certification template. Update manually if applicable.</w:t>
            </w:r>
          </w:p>
        </w:tc>
      </w:tr>
      <w:tr w14:paraId="677B3CA4"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237DB40B" w14:textId="77777777">
            <w:r>
              <w:rPr>
                <w:b/>
                <w:bCs/>
                <w:color w:val="3F2A66"/>
                <w:sz w:val="17"/>
                <w:szCs w:val="17"/>
              </w:rPr>
              <w:t>SR 2-2(a)(xiii)</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2870BF92" w14:textId="77777777">
            <w:r>
              <w:rPr>
                <w:color w:val="222222"/>
                <w:sz w:val="16"/>
                <w:szCs w:val="16"/>
              </w:rPr>
              <w:t>Signed certification</w:t>
            </w:r>
          </w:p>
        </w:tc>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08721903" w14:textId="77777777">
            <w:r>
              <w:rPr>
                <w:color w:val="222222"/>
                <w:sz w:val="16"/>
                <w:szCs w:val="16"/>
              </w:rPr>
              <w:t>Certification section</w:t>
            </w:r>
          </w:p>
        </w:tc>
        <w:tc>
          <w:tcPr>
            <w:tcW w:w="29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1C363AD2" w14:textId="77777777">
            <w:r>
              <w:rPr>
                <w:color w:val="222222"/>
                <w:sz w:val="16"/>
                <w:szCs w:val="16"/>
              </w:rPr>
              <w:t>Fixed template section. Signature added manually before delivery.</w:t>
            </w:r>
          </w:p>
        </w:tc>
      </w:tr>
    </w:tbl>
    <w:p w14:paraId="7DD23BD0" w14:textId="77777777">
      <w:pPr>
        <w:spacing w:after="100"/>
      </w:pPr>
    </w:p>
    <w:p w14:paraId="054D8B69" w14:textId="77777777">
      <w:pPr>
        <w:pStyle w:val="Heading2"/>
        <w:pBdr>
          <w:bottom w:val="single" w:sz="4" w:space="0" w:color="D5CCEB"/>
        </w:pBdr>
      </w:pPr>
      <w:r>
        <w:t>5.3 SR 2-3: Certification</w:t>
      </w:r>
    </w:p>
    <w:p w14:paraId="0AE9DD8A" w14:textId="77777777">
      <w:pPr>
        <w:spacing w:after="80"/>
      </w:pPr>
      <w:r>
        <w:t>SR 2-3 requires a signed certification in every written appraisal. The Axiom certification template includes all required statements.</w:t>
      </w:r>
    </w:p>
    <w:p w14:paraId="48E4B8EB" w14:textId="77777777">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14:paraId="4C724760"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3F2A66"/>
            <w:tcMar>
              <w:top w:w="60" w:type="dxa"/>
              <w:left w:w="100" w:type="dxa"/>
              <w:bottom w:w="60" w:type="dxa"/>
              <w:right w:w="100" w:type="dxa"/>
            </w:tcMar>
          </w:tcPr>
          <w:p w14:paraId="0996FBA5" w14:textId="77777777">
            <w:r>
              <w:rPr>
                <w:b/>
                <w:bCs/>
                <w:color w:val="FFFFFF"/>
                <w:sz w:val="17"/>
                <w:szCs w:val="17"/>
              </w:rPr>
              <w:t>Required Certification Statement</w:t>
            </w:r>
          </w:p>
        </w:tc>
        <w:tc>
          <w:tcPr>
            <w:tcW w:w="4680" w:type="dxa"/>
            <w:tcBorders>
              <w:top w:val="single" w:sz="1" w:space="0" w:color="DDDDDD"/>
              <w:left w:val="single" w:sz="1" w:space="0" w:color="DDDDDD"/>
              <w:bottom w:val="single" w:sz="1" w:space="0" w:color="DDDDDD"/>
              <w:right w:val="single" w:sz="1" w:space="0" w:color="DDDDDD"/>
            </w:tcBorders>
            <w:shd w:val="clear" w:color="auto" w:fill="3F2A66"/>
            <w:tcMar>
              <w:top w:w="60" w:type="dxa"/>
              <w:left w:w="100" w:type="dxa"/>
              <w:bottom w:w="60" w:type="dxa"/>
              <w:right w:w="100" w:type="dxa"/>
            </w:tcMar>
          </w:tcPr>
          <w:p w14:paraId="0040AE7B" w14:textId="77777777">
            <w:r>
              <w:rPr>
                <w:b/>
                <w:bCs/>
                <w:color w:val="FFFFFF"/>
                <w:sz w:val="17"/>
                <w:szCs w:val="17"/>
              </w:rPr>
              <w:t>Axiom Implementation</w:t>
            </w:r>
          </w:p>
        </w:tc>
      </w:tr>
      <w:tr w14:paraId="5E75B626"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57290B89" w14:textId="77777777">
            <w:r>
              <w:rPr>
                <w:color w:val="222222"/>
                <w:sz w:val="16"/>
                <w:szCs w:val="16"/>
              </w:rPr>
              <w:t>Statements are true and correct to the best of my knowledge</w:t>
            </w:r>
          </w:p>
        </w:tc>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5CAC70F1" w14:textId="77777777">
            <w:r>
              <w:rPr>
                <w:color w:val="222222"/>
                <w:sz w:val="16"/>
                <w:szCs w:val="16"/>
              </w:rPr>
              <w:t>Fixed certification template language.</w:t>
            </w:r>
          </w:p>
        </w:tc>
      </w:tr>
      <w:tr w14:paraId="4A65587F"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64D9BF85" w14:textId="77777777">
            <w:r>
              <w:rPr>
                <w:color w:val="222222"/>
                <w:sz w:val="16"/>
                <w:szCs w:val="16"/>
              </w:rPr>
              <w:t>Analyses, opinions, and conclusions are limited only by reported assumptions and limiting conditions</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10954ADA" w14:textId="77777777">
            <w:r>
              <w:rPr>
                <w:color w:val="222222"/>
                <w:sz w:val="16"/>
                <w:szCs w:val="16"/>
              </w:rPr>
              <w:t>Fixed certification template language.</w:t>
            </w:r>
          </w:p>
        </w:tc>
      </w:tr>
      <w:tr w14:paraId="5B3D7F70"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2D00EF08" w14:textId="77777777">
            <w:r>
              <w:rPr>
                <w:color w:val="222222"/>
                <w:sz w:val="16"/>
                <w:szCs w:val="16"/>
              </w:rPr>
              <w:t>No personal interest or bias with respect to parties involved</w:t>
            </w:r>
          </w:p>
        </w:tc>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17DED928" w14:textId="77777777">
            <w:r>
              <w:rPr>
                <w:color w:val="222222"/>
                <w:sz w:val="16"/>
                <w:szCs w:val="16"/>
              </w:rPr>
              <w:t>Fixed certification template language.</w:t>
            </w:r>
          </w:p>
        </w:tc>
      </w:tr>
      <w:tr w14:paraId="4164CA29"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614ED675" w14:textId="77777777">
            <w:r>
              <w:rPr>
                <w:color w:val="222222"/>
                <w:sz w:val="16"/>
                <w:szCs w:val="16"/>
              </w:rPr>
              <w:t>Compensation not contingent on predetermined value</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2886407D" w14:textId="77777777">
            <w:r>
              <w:rPr>
                <w:color w:val="222222"/>
                <w:sz w:val="16"/>
                <w:szCs w:val="16"/>
              </w:rPr>
              <w:t>Fixed certification template language.</w:t>
            </w:r>
          </w:p>
        </w:tc>
      </w:tr>
      <w:tr w14:paraId="3F6107D7"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52AC5D10" w14:textId="77777777">
            <w:r>
              <w:rPr>
                <w:color w:val="222222"/>
                <w:sz w:val="16"/>
                <w:szCs w:val="16"/>
              </w:rPr>
              <w:t>Appraisal performed in conformance with USPAP</w:t>
            </w:r>
          </w:p>
        </w:tc>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397B044E" w14:textId="77777777">
            <w:r>
              <w:rPr>
                <w:color w:val="222222"/>
                <w:sz w:val="16"/>
                <w:szCs w:val="16"/>
              </w:rPr>
              <w:t>Fixed certification template language.</w:t>
            </w:r>
          </w:p>
        </w:tc>
      </w:tr>
      <w:tr w14:paraId="1E30C4A3"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0876A557" w14:textId="77777777">
            <w:r>
              <w:rPr>
                <w:color w:val="222222"/>
                <w:sz w:val="16"/>
                <w:szCs w:val="16"/>
              </w:rPr>
              <w:t>Personal inspection of subject (or disclosure if not inspected)</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4AB1B31A" w14:textId="77777777">
            <w:r>
              <w:rPr>
                <w:color w:val="222222"/>
                <w:sz w:val="16"/>
                <w:szCs w:val="16"/>
              </w:rPr>
              <w:t>INSPECTION_DATE key. Template states inspection date.</w:t>
            </w:r>
          </w:p>
        </w:tc>
      </w:tr>
      <w:tr w14:paraId="19A63E91"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4FF47309" w14:textId="77777777">
            <w:r>
              <w:rPr>
                <w:color w:val="222222"/>
                <w:sz w:val="16"/>
                <w:szCs w:val="16"/>
              </w:rPr>
              <w:t>No one provided significant real property appraisal assistance except as disclosed</w:t>
            </w:r>
          </w:p>
        </w:tc>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6FEE0798" w14:textId="77777777">
            <w:r>
              <w:rPr>
                <w:color w:val="222222"/>
                <w:sz w:val="16"/>
                <w:szCs w:val="16"/>
              </w:rPr>
              <w:t>Fixed language with "none" default. Update manually if assistants are involved.</w:t>
            </w:r>
          </w:p>
        </w:tc>
      </w:tr>
      <w:tr w14:paraId="386305C2"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19BB0D55" w14:textId="77777777">
            <w:r>
              <w:rPr>
                <w:color w:val="222222"/>
                <w:sz w:val="16"/>
                <w:szCs w:val="16"/>
              </w:rPr>
              <w:t>Prior services on subject disclosed</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37FB2263" w14:textId="77777777">
            <w:r>
              <w:rPr>
                <w:color w:val="222222"/>
                <w:sz w:val="16"/>
                <w:szCs w:val="16"/>
              </w:rPr>
              <w:t>Fixed disclosure statement. Update manually if applicable.</w:t>
            </w:r>
          </w:p>
        </w:tc>
      </w:tr>
    </w:tbl>
    <w:p w14:paraId="49E0BC7E" w14:textId="77777777">
      <w:pPr>
        <w:spacing w:after="100"/>
      </w:pPr>
    </w:p>
    <w:p w14:paraId="4DABFF85" w14:textId="77777777">
      <w:r>
        <w:br w:type="page"/>
      </w:r>
    </w:p>
    <w:p w14:paraId="5A7671AC" w14:textId="77777777">
      <w:pPr>
        <w:pStyle w:val="Heading1"/>
      </w:pPr>
      <w:r>
        <w:lastRenderedPageBreak/>
        <w:t>6. Advisory Opinion 11 — Content of Appraisal Reports</w:t>
      </w:r>
    </w:p>
    <w:p w14:paraId="0CF3C3F5" w14:textId="77777777">
      <w:pPr>
        <w:spacing w:after="80"/>
      </w:pPr>
      <w:r>
        <w:t>AO-11 provides guidance on the content expected in an Appraisal Report under SR 2-2(a). The table below confirms Axiom report coverage of each AO-11 element.</w:t>
      </w:r>
    </w:p>
    <w:p w14:paraId="7EB133C4" w14:textId="77777777">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2960"/>
      </w:tblGrid>
      <w:tr w14:paraId="0692965B"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3F2A66"/>
            <w:tcMar>
              <w:top w:w="60" w:type="dxa"/>
              <w:left w:w="100" w:type="dxa"/>
              <w:bottom w:w="60" w:type="dxa"/>
              <w:right w:w="100" w:type="dxa"/>
            </w:tcMar>
          </w:tcPr>
          <w:p w14:paraId="6F1BD505" w14:textId="77777777">
            <w:r>
              <w:rPr>
                <w:b/>
                <w:bCs/>
                <w:color w:val="FFFFFF"/>
                <w:sz w:val="17"/>
                <w:szCs w:val="17"/>
              </w:rPr>
              <w:t>AO-11 Element</w:t>
            </w:r>
          </w:p>
        </w:tc>
        <w:tc>
          <w:tcPr>
            <w:tcW w:w="3200" w:type="dxa"/>
            <w:tcBorders>
              <w:top w:val="single" w:sz="1" w:space="0" w:color="DDDDDD"/>
              <w:left w:val="single" w:sz="1" w:space="0" w:color="DDDDDD"/>
              <w:bottom w:val="single" w:sz="1" w:space="0" w:color="DDDDDD"/>
              <w:right w:val="single" w:sz="1" w:space="0" w:color="DDDDDD"/>
            </w:tcBorders>
            <w:shd w:val="clear" w:color="auto" w:fill="3F2A66"/>
            <w:tcMar>
              <w:top w:w="60" w:type="dxa"/>
              <w:left w:w="100" w:type="dxa"/>
              <w:bottom w:w="60" w:type="dxa"/>
              <w:right w:w="100" w:type="dxa"/>
            </w:tcMar>
          </w:tcPr>
          <w:p w14:paraId="19C81389" w14:textId="77777777">
            <w:r>
              <w:rPr>
                <w:b/>
                <w:bCs/>
                <w:color w:val="FFFFFF"/>
                <w:sz w:val="17"/>
                <w:szCs w:val="17"/>
              </w:rPr>
              <w:t>Axiom Report Section</w:t>
            </w:r>
          </w:p>
        </w:tc>
        <w:tc>
          <w:tcPr>
            <w:tcW w:w="2960" w:type="dxa"/>
            <w:tcBorders>
              <w:top w:val="single" w:sz="1" w:space="0" w:color="DDDDDD"/>
              <w:left w:val="single" w:sz="1" w:space="0" w:color="DDDDDD"/>
              <w:bottom w:val="single" w:sz="1" w:space="0" w:color="DDDDDD"/>
              <w:right w:val="single" w:sz="1" w:space="0" w:color="DDDDDD"/>
            </w:tcBorders>
            <w:shd w:val="clear" w:color="auto" w:fill="3F2A66"/>
            <w:tcMar>
              <w:top w:w="60" w:type="dxa"/>
              <w:left w:w="100" w:type="dxa"/>
              <w:bottom w:w="60" w:type="dxa"/>
              <w:right w:w="100" w:type="dxa"/>
            </w:tcMar>
          </w:tcPr>
          <w:p w14:paraId="2BA225D8" w14:textId="77777777">
            <w:r>
              <w:rPr>
                <w:b/>
                <w:bCs/>
                <w:color w:val="FFFFFF"/>
                <w:sz w:val="17"/>
                <w:szCs w:val="17"/>
              </w:rPr>
              <w:t>Keys / Notes</w:t>
            </w:r>
          </w:p>
        </w:tc>
      </w:tr>
      <w:tr w14:paraId="2C9A78D7"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409ECE17" w14:textId="77777777">
            <w:r>
              <w:rPr>
                <w:color w:val="222222"/>
                <w:sz w:val="16"/>
                <w:szCs w:val="16"/>
              </w:rPr>
              <w:t>Purpose statement / intended use</w:t>
            </w:r>
          </w:p>
        </w:tc>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27552891" w14:textId="77777777">
            <w:r>
              <w:rPr>
                <w:color w:val="222222"/>
                <w:sz w:val="16"/>
                <w:szCs w:val="16"/>
              </w:rPr>
              <w:t>Scope of Work — Assignment Parameters</w:t>
            </w:r>
          </w:p>
        </w:tc>
        <w:tc>
          <w:tcPr>
            <w:tcW w:w="29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0901FED9" w14:textId="77777777">
            <w:r>
              <w:rPr>
                <w:color w:val="0055AA"/>
                <w:sz w:val="15"/>
                <w:szCs w:val="15"/>
              </w:rPr>
              <w:t>INTENDED_USE, CLIENT_NAME</w:t>
            </w:r>
          </w:p>
        </w:tc>
      </w:tr>
      <w:tr w14:paraId="28C9CC42"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3D1A97D0" w14:textId="77777777">
            <w:r>
              <w:rPr>
                <w:color w:val="222222"/>
                <w:sz w:val="16"/>
                <w:szCs w:val="16"/>
              </w:rPr>
              <w:t>Legal description of property</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403ED9E2" w14:textId="77777777">
            <w:r>
              <w:rPr>
                <w:color w:val="222222"/>
                <w:sz w:val="16"/>
                <w:szCs w:val="16"/>
              </w:rPr>
              <w:t>Property Description — Legal Description</w:t>
            </w:r>
          </w:p>
        </w:tc>
        <w:tc>
          <w:tcPr>
            <w:tcW w:w="29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46398C57" w14:textId="77777777">
            <w:r>
              <w:rPr>
                <w:color w:val="0055AA"/>
                <w:sz w:val="15"/>
                <w:szCs w:val="15"/>
              </w:rPr>
              <w:t>LEGAL_DESCRIPTION</w:t>
            </w:r>
          </w:p>
        </w:tc>
      </w:tr>
      <w:tr w14:paraId="5DC054DD"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60ADD3F8" w14:textId="77777777">
            <w:r>
              <w:rPr>
                <w:color w:val="222222"/>
                <w:sz w:val="16"/>
                <w:szCs w:val="16"/>
              </w:rPr>
              <w:t>Ownership history (3 years)</w:t>
            </w:r>
          </w:p>
        </w:tc>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07A9C2B0" w14:textId="77777777">
            <w:r>
              <w:rPr>
                <w:color w:val="222222"/>
                <w:sz w:val="16"/>
                <w:szCs w:val="16"/>
              </w:rPr>
              <w:t>Property Description — Prior Sales</w:t>
            </w:r>
          </w:p>
        </w:tc>
        <w:tc>
          <w:tcPr>
            <w:tcW w:w="29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169E9B81" w14:textId="77777777">
            <w:r>
              <w:rPr>
                <w:color w:val="0055AA"/>
                <w:sz w:val="15"/>
                <w:szCs w:val="15"/>
              </w:rPr>
              <w:t>PRIOR_SALE_DATE, PRIOR_SALE_PRICE</w:t>
            </w:r>
          </w:p>
        </w:tc>
      </w:tr>
      <w:tr w14:paraId="7123DA8C"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36849A8C" w14:textId="77777777">
            <w:r>
              <w:rPr>
                <w:color w:val="222222"/>
                <w:sz w:val="16"/>
                <w:szCs w:val="16"/>
              </w:rPr>
              <w:t>Current agreement of sale / listing</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1829B4CB" w14:textId="77777777">
            <w:r>
              <w:rPr>
                <w:color w:val="222222"/>
                <w:sz w:val="16"/>
                <w:szCs w:val="16"/>
              </w:rPr>
              <w:t>Property Description — Current Contract</w:t>
            </w:r>
          </w:p>
        </w:tc>
        <w:tc>
          <w:tcPr>
            <w:tcW w:w="29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1309919C" w14:textId="77777777">
            <w:r>
              <w:rPr>
                <w:color w:val="0055AA"/>
                <w:sz w:val="15"/>
                <w:szCs w:val="15"/>
              </w:rPr>
              <w:t>CURRENT_CONTRACT_PRICE</w:t>
            </w:r>
          </w:p>
        </w:tc>
      </w:tr>
      <w:tr w14:paraId="5E3EE4B3"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078414A4" w14:textId="77777777">
            <w:r>
              <w:rPr>
                <w:color w:val="222222"/>
                <w:sz w:val="16"/>
                <w:szCs w:val="16"/>
              </w:rPr>
              <w:t>Subject property photographs</w:t>
            </w:r>
          </w:p>
        </w:tc>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71187AB8" w14:textId="77777777">
            <w:r>
              <w:rPr>
                <w:color w:val="222222"/>
                <w:sz w:val="16"/>
                <w:szCs w:val="16"/>
              </w:rPr>
              <w:t>Addenda — Photographs</w:t>
            </w:r>
          </w:p>
        </w:tc>
        <w:tc>
          <w:tcPr>
            <w:tcW w:w="29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5328C5F3" w14:textId="77777777">
            <w:r>
              <w:rPr>
                <w:color w:val="0055AA"/>
                <w:sz w:val="15"/>
                <w:szCs w:val="15"/>
              </w:rPr>
              <w:t>PHOTO_BLOCK placeholder. Manual insertion.</w:t>
            </w:r>
          </w:p>
        </w:tc>
      </w:tr>
      <w:tr w14:paraId="3ECE5AF1"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2DD896AC" w14:textId="77777777">
            <w:r>
              <w:rPr>
                <w:color w:val="222222"/>
                <w:sz w:val="16"/>
                <w:szCs w:val="16"/>
              </w:rPr>
              <w:t>Market conditions</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691910AF" w14:textId="77777777">
            <w:r>
              <w:rPr>
                <w:color w:val="222222"/>
                <w:sz w:val="16"/>
                <w:szCs w:val="16"/>
              </w:rPr>
              <w:t>Market Analysis</w:t>
            </w:r>
          </w:p>
        </w:tc>
        <w:tc>
          <w:tcPr>
            <w:tcW w:w="29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01A1FF5E" w14:textId="77777777">
            <w:r>
              <w:rPr>
                <w:color w:val="0055AA"/>
                <w:sz w:val="15"/>
                <w:szCs w:val="15"/>
              </w:rPr>
              <w:t>MARKET_AREA_OVERVIEW placeholder. Partially automated.</w:t>
            </w:r>
          </w:p>
        </w:tc>
      </w:tr>
      <w:tr w14:paraId="245E1B83"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0D83A653" w14:textId="77777777">
            <w:r>
              <w:rPr>
                <w:color w:val="222222"/>
                <w:sz w:val="16"/>
                <w:szCs w:val="16"/>
              </w:rPr>
              <w:t>Zoning and land use regulations</w:t>
            </w:r>
          </w:p>
        </w:tc>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0E9063C5" w14:textId="77777777">
            <w:r>
              <w:rPr>
                <w:color w:val="222222"/>
                <w:sz w:val="16"/>
                <w:szCs w:val="16"/>
              </w:rPr>
              <w:t>Property Description — Site Analysis</w:t>
            </w:r>
          </w:p>
        </w:tc>
        <w:tc>
          <w:tcPr>
            <w:tcW w:w="29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54503716" w14:textId="77777777">
            <w:r>
              <w:rPr>
                <w:color w:val="0055AA"/>
                <w:sz w:val="15"/>
                <w:szCs w:val="15"/>
              </w:rPr>
              <w:t>ZONING_CODE, ZONING_CLASS, ZONING_COMPLIANCE, PERMITTED_USES</w:t>
            </w:r>
          </w:p>
        </w:tc>
      </w:tr>
      <w:tr w14:paraId="56E71478"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4952463C" w14:textId="77777777">
            <w:r>
              <w:rPr>
                <w:color w:val="222222"/>
                <w:sz w:val="16"/>
                <w:szCs w:val="16"/>
              </w:rPr>
              <w:t>Description of improvements</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745D36DF" w14:textId="77777777">
            <w:r>
              <w:rPr>
                <w:color w:val="222222"/>
                <w:sz w:val="16"/>
                <w:szCs w:val="16"/>
              </w:rPr>
              <w:t>Property Description — Improvements</w:t>
            </w:r>
          </w:p>
        </w:tc>
        <w:tc>
          <w:tcPr>
            <w:tcW w:w="29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370F095D" w14:textId="77777777">
            <w:r>
              <w:rPr>
                <w:color w:val="0055AA"/>
                <w:sz w:val="15"/>
                <w:szCs w:val="15"/>
              </w:rPr>
              <w:t>All building description keys (GBA, NLA, YEAR_BUILT, etc.)</w:t>
            </w:r>
          </w:p>
        </w:tc>
      </w:tr>
      <w:tr w14:paraId="32DE1DFA"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7A0917B5" w14:textId="77777777">
            <w:r>
              <w:rPr>
                <w:color w:val="222222"/>
                <w:sz w:val="16"/>
                <w:szCs w:val="16"/>
              </w:rPr>
              <w:t>Comparable data</w:t>
            </w:r>
          </w:p>
        </w:tc>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49DF6BF8" w14:textId="77777777">
            <w:r>
              <w:rPr>
                <w:color w:val="222222"/>
                <w:sz w:val="16"/>
                <w:szCs w:val="16"/>
              </w:rPr>
              <w:t>Sales Comparison Approach</w:t>
            </w:r>
          </w:p>
        </w:tc>
        <w:tc>
          <w:tcPr>
            <w:tcW w:w="29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1B3DF49E" w14:textId="77777777">
            <w:r>
              <w:rPr>
                <w:color w:val="0055AA"/>
                <w:sz w:val="15"/>
                <w:szCs w:val="15"/>
              </w:rPr>
              <w:t>COMP_SHEETS_BLOCK. All 35 COMP_* fields per sale.</w:t>
            </w:r>
          </w:p>
        </w:tc>
      </w:tr>
      <w:tr w14:paraId="34063E30"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0E30CBBA" w14:textId="77777777">
            <w:r>
              <w:rPr>
                <w:color w:val="222222"/>
                <w:sz w:val="16"/>
                <w:szCs w:val="16"/>
              </w:rPr>
              <w:t>Qualitative and quantitative adjustments</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01045220" w14:textId="77777777">
            <w:r>
              <w:rPr>
                <w:color w:val="222222"/>
                <w:sz w:val="16"/>
                <w:szCs w:val="16"/>
              </w:rPr>
              <w:t>Sales Comparison — Adjustment Grid</w:t>
            </w:r>
          </w:p>
        </w:tc>
        <w:tc>
          <w:tcPr>
            <w:tcW w:w="29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1DCF47E8" w14:textId="77777777">
            <w:r>
              <w:rPr>
                <w:color w:val="0055AA"/>
                <w:sz w:val="15"/>
                <w:szCs w:val="15"/>
              </w:rPr>
              <w:t>Qualitative tab data. SCA_ADJ_* statistical keys.</w:t>
            </w:r>
          </w:p>
        </w:tc>
      </w:tr>
      <w:tr w14:paraId="2D7D12A2"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6E8C9189" w14:textId="77777777">
            <w:r>
              <w:rPr>
                <w:color w:val="222222"/>
                <w:sz w:val="16"/>
                <w:szCs w:val="16"/>
              </w:rPr>
              <w:t>Income and expense data</w:t>
            </w:r>
          </w:p>
        </w:tc>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21B83204" w14:textId="77777777">
            <w:r>
              <w:rPr>
                <w:color w:val="222222"/>
                <w:sz w:val="16"/>
                <w:szCs w:val="16"/>
              </w:rPr>
              <w:t>Income Approach</w:t>
            </w:r>
          </w:p>
        </w:tc>
        <w:tc>
          <w:tcPr>
            <w:tcW w:w="29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32637B47" w14:textId="77777777">
            <w:r>
              <w:rPr>
                <w:color w:val="0055AA"/>
                <w:sz w:val="15"/>
                <w:szCs w:val="15"/>
              </w:rPr>
              <w:t xml:space="preserve">IA_VALUE, CAP_RATE, MARKET_RENT, PGI_MONTHLY, VACANCY_RATE, </w:t>
            </w:r>
            <w:proofErr w:type="spellStart"/>
            <w:r>
              <w:rPr>
                <w:color w:val="0055AA"/>
                <w:sz w:val="15"/>
                <w:szCs w:val="15"/>
              </w:rPr>
              <w:t>expense_comp</w:t>
            </w:r>
            <w:proofErr w:type="spellEnd"/>
            <w:r>
              <w:rPr>
                <w:color w:val="0055AA"/>
                <w:sz w:val="15"/>
                <w:szCs w:val="15"/>
              </w:rPr>
              <w:t xml:space="preserve"> tab.</w:t>
            </w:r>
          </w:p>
        </w:tc>
      </w:tr>
      <w:tr w14:paraId="39B6FFFD"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3240A167" w14:textId="77777777">
            <w:r>
              <w:rPr>
                <w:color w:val="222222"/>
                <w:sz w:val="16"/>
                <w:szCs w:val="16"/>
              </w:rPr>
              <w:t>Capitalization methodology</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747CAA02" w14:textId="77777777">
            <w:r>
              <w:rPr>
                <w:color w:val="222222"/>
                <w:sz w:val="16"/>
                <w:szCs w:val="16"/>
              </w:rPr>
              <w:t>Income Approach</w:t>
            </w:r>
          </w:p>
        </w:tc>
        <w:tc>
          <w:tcPr>
            <w:tcW w:w="29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6D92F467" w14:textId="77777777">
            <w:r>
              <w:rPr>
                <w:color w:val="0055AA"/>
                <w:sz w:val="15"/>
                <w:szCs w:val="15"/>
              </w:rPr>
              <w:t>CAP_RATE, LOAN_RATE. Template describes direct capitalization method.</w:t>
            </w:r>
          </w:p>
        </w:tc>
      </w:tr>
      <w:tr w14:paraId="4DC03208"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3C876E64" w14:textId="77777777">
            <w:r>
              <w:rPr>
                <w:color w:val="222222"/>
                <w:sz w:val="16"/>
                <w:szCs w:val="16"/>
              </w:rPr>
              <w:t>Land value (if CA developed)</w:t>
            </w:r>
          </w:p>
        </w:tc>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32A2D83B" w14:textId="77777777">
            <w:r>
              <w:rPr>
                <w:color w:val="222222"/>
                <w:sz w:val="16"/>
                <w:szCs w:val="16"/>
              </w:rPr>
              <w:t>Cost Approach</w:t>
            </w:r>
          </w:p>
        </w:tc>
        <w:tc>
          <w:tcPr>
            <w:tcW w:w="29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2C4E2A79" w14:textId="77777777">
            <w:r>
              <w:rPr>
                <w:color w:val="0055AA"/>
                <w:sz w:val="15"/>
                <w:szCs w:val="15"/>
              </w:rPr>
              <w:t xml:space="preserve">LAND_VALUE_CONCLUDED, </w:t>
            </w:r>
            <w:proofErr w:type="spellStart"/>
            <w:r>
              <w:rPr>
                <w:color w:val="0055AA"/>
                <w:sz w:val="15"/>
                <w:szCs w:val="15"/>
              </w:rPr>
              <w:t>land_sales</w:t>
            </w:r>
            <w:proofErr w:type="spellEnd"/>
            <w:r>
              <w:rPr>
                <w:color w:val="0055AA"/>
                <w:sz w:val="15"/>
                <w:szCs w:val="15"/>
              </w:rPr>
              <w:t xml:space="preserve"> tab data.</w:t>
            </w:r>
          </w:p>
        </w:tc>
      </w:tr>
      <w:tr w14:paraId="21FFC151"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614C4115" w14:textId="77777777">
            <w:r>
              <w:rPr>
                <w:color w:val="222222"/>
                <w:sz w:val="16"/>
                <w:szCs w:val="16"/>
              </w:rPr>
              <w:t>Cost new and depreciation (if CA developed)</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4569BD36" w14:textId="77777777">
            <w:r>
              <w:rPr>
                <w:color w:val="222222"/>
                <w:sz w:val="16"/>
                <w:szCs w:val="16"/>
              </w:rPr>
              <w:t>Cost Approach</w:t>
            </w:r>
          </w:p>
        </w:tc>
        <w:tc>
          <w:tcPr>
            <w:tcW w:w="29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048CA0C1" w14:textId="77777777">
            <w:r>
              <w:rPr>
                <w:color w:val="0055AA"/>
                <w:sz w:val="15"/>
                <w:szCs w:val="15"/>
              </w:rPr>
              <w:t xml:space="preserve">All MARSHALL_* keys, depreciation schedule from </w:t>
            </w:r>
            <w:proofErr w:type="spellStart"/>
            <w:r>
              <w:rPr>
                <w:color w:val="0055AA"/>
                <w:sz w:val="15"/>
                <w:szCs w:val="15"/>
              </w:rPr>
              <w:t>cost_approach</w:t>
            </w:r>
            <w:proofErr w:type="spellEnd"/>
            <w:r>
              <w:rPr>
                <w:color w:val="0055AA"/>
                <w:sz w:val="15"/>
                <w:szCs w:val="15"/>
              </w:rPr>
              <w:t xml:space="preserve"> tab.</w:t>
            </w:r>
          </w:p>
        </w:tc>
      </w:tr>
      <w:tr w14:paraId="4708D376"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6BA7F28D" w14:textId="77777777">
            <w:r>
              <w:rPr>
                <w:color w:val="222222"/>
                <w:sz w:val="16"/>
                <w:szCs w:val="16"/>
              </w:rPr>
              <w:t>Value reconciliation</w:t>
            </w:r>
          </w:p>
        </w:tc>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2510F8EB" w14:textId="77777777">
            <w:r>
              <w:rPr>
                <w:color w:val="222222"/>
                <w:sz w:val="16"/>
                <w:szCs w:val="16"/>
              </w:rPr>
              <w:t>Value Reconciliation section</w:t>
            </w:r>
          </w:p>
        </w:tc>
        <w:tc>
          <w:tcPr>
            <w:tcW w:w="29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172A2637" w14:textId="77777777">
            <w:r>
              <w:rPr>
                <w:color w:val="0055AA"/>
                <w:sz w:val="15"/>
                <w:szCs w:val="15"/>
              </w:rPr>
              <w:t>VALUE_CONCLUSION, SCA_WEIGHT, IA_WEIGHT, CA_WEIGHT, VALUE_WORDS.</w:t>
            </w:r>
          </w:p>
        </w:tc>
      </w:tr>
      <w:tr w14:paraId="2E614FBE"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38A53AA6" w14:textId="77777777">
            <w:r>
              <w:rPr>
                <w:color w:val="222222"/>
                <w:sz w:val="16"/>
                <w:szCs w:val="16"/>
              </w:rPr>
              <w:t>Final value opinion</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35C7B18C" w14:textId="77777777">
            <w:r>
              <w:rPr>
                <w:color w:val="222222"/>
                <w:sz w:val="16"/>
                <w:szCs w:val="16"/>
              </w:rPr>
              <w:t>Executive Summary, Value Reconciliation</w:t>
            </w:r>
          </w:p>
        </w:tc>
        <w:tc>
          <w:tcPr>
            <w:tcW w:w="29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48F30706" w14:textId="77777777">
            <w:r>
              <w:rPr>
                <w:color w:val="0055AA"/>
                <w:sz w:val="15"/>
                <w:szCs w:val="15"/>
              </w:rPr>
              <w:t>VALUE_CONCLUSION, VALUE_WORDS_FORMAL, EFFECTIVE_DATE.</w:t>
            </w:r>
          </w:p>
        </w:tc>
      </w:tr>
    </w:tbl>
    <w:p w14:paraId="663CE857" w14:textId="77777777">
      <w:pPr>
        <w:spacing w:after="100"/>
      </w:pPr>
    </w:p>
    <w:p w14:paraId="49AA33E9" w14:textId="77777777">
      <w:r>
        <w:br w:type="page"/>
      </w:r>
    </w:p>
    <w:p w14:paraId="21965779" w14:textId="77777777">
      <w:pPr>
        <w:pStyle w:val="Heading1"/>
      </w:pPr>
      <w:r>
        <w:lastRenderedPageBreak/>
        <w:t>7. Pre-Delivery Compliance Checklist</w:t>
      </w:r>
    </w:p>
    <w:p w14:paraId="1FA69107" w14:textId="77777777">
      <w:pPr>
        <w:spacing w:after="80"/>
      </w:pPr>
      <w:r>
        <w:t>Run through this checklist before signing and delivering any Axiom report.</w:t>
      </w:r>
    </w:p>
    <w:p w14:paraId="54168BBD" w14:textId="77777777">
      <w:pPr>
        <w:spacing w:after="100"/>
      </w:pPr>
    </w:p>
    <w:p w14:paraId="7FFBB576" w14:textId="77777777">
      <w:pPr>
        <w:shd w:val="clear" w:color="auto" w:fill="EBF5EB"/>
        <w:spacing w:before="40" w:after="40"/>
        <w:ind w:left="280" w:right="280"/>
      </w:pPr>
      <w:r>
        <w:rPr>
          <w:color w:val="1A5E1A"/>
          <w:sz w:val="17"/>
          <w:szCs w:val="17"/>
        </w:rPr>
        <w:t>Compliant: EFFECTIVE_DATE and REPORT_DATE are both present and correct.</w:t>
      </w:r>
    </w:p>
    <w:p w14:paraId="766D6DF8" w14:textId="77777777">
      <w:pPr>
        <w:shd w:val="clear" w:color="auto" w:fill="EBF5EB"/>
        <w:spacing w:before="40" w:after="40"/>
        <w:ind w:left="280" w:right="280"/>
      </w:pPr>
      <w:r>
        <w:rPr>
          <w:color w:val="1A5E1A"/>
          <w:sz w:val="17"/>
          <w:szCs w:val="17"/>
        </w:rPr>
        <w:t>Compliant: PROPERTY_RIGHTS ("Fee Simple Estate" or "Leased Fee Estate") matches VALUE_INTEREST.</w:t>
      </w:r>
    </w:p>
    <w:p w14:paraId="5F20B7E8" w14:textId="77777777">
      <w:pPr>
        <w:shd w:val="clear" w:color="auto" w:fill="EBF5EB"/>
        <w:spacing w:before="40" w:after="40"/>
        <w:ind w:left="280" w:right="280"/>
      </w:pPr>
      <w:r>
        <w:rPr>
          <w:color w:val="1A5E1A"/>
          <w:sz w:val="17"/>
          <w:szCs w:val="17"/>
        </w:rPr>
        <w:t>Compliant: EXTRAORDINARY_ASSUMPTION and HYPOTHETICAL_CONDITION are filled (or "None").</w:t>
      </w:r>
    </w:p>
    <w:p w14:paraId="053C2005" w14:textId="77777777">
      <w:pPr>
        <w:shd w:val="clear" w:color="auto" w:fill="EBF5EB"/>
        <w:spacing w:before="40" w:after="40"/>
        <w:ind w:left="280" w:right="280"/>
      </w:pPr>
      <w:r>
        <w:rPr>
          <w:color w:val="1A5E1A"/>
          <w:sz w:val="17"/>
          <w:szCs w:val="17"/>
        </w:rPr>
        <w:t>Compliant: CA_DEVELOPED, SCA_DEVELOPED, IA_DEVELOPED all set. Non-developed approach rationale is in template.</w:t>
      </w:r>
    </w:p>
    <w:p w14:paraId="6EA50008" w14:textId="77777777">
      <w:pPr>
        <w:shd w:val="clear" w:color="auto" w:fill="EBF5EB"/>
        <w:spacing w:before="40" w:after="40"/>
        <w:ind w:left="280" w:right="280"/>
      </w:pPr>
      <w:r>
        <w:rPr>
          <w:color w:val="1A5E1A"/>
          <w:sz w:val="17"/>
          <w:szCs w:val="17"/>
        </w:rPr>
        <w:t>Compliant: VALUE_CONCLUSION, SCA_WEIGHT, IA_WEIGHT match reconciliation section.</w:t>
      </w:r>
    </w:p>
    <w:p w14:paraId="4AFF3728" w14:textId="77777777">
      <w:pPr>
        <w:shd w:val="clear" w:color="auto" w:fill="EBF5EB"/>
        <w:spacing w:before="40" w:after="40"/>
        <w:ind w:left="280" w:right="280"/>
      </w:pPr>
      <w:r>
        <w:rPr>
          <w:color w:val="1A5E1A"/>
          <w:sz w:val="17"/>
          <w:szCs w:val="17"/>
        </w:rPr>
        <w:t>Compliant: Prior services disclosure in certification is accurate.</w:t>
      </w:r>
    </w:p>
    <w:p w14:paraId="3BF3C3F0" w14:textId="77777777">
      <w:pPr>
        <w:shd w:val="clear" w:color="auto" w:fill="EBF5EB"/>
        <w:spacing w:before="40" w:after="40"/>
        <w:ind w:left="280" w:right="280"/>
      </w:pPr>
      <w:r>
        <w:rPr>
          <w:color w:val="1A5E1A"/>
          <w:sz w:val="17"/>
          <w:szCs w:val="17"/>
        </w:rPr>
        <w:t>Compliant: Inspection date and duration match what actually occurred.</w:t>
      </w:r>
    </w:p>
    <w:p w14:paraId="11B08FD4" w14:textId="77777777">
      <w:pPr>
        <w:shd w:val="clear" w:color="auto" w:fill="EBF5EB"/>
        <w:spacing w:before="40" w:after="40"/>
        <w:ind w:left="280" w:right="280"/>
      </w:pPr>
      <w:r>
        <w:rPr>
          <w:color w:val="1A5E1A"/>
          <w:sz w:val="17"/>
          <w:szCs w:val="17"/>
        </w:rPr>
        <w:t xml:space="preserve">Compliant: </w:t>
      </w:r>
      <w:proofErr w:type="gramStart"/>
      <w:r>
        <w:rPr>
          <w:color w:val="1A5E1A"/>
          <w:sz w:val="17"/>
          <w:szCs w:val="17"/>
        </w:rPr>
        <w:t>No [[</w:t>
      </w:r>
      <w:proofErr w:type="gramEnd"/>
      <w:r>
        <w:rPr>
          <w:color w:val="1A5E1A"/>
          <w:sz w:val="17"/>
          <w:szCs w:val="17"/>
        </w:rPr>
        <w:t>KEY_</w:t>
      </w:r>
      <w:proofErr w:type="gramStart"/>
      <w:r>
        <w:rPr>
          <w:color w:val="1A5E1A"/>
          <w:sz w:val="17"/>
          <w:szCs w:val="17"/>
        </w:rPr>
        <w:t>NAME]]</w:t>
      </w:r>
      <w:proofErr w:type="gramEnd"/>
      <w:r>
        <w:rPr>
          <w:color w:val="1A5E1A"/>
          <w:sz w:val="17"/>
          <w:szCs w:val="17"/>
        </w:rPr>
        <w:t xml:space="preserve"> literals appear in the output (check </w:t>
      </w:r>
      <w:proofErr w:type="gramStart"/>
      <w:r>
        <w:rPr>
          <w:color w:val="1A5E1A"/>
          <w:sz w:val="17"/>
          <w:szCs w:val="17"/>
        </w:rPr>
        <w:t>deliver</w:t>
      </w:r>
      <w:proofErr w:type="gramEnd"/>
      <w:r>
        <w:rPr>
          <w:color w:val="1A5E1A"/>
          <w:sz w:val="17"/>
          <w:szCs w:val="17"/>
        </w:rPr>
        <w:t xml:space="preserve"> warnings).</w:t>
      </w:r>
    </w:p>
    <w:p w14:paraId="3D8A6FFD" w14:textId="77777777">
      <w:pPr>
        <w:spacing w:after="100"/>
      </w:pPr>
    </w:p>
    <w:p w14:paraId="02F70AB1" w14:textId="77777777">
      <w:pPr>
        <w:shd w:val="clear" w:color="auto" w:fill="FFF8E1"/>
        <w:spacing w:before="40" w:after="40"/>
        <w:ind w:left="280" w:right="280"/>
      </w:pPr>
      <w:r>
        <w:rPr>
          <w:i/>
          <w:iCs/>
          <w:color w:val="7B4F00"/>
          <w:sz w:val="17"/>
          <w:szCs w:val="17"/>
        </w:rPr>
        <w:t>Action Required: If professional assistance was provided: add the assistant's name to the certification manually.</w:t>
      </w:r>
    </w:p>
    <w:p w14:paraId="5A61CA3E" w14:textId="77777777">
      <w:pPr>
        <w:shd w:val="clear" w:color="auto" w:fill="FFF8E1"/>
        <w:spacing w:before="40" w:after="40"/>
        <w:ind w:left="280" w:right="280"/>
      </w:pPr>
      <w:r>
        <w:rPr>
          <w:i/>
          <w:iCs/>
          <w:color w:val="7B4F00"/>
          <w:sz w:val="17"/>
          <w:szCs w:val="17"/>
        </w:rPr>
        <w:t>Action Required: If a prior appraisal of the subject exists: update the prior services disclosure statement in the certification.</w:t>
      </w:r>
    </w:p>
    <w:p w14:paraId="7498913A" w14:textId="77777777">
      <w:pPr>
        <w:shd w:val="clear" w:color="auto" w:fill="FFF8E1"/>
        <w:spacing w:before="40" w:after="40"/>
        <w:ind w:left="280" w:right="280"/>
      </w:pPr>
      <w:r>
        <w:rPr>
          <w:i/>
          <w:iCs/>
          <w:color w:val="7B4F00"/>
          <w:sz w:val="17"/>
          <w:szCs w:val="17"/>
        </w:rPr>
        <w:t>Action Required: If property was not personally inspected: update inspection disclosure language in Scope of Work.</w:t>
      </w:r>
    </w:p>
    <w:p w14:paraId="1C0853B6" w14:textId="77777777">
      <w:pPr>
        <w:shd w:val="clear" w:color="auto" w:fill="FFF8E1"/>
        <w:spacing w:before="40" w:after="40"/>
        <w:ind w:left="280" w:right="280"/>
      </w:pPr>
      <w:r>
        <w:rPr>
          <w:i/>
          <w:iCs/>
          <w:color w:val="7B4F00"/>
          <w:sz w:val="17"/>
          <w:szCs w:val="17"/>
        </w:rPr>
        <w:t>Action Required: MARKET_AREA_OVERVIEW and INSPECTION_NARRATIVE placeholders are not yet automated: confirm these sections are complete before signing.</w:t>
      </w:r>
    </w:p>
    <w:sectPr>
      <w:head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D49B3F" w14:textId="77777777">
      <w:r>
        <w:separator/>
      </w:r>
    </w:p>
  </w:endnote>
  <w:endnote w:type="continuationSeparator" w:id="0">
    <w:p w14:paraId="5414DB9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CE2A2" w14:textId="77777777">
      <w:r>
        <w:separator/>
      </w:r>
    </w:p>
  </w:footnote>
  <w:footnote w:type="continuationSeparator" w:id="0">
    <w:p w14:paraId="1594DCF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8FDB1" w14:textId="77777777">
    <w:pPr>
      <w:pBdr>
        <w:bottom w:val="single" w:sz="4" w:space="0" w:color="D5CCEB"/>
      </w:pBdr>
      <w:tabs>
        <w:tab w:val="right" w:pos="9360"/>
      </w:tabs>
    </w:pPr>
    <w:r>
      <w:rPr>
        <w:color w:val="555555"/>
        <w:sz w:val="16"/>
        <w:szCs w:val="16"/>
      </w:rPr>
      <w:t>AXIOM COMMERCIAL APPRAISAL  |  USPAP Compliance Map</w:t>
    </w:r>
    <w:r>
      <w:rPr>
        <w:color w:val="555555"/>
        <w:sz w:val="16"/>
        <w:szCs w:val="16"/>
      </w:rPr>
      <w:tab/>
    </w:r>
    <w:r>
      <w:rPr>
        <w:color w:val="555555"/>
        <w:sz w:val="16"/>
        <w:szCs w:val="16"/>
      </w:rPr>
      <w:fldChar w:fldCharType="begin"/>
    </w:r>
    <w:r>
      <w:rPr>
        <w:color w:val="555555"/>
        <w:sz w:val="16"/>
        <w:szCs w:val="16"/>
      </w:rPr>
      <w:instrText>PAGE</w:instrText>
    </w:r>
    <w:r>
      <w:rPr>
        <w:color w:val="555555"/>
        <w:sz w:val="16"/>
        <w:szCs w:val="16"/>
      </w:rPr>
      <w:fldChar w:fldCharType="separate"/>
    </w:r>
    <w:r>
      <w:rPr>
        <w:noProof/>
        <w:color w:val="555555"/>
        <w:sz w:val="16"/>
        <w:szCs w:val="16"/>
      </w:rPr>
      <w:t>1</w:t>
    </w:r>
    <w:r>
      <w:rPr>
        <w:color w:val="555555"/>
        <w:sz w:val="16"/>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A04D2F"/>
    <w:multiLevelType w:val="hybridMultilevel"/>
    <w:tmpl w:val="515206FC"/>
    <w:lvl w:ilvl="0" w:tplc="55F0479C">
      <w:start w:val="1"/>
      <w:numFmt w:val="bullet"/>
      <w:lvlText w:val="●"/>
      <w:lvlJc w:val="left"/>
      <w:pPr>
        <w:ind w:left="720" w:hanging="360"/>
      </w:pPr>
    </w:lvl>
    <w:lvl w:ilvl="1" w:tplc="82766BAC">
      <w:start w:val="1"/>
      <w:numFmt w:val="bullet"/>
      <w:lvlText w:val="○"/>
      <w:lvlJc w:val="left"/>
      <w:pPr>
        <w:ind w:left="1440" w:hanging="360"/>
      </w:pPr>
    </w:lvl>
    <w:lvl w:ilvl="2" w:tplc="11228212">
      <w:start w:val="1"/>
      <w:numFmt w:val="bullet"/>
      <w:lvlText w:val="■"/>
      <w:lvlJc w:val="left"/>
      <w:pPr>
        <w:ind w:left="2160" w:hanging="360"/>
      </w:pPr>
    </w:lvl>
    <w:lvl w:ilvl="3" w:tplc="51FA5D6C">
      <w:start w:val="1"/>
      <w:numFmt w:val="bullet"/>
      <w:lvlText w:val="●"/>
      <w:lvlJc w:val="left"/>
      <w:pPr>
        <w:ind w:left="2880" w:hanging="360"/>
      </w:pPr>
    </w:lvl>
    <w:lvl w:ilvl="4" w:tplc="879CEEDE">
      <w:start w:val="1"/>
      <w:numFmt w:val="bullet"/>
      <w:lvlText w:val="○"/>
      <w:lvlJc w:val="left"/>
      <w:pPr>
        <w:ind w:left="3600" w:hanging="360"/>
      </w:pPr>
    </w:lvl>
    <w:lvl w:ilvl="5" w:tplc="680CF538">
      <w:start w:val="1"/>
      <w:numFmt w:val="bullet"/>
      <w:lvlText w:val="■"/>
      <w:lvlJc w:val="left"/>
      <w:pPr>
        <w:ind w:left="4320" w:hanging="360"/>
      </w:pPr>
    </w:lvl>
    <w:lvl w:ilvl="6" w:tplc="EE18D522">
      <w:start w:val="1"/>
      <w:numFmt w:val="bullet"/>
      <w:lvlText w:val="●"/>
      <w:lvlJc w:val="left"/>
      <w:pPr>
        <w:ind w:left="5040" w:hanging="360"/>
      </w:pPr>
    </w:lvl>
    <w:lvl w:ilvl="7" w:tplc="0A8E6ABC">
      <w:start w:val="1"/>
      <w:numFmt w:val="bullet"/>
      <w:lvlText w:val="●"/>
      <w:lvlJc w:val="left"/>
      <w:pPr>
        <w:ind w:left="5760" w:hanging="360"/>
      </w:pPr>
    </w:lvl>
    <w:lvl w:ilvl="8" w:tplc="11E864FE">
      <w:start w:val="1"/>
      <w:numFmt w:val="bullet"/>
      <w:lvlText w:val="●"/>
      <w:lvlJc w:val="left"/>
      <w:pPr>
        <w:ind w:left="6480" w:hanging="360"/>
      </w:pPr>
    </w:lvl>
  </w:abstractNum>
  <w:abstractNum w:abstractNumId="1" w15:restartNumberingAfterBreak="0">
    <w:nsid w:val="7AA7253F"/>
    <w:multiLevelType w:val="hybridMultilevel"/>
    <w:tmpl w:val="25CA4148"/>
    <w:lvl w:ilvl="0" w:tplc="BAD62FB6">
      <w:start w:val="1"/>
      <w:numFmt w:val="bullet"/>
      <w:lvlText w:val="•"/>
      <w:lvlJc w:val="left"/>
      <w:pPr>
        <w:ind w:left="540" w:hanging="260"/>
      </w:pPr>
    </w:lvl>
    <w:lvl w:ilvl="1" w:tplc="A738BB12">
      <w:numFmt w:val="decimal"/>
      <w:lvlText w:val=""/>
      <w:lvlJc w:val="left"/>
    </w:lvl>
    <w:lvl w:ilvl="2" w:tplc="5AC2307E">
      <w:numFmt w:val="decimal"/>
      <w:lvlText w:val=""/>
      <w:lvlJc w:val="left"/>
    </w:lvl>
    <w:lvl w:ilvl="3" w:tplc="C2FCEBA8">
      <w:numFmt w:val="decimal"/>
      <w:lvlText w:val=""/>
      <w:lvlJc w:val="left"/>
    </w:lvl>
    <w:lvl w:ilvl="4" w:tplc="37B47D44">
      <w:numFmt w:val="decimal"/>
      <w:lvlText w:val=""/>
      <w:lvlJc w:val="left"/>
    </w:lvl>
    <w:lvl w:ilvl="5" w:tplc="F5F8DAB2">
      <w:numFmt w:val="decimal"/>
      <w:lvlText w:val=""/>
      <w:lvlJc w:val="left"/>
    </w:lvl>
    <w:lvl w:ilvl="6" w:tplc="9C5AC8F4">
      <w:numFmt w:val="decimal"/>
      <w:lvlText w:val=""/>
      <w:lvlJc w:val="left"/>
    </w:lvl>
    <w:lvl w:ilvl="7" w:tplc="E7AA132C">
      <w:numFmt w:val="decimal"/>
      <w:lvlText w:val=""/>
      <w:lvlJc w:val="left"/>
    </w:lvl>
    <w:lvl w:ilvl="8" w:tplc="BAE6AB66">
      <w:numFmt w:val="decimal"/>
      <w:lvlText w:val=""/>
      <w:lvlJc w:val="left"/>
    </w:lvl>
  </w:abstractNum>
  <w:num w:numId="1" w16cid:durableId="7203273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2D4F"/>
    <w:rsid w:val="005D55DC"/>
    <w:rsid w:val="005F3430"/>
    <w:rsid w:val="00A75501"/>
    <w:rsid w:val="00AE2D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5B93B"/>
  <w15:docId w15:val="{0655743C-DD2B-450F-A1C8-F2844CBFE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hd w:val="clear" w:color="auto" w:fill="3F2A66"/>
      <w:spacing w:before="320" w:after="120"/>
      <w:outlineLvl w:val="0"/>
    </w:pPr>
    <w:rPr>
      <w:b/>
      <w:bCs/>
      <w:color w:val="FFFFFF"/>
      <w:sz w:val="26"/>
      <w:szCs w:val="26"/>
    </w:rPr>
  </w:style>
  <w:style w:type="paragraph" w:styleId="Heading2">
    <w:name w:val="heading 2"/>
    <w:uiPriority w:val="9"/>
    <w:unhideWhenUsed/>
    <w:qFormat/>
    <w:pPr>
      <w:spacing w:before="240" w:after="100"/>
      <w:outlineLvl w:val="1"/>
    </w:pPr>
    <w:rPr>
      <w:b/>
      <w:bCs/>
      <w:color w:val="3F2A66"/>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1961</Words>
  <Characters>13411</Characters>
  <Application>Microsoft Office Word</Application>
  <DocSecurity>0</DocSecurity>
  <Lines>562</Lines>
  <Paragraphs>343</Paragraphs>
  <ScaleCrop>false</ScaleCrop>
  <Company/>
  <LinksUpToDate>false</LinksUpToDate>
  <CharactersWithSpaces>15065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cp:revision>
  <dcterms:created xsi:type="dcterms:W3CDTF">2026-06-29T23:00:00Z</dcterms:created>
  <dcterms:modified xsi:type="dcterms:W3CDTF">2026-06-29T23:00:00Z</dcterms:modified>
</cp:coreProperties>
</file>