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E9CA" w14:textId="2EA07B7F" w:rsidR="008B24AA" w:rsidRPr="00CD58A3" w:rsidRDefault="00BB489D" w:rsidP="00CD58A3">
      <w:pPr>
        <w:rPr>
          <w:rFonts w:ascii="Avenir Next" w:hAnsi="Avenir Next"/>
          <w:b/>
          <w:bCs/>
          <w:color w:val="156082" w:themeColor="accent1"/>
        </w:rPr>
      </w:pPr>
      <w:r w:rsidRPr="00CD58A3">
        <w:rPr>
          <w:rFonts w:ascii="Avenir Next" w:hAnsi="Avenir Next"/>
          <w:b/>
          <w:bCs/>
          <w:color w:val="156082" w:themeColor="accent1"/>
        </w:rPr>
        <w:t>1.</w:t>
      </w:r>
      <w:r w:rsidR="008B24AA" w:rsidRPr="00CD58A3">
        <w:rPr>
          <w:rFonts w:ascii="Avenir Next" w:hAnsi="Avenir Next"/>
          <w:b/>
          <w:bCs/>
          <w:color w:val="156082" w:themeColor="accent1"/>
        </w:rPr>
        <w:t xml:space="preserve"> Plasma Membrane "Speed Build"</w:t>
      </w:r>
    </w:p>
    <w:p w14:paraId="5A1FD2C2"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LO1 - Functions and structural features of plasma membrane; properties of lipids, proteins, and carbohydrates</w:t>
      </w:r>
    </w:p>
    <w:p w14:paraId="11E5375E"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Remember, Understand</w:t>
      </w:r>
    </w:p>
    <w:p w14:paraId="2189D14A"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Small groups (4-6 students)</w:t>
      </w:r>
    </w:p>
    <w:p w14:paraId="3F2EC9F1"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12 minutes</w:t>
      </w:r>
    </w:p>
    <w:p w14:paraId="6150C909" w14:textId="77777777" w:rsidR="00BB489D" w:rsidRPr="00CD58A3" w:rsidRDefault="00BB489D" w:rsidP="00CD58A3">
      <w:pPr>
        <w:rPr>
          <w:rFonts w:ascii="Avenir Next" w:hAnsi="Avenir Next"/>
          <w:b/>
          <w:bCs/>
          <w:sz w:val="20"/>
          <w:szCs w:val="20"/>
        </w:rPr>
      </w:pPr>
    </w:p>
    <w:p w14:paraId="0105F606" w14:textId="6F76E35A"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w:t>
      </w:r>
      <w:r w:rsidR="00D902B7">
        <w:rPr>
          <w:rFonts w:ascii="Avenir Next" w:hAnsi="Avenir Next"/>
          <w:sz w:val="20"/>
          <w:szCs w:val="20"/>
        </w:rPr>
        <w:t>Project</w:t>
      </w:r>
      <w:r w:rsidRPr="00CD58A3">
        <w:rPr>
          <w:rFonts w:ascii="Avenir Next" w:hAnsi="Avenir Next"/>
          <w:sz w:val="20"/>
          <w:szCs w:val="20"/>
        </w:rPr>
        <w:t xml:space="preserve"> a list of plasma membrane components (phospholipids, cholesterol, peripheral proteins, integral proteins, glycoproteins, glycolipids). Groups have 7 minutes to draw a simple membrane cross-section on paper and label where each component goes. Then, for each component, they must write one specific function it performs. Groups share one interesting function they identified.</w:t>
      </w:r>
    </w:p>
    <w:p w14:paraId="41B29FB0" w14:textId="77777777" w:rsidR="00BB489D" w:rsidRPr="00CD58A3" w:rsidRDefault="00BB489D" w:rsidP="00CD58A3">
      <w:pPr>
        <w:rPr>
          <w:rFonts w:ascii="Avenir Next" w:hAnsi="Avenir Next"/>
          <w:b/>
          <w:bCs/>
          <w:sz w:val="20"/>
          <w:szCs w:val="20"/>
        </w:rPr>
      </w:pPr>
    </w:p>
    <w:p w14:paraId="5CBC04FE" w14:textId="779F9F63"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Paper, writing utensils</w:t>
      </w:r>
    </w:p>
    <w:p w14:paraId="110B3FEA" w14:textId="77777777" w:rsidR="00BB489D" w:rsidRPr="00CD58A3" w:rsidRDefault="00BB489D" w:rsidP="00CD58A3">
      <w:pPr>
        <w:rPr>
          <w:rFonts w:ascii="Avenir Next" w:hAnsi="Avenir Next"/>
          <w:b/>
          <w:bCs/>
          <w:sz w:val="20"/>
          <w:szCs w:val="20"/>
        </w:rPr>
      </w:pPr>
    </w:p>
    <w:p w14:paraId="341862AF" w14:textId="5DF66E48"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w:t>
      </w:r>
    </w:p>
    <w:p w14:paraId="268EB3C9" w14:textId="77777777" w:rsidR="008B24AA" w:rsidRPr="00CD58A3" w:rsidRDefault="008B24AA" w:rsidP="00CD58A3">
      <w:pPr>
        <w:numPr>
          <w:ilvl w:val="0"/>
          <w:numId w:val="29"/>
        </w:numPr>
        <w:rPr>
          <w:rFonts w:ascii="Avenir Next" w:hAnsi="Avenir Next"/>
          <w:color w:val="A02B93" w:themeColor="accent5"/>
          <w:sz w:val="20"/>
          <w:szCs w:val="20"/>
        </w:rPr>
      </w:pPr>
      <w:r w:rsidRPr="00CD58A3">
        <w:rPr>
          <w:rFonts w:ascii="Avenir Next" w:hAnsi="Avenir Next"/>
          <w:b/>
          <w:bCs/>
          <w:color w:val="A02B93" w:themeColor="accent5"/>
          <w:sz w:val="20"/>
          <w:szCs w:val="20"/>
        </w:rPr>
        <w:t>Phospholipid bilayer:</w:t>
      </w:r>
      <w:r w:rsidRPr="00CD58A3">
        <w:rPr>
          <w:rFonts w:ascii="Avenir Next" w:hAnsi="Avenir Next"/>
          <w:color w:val="A02B93" w:themeColor="accent5"/>
          <w:sz w:val="20"/>
          <w:szCs w:val="20"/>
        </w:rPr>
        <w:t xml:space="preserve"> Creates selectively permeable barrier (hydrophobic core blocks water-soluble substances)</w:t>
      </w:r>
    </w:p>
    <w:p w14:paraId="4B93E230" w14:textId="77777777" w:rsidR="008B24AA" w:rsidRPr="00CD58A3" w:rsidRDefault="008B24AA" w:rsidP="00CD58A3">
      <w:pPr>
        <w:numPr>
          <w:ilvl w:val="0"/>
          <w:numId w:val="29"/>
        </w:numPr>
        <w:rPr>
          <w:rFonts w:ascii="Avenir Next" w:hAnsi="Avenir Next"/>
          <w:color w:val="A02B93" w:themeColor="accent5"/>
          <w:sz w:val="20"/>
          <w:szCs w:val="20"/>
        </w:rPr>
      </w:pPr>
      <w:r w:rsidRPr="00CD58A3">
        <w:rPr>
          <w:rFonts w:ascii="Avenir Next" w:hAnsi="Avenir Next"/>
          <w:b/>
          <w:bCs/>
          <w:color w:val="A02B93" w:themeColor="accent5"/>
          <w:sz w:val="20"/>
          <w:szCs w:val="20"/>
        </w:rPr>
        <w:t>Cholesterol:</w:t>
      </w:r>
      <w:r w:rsidRPr="00CD58A3">
        <w:rPr>
          <w:rFonts w:ascii="Avenir Next" w:hAnsi="Avenir Next"/>
          <w:color w:val="A02B93" w:themeColor="accent5"/>
          <w:sz w:val="20"/>
          <w:szCs w:val="20"/>
        </w:rPr>
        <w:t xml:space="preserve"> Stabilizes membrane fluidity; prevents membrane from becoming too fluid or too rigid</w:t>
      </w:r>
    </w:p>
    <w:p w14:paraId="03591FD0" w14:textId="77777777" w:rsidR="008B24AA" w:rsidRPr="00CD58A3" w:rsidRDefault="008B24AA" w:rsidP="00CD58A3">
      <w:pPr>
        <w:numPr>
          <w:ilvl w:val="0"/>
          <w:numId w:val="29"/>
        </w:numPr>
        <w:rPr>
          <w:rFonts w:ascii="Avenir Next" w:hAnsi="Avenir Next"/>
          <w:color w:val="A02B93" w:themeColor="accent5"/>
          <w:sz w:val="20"/>
          <w:szCs w:val="20"/>
        </w:rPr>
      </w:pPr>
      <w:r w:rsidRPr="00CD58A3">
        <w:rPr>
          <w:rFonts w:ascii="Avenir Next" w:hAnsi="Avenir Next"/>
          <w:b/>
          <w:bCs/>
          <w:color w:val="A02B93" w:themeColor="accent5"/>
          <w:sz w:val="20"/>
          <w:szCs w:val="20"/>
        </w:rPr>
        <w:t>Integral proteins:</w:t>
      </w:r>
      <w:r w:rsidRPr="00CD58A3">
        <w:rPr>
          <w:rFonts w:ascii="Avenir Next" w:hAnsi="Avenir Next"/>
          <w:color w:val="A02B93" w:themeColor="accent5"/>
          <w:sz w:val="20"/>
          <w:szCs w:val="20"/>
        </w:rPr>
        <w:t xml:space="preserve"> Span the membrane; function as channels, carriers, receptors, or enzymes</w:t>
      </w:r>
    </w:p>
    <w:p w14:paraId="0D260FE9" w14:textId="77777777" w:rsidR="008B24AA" w:rsidRPr="00CD58A3" w:rsidRDefault="008B24AA" w:rsidP="00CD58A3">
      <w:pPr>
        <w:numPr>
          <w:ilvl w:val="0"/>
          <w:numId w:val="29"/>
        </w:numPr>
        <w:rPr>
          <w:rFonts w:ascii="Avenir Next" w:hAnsi="Avenir Next"/>
          <w:color w:val="A02B93" w:themeColor="accent5"/>
          <w:sz w:val="20"/>
          <w:szCs w:val="20"/>
        </w:rPr>
      </w:pPr>
      <w:r w:rsidRPr="00CD58A3">
        <w:rPr>
          <w:rFonts w:ascii="Avenir Next" w:hAnsi="Avenir Next"/>
          <w:b/>
          <w:bCs/>
          <w:color w:val="A02B93" w:themeColor="accent5"/>
          <w:sz w:val="20"/>
          <w:szCs w:val="20"/>
        </w:rPr>
        <w:t>Peripheral proteins:</w:t>
      </w:r>
      <w:r w:rsidRPr="00CD58A3">
        <w:rPr>
          <w:rFonts w:ascii="Avenir Next" w:hAnsi="Avenir Next"/>
          <w:color w:val="A02B93" w:themeColor="accent5"/>
          <w:sz w:val="20"/>
          <w:szCs w:val="20"/>
        </w:rPr>
        <w:t xml:space="preserve"> Attach to membrane surfaces; provide structural support, enzyme activity, or cell signaling</w:t>
      </w:r>
    </w:p>
    <w:p w14:paraId="083D0A9B" w14:textId="77777777" w:rsidR="008B24AA" w:rsidRPr="00CD58A3" w:rsidRDefault="008B24AA" w:rsidP="00CD58A3">
      <w:pPr>
        <w:numPr>
          <w:ilvl w:val="0"/>
          <w:numId w:val="29"/>
        </w:numPr>
        <w:rPr>
          <w:rFonts w:ascii="Avenir Next" w:hAnsi="Avenir Next"/>
          <w:color w:val="A02B93" w:themeColor="accent5"/>
          <w:sz w:val="20"/>
          <w:szCs w:val="20"/>
        </w:rPr>
      </w:pPr>
      <w:r w:rsidRPr="00CD58A3">
        <w:rPr>
          <w:rFonts w:ascii="Avenir Next" w:hAnsi="Avenir Next"/>
          <w:b/>
          <w:bCs/>
          <w:color w:val="A02B93" w:themeColor="accent5"/>
          <w:sz w:val="20"/>
          <w:szCs w:val="20"/>
        </w:rPr>
        <w:t>Glycoproteins:</w:t>
      </w:r>
      <w:r w:rsidRPr="00CD58A3">
        <w:rPr>
          <w:rFonts w:ascii="Avenir Next" w:hAnsi="Avenir Next"/>
          <w:color w:val="A02B93" w:themeColor="accent5"/>
          <w:sz w:val="20"/>
          <w:szCs w:val="20"/>
        </w:rPr>
        <w:t xml:space="preserve"> Proteins with carbohydrate chains; cell recognition, immune response, receptor function</w:t>
      </w:r>
    </w:p>
    <w:p w14:paraId="28CC8F30" w14:textId="77777777" w:rsidR="008B24AA" w:rsidRPr="00CD58A3" w:rsidRDefault="008B24AA" w:rsidP="00CD58A3">
      <w:pPr>
        <w:numPr>
          <w:ilvl w:val="0"/>
          <w:numId w:val="29"/>
        </w:numPr>
        <w:rPr>
          <w:rFonts w:ascii="Avenir Next" w:hAnsi="Avenir Next"/>
          <w:color w:val="A02B93" w:themeColor="accent5"/>
          <w:sz w:val="20"/>
          <w:szCs w:val="20"/>
        </w:rPr>
      </w:pPr>
      <w:r w:rsidRPr="00CD58A3">
        <w:rPr>
          <w:rFonts w:ascii="Avenir Next" w:hAnsi="Avenir Next"/>
          <w:b/>
          <w:bCs/>
          <w:color w:val="A02B93" w:themeColor="accent5"/>
          <w:sz w:val="20"/>
          <w:szCs w:val="20"/>
        </w:rPr>
        <w:t>Glycolipids:</w:t>
      </w:r>
      <w:r w:rsidRPr="00CD58A3">
        <w:rPr>
          <w:rFonts w:ascii="Avenir Next" w:hAnsi="Avenir Next"/>
          <w:color w:val="A02B93" w:themeColor="accent5"/>
          <w:sz w:val="20"/>
          <w:szCs w:val="20"/>
        </w:rPr>
        <w:t xml:space="preserve"> Lipids with carbohydrate chains; cell recognition and stability</w:t>
      </w:r>
    </w:p>
    <w:p w14:paraId="4A9DE4BA" w14:textId="5BF6B584" w:rsidR="008B24AA" w:rsidRPr="00CD58A3" w:rsidRDefault="008B24AA" w:rsidP="00CD58A3">
      <w:pPr>
        <w:rPr>
          <w:rFonts w:ascii="Avenir Next" w:hAnsi="Avenir Next"/>
          <w:sz w:val="20"/>
          <w:szCs w:val="20"/>
        </w:rPr>
      </w:pPr>
    </w:p>
    <w:p w14:paraId="265C8791" w14:textId="76177FE8" w:rsidR="008B24AA" w:rsidRPr="00CD58A3" w:rsidRDefault="00D176CD" w:rsidP="00CD58A3">
      <w:pPr>
        <w:rPr>
          <w:rFonts w:ascii="Avenir Next" w:hAnsi="Avenir Next"/>
          <w:b/>
          <w:bCs/>
          <w:color w:val="156082" w:themeColor="accent1"/>
        </w:rPr>
      </w:pPr>
      <w:r w:rsidRPr="00CD58A3">
        <w:rPr>
          <w:rFonts w:ascii="Avenir Next" w:hAnsi="Avenir Next"/>
          <w:b/>
          <w:bCs/>
          <w:color w:val="156082" w:themeColor="accent1"/>
        </w:rPr>
        <w:t>2.</w:t>
      </w:r>
      <w:r w:rsidR="008B24AA" w:rsidRPr="00CD58A3">
        <w:rPr>
          <w:rFonts w:ascii="Avenir Next" w:hAnsi="Avenir Next"/>
          <w:b/>
          <w:bCs/>
          <w:color w:val="156082" w:themeColor="accent1"/>
        </w:rPr>
        <w:t xml:space="preserve"> Organelle Tournament</w:t>
      </w:r>
    </w:p>
    <w:p w14:paraId="46C990E7"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LO2 - Organelles and their functions</w:t>
      </w:r>
    </w:p>
    <w:p w14:paraId="3DC8D5D8"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Remember, Understand, Evaluate</w:t>
      </w:r>
    </w:p>
    <w:p w14:paraId="5CC096D5"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15 minutes</w:t>
      </w:r>
    </w:p>
    <w:p w14:paraId="636761A3"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Individual then whole class</w:t>
      </w:r>
    </w:p>
    <w:p w14:paraId="031E46EB" w14:textId="77777777" w:rsidR="00D176CD" w:rsidRPr="00CD58A3" w:rsidRDefault="00D176CD" w:rsidP="00CD58A3">
      <w:pPr>
        <w:rPr>
          <w:rFonts w:ascii="Avenir Next" w:hAnsi="Avenir Next"/>
          <w:b/>
          <w:bCs/>
          <w:sz w:val="20"/>
          <w:szCs w:val="20"/>
        </w:rPr>
      </w:pPr>
    </w:p>
    <w:p w14:paraId="10199883" w14:textId="3875327A"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Present a "tournament" scenario where organelles compete based on specific criteria. Students vote using thumbs up/down or raised hands. Example matchups: "Which is more essential for protein synthesis: ribosome or Golgi apparatus?" or "Which would a muscle cell have more of: mitochondria or peroxisomes?" After each matchup, briefly discuss the reasoning.</w:t>
      </w:r>
    </w:p>
    <w:p w14:paraId="1F2EA9B9" w14:textId="77777777" w:rsidR="00D176CD" w:rsidRPr="00CD58A3" w:rsidRDefault="00D176CD" w:rsidP="00CD58A3">
      <w:pPr>
        <w:rPr>
          <w:rFonts w:ascii="Avenir Next" w:hAnsi="Avenir Next"/>
          <w:b/>
          <w:bCs/>
          <w:sz w:val="20"/>
          <w:szCs w:val="20"/>
        </w:rPr>
      </w:pPr>
    </w:p>
    <w:p w14:paraId="40FC9B74" w14:textId="3B935B9F"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Pre-prepared tournament bracket (projected or on board), paper for students to track</w:t>
      </w:r>
    </w:p>
    <w:p w14:paraId="01CC8FA4" w14:textId="77777777" w:rsidR="00D176CD" w:rsidRPr="00CD58A3" w:rsidRDefault="00D176CD" w:rsidP="00CD58A3">
      <w:pPr>
        <w:rPr>
          <w:rFonts w:ascii="Avenir Next" w:hAnsi="Avenir Next"/>
          <w:b/>
          <w:bCs/>
          <w:sz w:val="20"/>
          <w:szCs w:val="20"/>
        </w:rPr>
      </w:pPr>
    </w:p>
    <w:p w14:paraId="35E47E05" w14:textId="6AE86092"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 (Sample Matchups):</w:t>
      </w:r>
    </w:p>
    <w:p w14:paraId="19C3473B" w14:textId="77777777" w:rsidR="008B24AA" w:rsidRPr="00CD58A3" w:rsidRDefault="008B24AA" w:rsidP="00CD58A3">
      <w:pPr>
        <w:numPr>
          <w:ilvl w:val="0"/>
          <w:numId w:val="30"/>
        </w:numPr>
        <w:rPr>
          <w:rFonts w:ascii="Avenir Next" w:hAnsi="Avenir Next"/>
          <w:color w:val="A02B93" w:themeColor="accent5"/>
          <w:sz w:val="20"/>
          <w:szCs w:val="20"/>
        </w:rPr>
      </w:pPr>
      <w:r w:rsidRPr="00CD58A3">
        <w:rPr>
          <w:rFonts w:ascii="Avenir Next" w:hAnsi="Avenir Next"/>
          <w:b/>
          <w:bCs/>
          <w:color w:val="A02B93" w:themeColor="accent5"/>
          <w:sz w:val="20"/>
          <w:szCs w:val="20"/>
        </w:rPr>
        <w:t>Protein synthesis: Ribosome vs. Golgi</w:t>
      </w:r>
      <w:r w:rsidRPr="00CD58A3">
        <w:rPr>
          <w:rFonts w:ascii="Avenir Next" w:hAnsi="Avenir Next"/>
          <w:color w:val="A02B93" w:themeColor="accent5"/>
          <w:sz w:val="20"/>
          <w:szCs w:val="20"/>
        </w:rPr>
        <w:t xml:space="preserve"> - Ribosome (actually makes proteins; Golgi modifies afterward)</w:t>
      </w:r>
    </w:p>
    <w:p w14:paraId="73906BDC" w14:textId="77777777" w:rsidR="008B24AA" w:rsidRPr="00CD58A3" w:rsidRDefault="008B24AA" w:rsidP="00CD58A3">
      <w:pPr>
        <w:numPr>
          <w:ilvl w:val="0"/>
          <w:numId w:val="30"/>
        </w:numPr>
        <w:rPr>
          <w:rFonts w:ascii="Avenir Next" w:hAnsi="Avenir Next"/>
          <w:color w:val="A02B93" w:themeColor="accent5"/>
          <w:sz w:val="20"/>
          <w:szCs w:val="20"/>
        </w:rPr>
      </w:pPr>
      <w:r w:rsidRPr="00CD58A3">
        <w:rPr>
          <w:rFonts w:ascii="Avenir Next" w:hAnsi="Avenir Next"/>
          <w:b/>
          <w:bCs/>
          <w:color w:val="A02B93" w:themeColor="accent5"/>
          <w:sz w:val="20"/>
          <w:szCs w:val="20"/>
        </w:rPr>
        <w:t>Muscle cell abundance: Mitochondria vs. Peroxisomes</w:t>
      </w:r>
      <w:r w:rsidRPr="00CD58A3">
        <w:rPr>
          <w:rFonts w:ascii="Avenir Next" w:hAnsi="Avenir Next"/>
          <w:color w:val="A02B93" w:themeColor="accent5"/>
          <w:sz w:val="20"/>
          <w:szCs w:val="20"/>
        </w:rPr>
        <w:t xml:space="preserve"> - Mitochondria (muscle needs massive ATP for contraction)</w:t>
      </w:r>
    </w:p>
    <w:p w14:paraId="0686D76D" w14:textId="77777777" w:rsidR="008B24AA" w:rsidRPr="00CD58A3" w:rsidRDefault="008B24AA" w:rsidP="00CD58A3">
      <w:pPr>
        <w:numPr>
          <w:ilvl w:val="0"/>
          <w:numId w:val="30"/>
        </w:numPr>
        <w:rPr>
          <w:rFonts w:ascii="Avenir Next" w:hAnsi="Avenir Next"/>
          <w:color w:val="A02B93" w:themeColor="accent5"/>
          <w:sz w:val="20"/>
          <w:szCs w:val="20"/>
        </w:rPr>
      </w:pPr>
      <w:r w:rsidRPr="00CD58A3">
        <w:rPr>
          <w:rFonts w:ascii="Avenir Next" w:hAnsi="Avenir Next"/>
          <w:b/>
          <w:bCs/>
          <w:color w:val="A02B93" w:themeColor="accent5"/>
          <w:sz w:val="20"/>
          <w:szCs w:val="20"/>
        </w:rPr>
        <w:t>Detox specialist: Peroxisome vs. Lysosome</w:t>
      </w:r>
      <w:r w:rsidRPr="00CD58A3">
        <w:rPr>
          <w:rFonts w:ascii="Avenir Next" w:hAnsi="Avenir Next"/>
          <w:color w:val="A02B93" w:themeColor="accent5"/>
          <w:sz w:val="20"/>
          <w:szCs w:val="20"/>
        </w:rPr>
        <w:t xml:space="preserve"> - Peroxisome (breaks down toxins and fatty acids)</w:t>
      </w:r>
    </w:p>
    <w:p w14:paraId="5C829C6E" w14:textId="77777777" w:rsidR="008B24AA" w:rsidRPr="00CD58A3" w:rsidRDefault="008B24AA" w:rsidP="00CD58A3">
      <w:pPr>
        <w:numPr>
          <w:ilvl w:val="0"/>
          <w:numId w:val="30"/>
        </w:numPr>
        <w:rPr>
          <w:rFonts w:ascii="Avenir Next" w:hAnsi="Avenir Next"/>
          <w:color w:val="A02B93" w:themeColor="accent5"/>
          <w:sz w:val="20"/>
          <w:szCs w:val="20"/>
        </w:rPr>
      </w:pPr>
      <w:r w:rsidRPr="00CD58A3">
        <w:rPr>
          <w:rFonts w:ascii="Avenir Next" w:hAnsi="Avenir Next"/>
          <w:b/>
          <w:bCs/>
          <w:color w:val="A02B93" w:themeColor="accent5"/>
          <w:sz w:val="20"/>
          <w:szCs w:val="20"/>
        </w:rPr>
        <w:t>Digestive power: Lysosome vs. Proteasome</w:t>
      </w:r>
      <w:r w:rsidRPr="00CD58A3">
        <w:rPr>
          <w:rFonts w:ascii="Avenir Next" w:hAnsi="Avenir Next"/>
          <w:color w:val="A02B93" w:themeColor="accent5"/>
          <w:sz w:val="20"/>
          <w:szCs w:val="20"/>
        </w:rPr>
        <w:t xml:space="preserve"> - Lysosome (digests larger materials; proteasomes handle tagged proteins)</w:t>
      </w:r>
    </w:p>
    <w:p w14:paraId="19B81A14" w14:textId="77777777" w:rsidR="008B24AA" w:rsidRPr="00CD58A3" w:rsidRDefault="008B24AA" w:rsidP="00CD58A3">
      <w:pPr>
        <w:numPr>
          <w:ilvl w:val="0"/>
          <w:numId w:val="30"/>
        </w:numPr>
        <w:rPr>
          <w:rFonts w:ascii="Avenir Next" w:hAnsi="Avenir Next"/>
          <w:color w:val="A02B93" w:themeColor="accent5"/>
          <w:sz w:val="20"/>
          <w:szCs w:val="20"/>
        </w:rPr>
      </w:pPr>
      <w:r w:rsidRPr="00CD58A3">
        <w:rPr>
          <w:rFonts w:ascii="Avenir Next" w:hAnsi="Avenir Next"/>
          <w:b/>
          <w:bCs/>
          <w:color w:val="A02B93" w:themeColor="accent5"/>
          <w:sz w:val="20"/>
          <w:szCs w:val="20"/>
        </w:rPr>
        <w:t>Surface area increase: Microvilli vs. Cilia</w:t>
      </w:r>
      <w:r w:rsidRPr="00CD58A3">
        <w:rPr>
          <w:rFonts w:ascii="Avenir Next" w:hAnsi="Avenir Next"/>
          <w:color w:val="A02B93" w:themeColor="accent5"/>
          <w:sz w:val="20"/>
          <w:szCs w:val="20"/>
        </w:rPr>
        <w:t xml:space="preserve"> - Microvilli (specifically for absorption surface area; cilia move substances)</w:t>
      </w:r>
    </w:p>
    <w:p w14:paraId="46CD3D3E" w14:textId="6FCDA511" w:rsidR="008B24AA" w:rsidRPr="00CD58A3" w:rsidRDefault="008B24AA" w:rsidP="00CD58A3">
      <w:pPr>
        <w:rPr>
          <w:rFonts w:ascii="Avenir Next" w:hAnsi="Avenir Next"/>
          <w:sz w:val="20"/>
          <w:szCs w:val="20"/>
        </w:rPr>
      </w:pPr>
    </w:p>
    <w:p w14:paraId="4AB35468" w14:textId="0877EF56" w:rsidR="008B24AA" w:rsidRPr="00CD58A3" w:rsidRDefault="00D176CD" w:rsidP="00CD58A3">
      <w:pPr>
        <w:rPr>
          <w:rFonts w:ascii="Avenir Next" w:hAnsi="Avenir Next"/>
          <w:b/>
          <w:bCs/>
          <w:color w:val="156082" w:themeColor="accent1"/>
        </w:rPr>
      </w:pPr>
      <w:r w:rsidRPr="00CD58A3">
        <w:rPr>
          <w:rFonts w:ascii="Avenir Next" w:hAnsi="Avenir Next"/>
          <w:b/>
          <w:bCs/>
          <w:color w:val="156082" w:themeColor="accent1"/>
        </w:rPr>
        <w:t>3.</w:t>
      </w:r>
      <w:r w:rsidR="008B24AA" w:rsidRPr="00CD58A3">
        <w:rPr>
          <w:rFonts w:ascii="Avenir Next" w:hAnsi="Avenir Next"/>
          <w:b/>
          <w:bCs/>
          <w:color w:val="156082" w:themeColor="accent1"/>
        </w:rPr>
        <w:t xml:space="preserve"> Organelle Comparison Chart</w:t>
      </w:r>
    </w:p>
    <w:p w14:paraId="5CB9EE4D"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LO2 - Identify organelles, membranous vs. non-membranous, variation by cell type</w:t>
      </w:r>
    </w:p>
    <w:p w14:paraId="63F7D59D"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Remember, Understand, Analyze</w:t>
      </w:r>
    </w:p>
    <w:p w14:paraId="35CAD97A"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10 minutes</w:t>
      </w:r>
    </w:p>
    <w:p w14:paraId="4205F74F"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Think-pair-share</w:t>
      </w:r>
    </w:p>
    <w:p w14:paraId="42A605E5" w14:textId="77777777" w:rsidR="00D176CD" w:rsidRPr="00CD58A3" w:rsidRDefault="00D176CD" w:rsidP="00CD58A3">
      <w:pPr>
        <w:rPr>
          <w:rFonts w:ascii="Avenir Next" w:hAnsi="Avenir Next"/>
          <w:b/>
          <w:bCs/>
          <w:sz w:val="20"/>
          <w:szCs w:val="20"/>
        </w:rPr>
      </w:pPr>
    </w:p>
    <w:p w14:paraId="79ED714E" w14:textId="7C256BD0"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Students individually fill in a three-column chart: Organelle Name | Membranous or Non-membranous | One Key Function. Give them 5 minutes individually, then 3 minutes to compare with a partner and fill in gaps, then 2 minutes for clarification questions.</w:t>
      </w:r>
    </w:p>
    <w:p w14:paraId="1C86919D" w14:textId="77777777" w:rsidR="00D176CD" w:rsidRPr="00CD58A3" w:rsidRDefault="00D176CD" w:rsidP="00CD58A3">
      <w:pPr>
        <w:rPr>
          <w:rFonts w:ascii="Avenir Next" w:hAnsi="Avenir Next"/>
          <w:b/>
          <w:bCs/>
          <w:sz w:val="20"/>
          <w:szCs w:val="20"/>
        </w:rPr>
      </w:pPr>
    </w:p>
    <w:p w14:paraId="2520B4D9" w14:textId="763CFB6E"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Pre-printed chart or students create on paper</w:t>
      </w:r>
    </w:p>
    <w:p w14:paraId="14A75CB3" w14:textId="77777777" w:rsidR="00D176CD" w:rsidRPr="00CD58A3" w:rsidRDefault="00D176CD" w:rsidP="00CD58A3">
      <w:pPr>
        <w:rPr>
          <w:rFonts w:ascii="Avenir Next" w:hAnsi="Avenir Next"/>
          <w:b/>
          <w:bCs/>
          <w:sz w:val="20"/>
          <w:szCs w:val="20"/>
        </w:rPr>
      </w:pPr>
    </w:p>
    <w:p w14:paraId="72C6B7E1" w14:textId="192EA42C"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w:t>
      </w:r>
    </w:p>
    <w:tbl>
      <w:tblPr>
        <w:tblStyle w:val="TableGrid"/>
        <w:tblW w:w="0" w:type="auto"/>
        <w:tblLook w:val="04A0" w:firstRow="1" w:lastRow="0" w:firstColumn="1" w:lastColumn="0" w:noHBand="0" w:noVBand="1"/>
      </w:tblPr>
      <w:tblGrid>
        <w:gridCol w:w="1795"/>
        <w:gridCol w:w="2520"/>
        <w:gridCol w:w="5755"/>
      </w:tblGrid>
      <w:tr w:rsidR="008B24AA" w:rsidRPr="00CD58A3" w14:paraId="3A801FC4" w14:textId="77777777" w:rsidTr="008F2643">
        <w:tc>
          <w:tcPr>
            <w:tcW w:w="1795" w:type="dxa"/>
            <w:hideMark/>
          </w:tcPr>
          <w:p w14:paraId="4C8924C7" w14:textId="77777777" w:rsidR="008B24AA" w:rsidRPr="00A10113" w:rsidRDefault="008B24AA" w:rsidP="00CD58A3">
            <w:pPr>
              <w:jc w:val="center"/>
              <w:rPr>
                <w:rFonts w:ascii="Avenir Next" w:hAnsi="Avenir Next"/>
                <w:b/>
                <w:bCs/>
                <w:color w:val="A02B93" w:themeColor="accent5"/>
                <w:sz w:val="20"/>
                <w:szCs w:val="20"/>
              </w:rPr>
            </w:pPr>
            <w:r w:rsidRPr="00A10113">
              <w:rPr>
                <w:rFonts w:ascii="Avenir Next" w:hAnsi="Avenir Next"/>
                <w:b/>
                <w:bCs/>
                <w:color w:val="A02B93" w:themeColor="accent5"/>
                <w:sz w:val="20"/>
                <w:szCs w:val="20"/>
              </w:rPr>
              <w:t>Organelle</w:t>
            </w:r>
          </w:p>
        </w:tc>
        <w:tc>
          <w:tcPr>
            <w:tcW w:w="2520" w:type="dxa"/>
            <w:hideMark/>
          </w:tcPr>
          <w:p w14:paraId="4454D1D1" w14:textId="77777777" w:rsidR="008B24AA" w:rsidRPr="00A10113" w:rsidRDefault="008B24AA" w:rsidP="00CD58A3">
            <w:pPr>
              <w:jc w:val="center"/>
              <w:rPr>
                <w:rFonts w:ascii="Avenir Next" w:hAnsi="Avenir Next"/>
                <w:b/>
                <w:bCs/>
                <w:color w:val="A02B93" w:themeColor="accent5"/>
                <w:sz w:val="20"/>
                <w:szCs w:val="20"/>
              </w:rPr>
            </w:pPr>
            <w:r w:rsidRPr="00A10113">
              <w:rPr>
                <w:rFonts w:ascii="Avenir Next" w:hAnsi="Avenir Next"/>
                <w:b/>
                <w:bCs/>
                <w:color w:val="A02B93" w:themeColor="accent5"/>
                <w:sz w:val="20"/>
                <w:szCs w:val="20"/>
              </w:rPr>
              <w:t>Membranous/</w:t>
            </w:r>
            <w:proofErr w:type="gramStart"/>
            <w:r w:rsidRPr="00A10113">
              <w:rPr>
                <w:rFonts w:ascii="Avenir Next" w:hAnsi="Avenir Next"/>
                <w:b/>
                <w:bCs/>
                <w:color w:val="A02B93" w:themeColor="accent5"/>
                <w:sz w:val="20"/>
                <w:szCs w:val="20"/>
              </w:rPr>
              <w:t>Non-membranous</w:t>
            </w:r>
            <w:proofErr w:type="gramEnd"/>
          </w:p>
        </w:tc>
        <w:tc>
          <w:tcPr>
            <w:tcW w:w="5755" w:type="dxa"/>
            <w:hideMark/>
          </w:tcPr>
          <w:p w14:paraId="05020B82" w14:textId="77777777" w:rsidR="008B24AA" w:rsidRPr="00A10113" w:rsidRDefault="008B24AA" w:rsidP="00CD58A3">
            <w:pPr>
              <w:jc w:val="center"/>
              <w:rPr>
                <w:rFonts w:ascii="Avenir Next" w:hAnsi="Avenir Next"/>
                <w:b/>
                <w:bCs/>
                <w:color w:val="A02B93" w:themeColor="accent5"/>
                <w:sz w:val="20"/>
                <w:szCs w:val="20"/>
              </w:rPr>
            </w:pPr>
            <w:r w:rsidRPr="00A10113">
              <w:rPr>
                <w:rFonts w:ascii="Avenir Next" w:hAnsi="Avenir Next"/>
                <w:b/>
                <w:bCs/>
                <w:color w:val="A02B93" w:themeColor="accent5"/>
                <w:sz w:val="20"/>
                <w:szCs w:val="20"/>
              </w:rPr>
              <w:t>Key Function</w:t>
            </w:r>
          </w:p>
        </w:tc>
      </w:tr>
      <w:tr w:rsidR="008B24AA" w:rsidRPr="00CD58A3" w14:paraId="15009005" w14:textId="77777777" w:rsidTr="008F2643">
        <w:tc>
          <w:tcPr>
            <w:tcW w:w="1795" w:type="dxa"/>
            <w:hideMark/>
          </w:tcPr>
          <w:p w14:paraId="604F7C1E"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Nucleus</w:t>
            </w:r>
          </w:p>
        </w:tc>
        <w:tc>
          <w:tcPr>
            <w:tcW w:w="2520" w:type="dxa"/>
            <w:hideMark/>
          </w:tcPr>
          <w:p w14:paraId="64596389"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 (double)</w:t>
            </w:r>
          </w:p>
        </w:tc>
        <w:tc>
          <w:tcPr>
            <w:tcW w:w="5755" w:type="dxa"/>
            <w:hideMark/>
          </w:tcPr>
          <w:p w14:paraId="544C7A66" w14:textId="55CCAF40"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 xml:space="preserve">Stores DNA; </w:t>
            </w:r>
            <w:r w:rsidR="00A60DDA" w:rsidRPr="00A10113">
              <w:rPr>
                <w:rFonts w:ascii="Avenir Next" w:hAnsi="Avenir Next"/>
                <w:color w:val="A02B93" w:themeColor="accent5"/>
                <w:sz w:val="20"/>
                <w:szCs w:val="20"/>
              </w:rPr>
              <w:t>location of transcription (DNA to mRNA)</w:t>
            </w:r>
          </w:p>
        </w:tc>
      </w:tr>
      <w:tr w:rsidR="008B24AA" w:rsidRPr="00CD58A3" w14:paraId="5B4C6C3B" w14:textId="77777777" w:rsidTr="008F2643">
        <w:tc>
          <w:tcPr>
            <w:tcW w:w="1795" w:type="dxa"/>
            <w:hideMark/>
          </w:tcPr>
          <w:p w14:paraId="51A1D80C"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Nucleolus</w:t>
            </w:r>
          </w:p>
        </w:tc>
        <w:tc>
          <w:tcPr>
            <w:tcW w:w="2520" w:type="dxa"/>
            <w:hideMark/>
          </w:tcPr>
          <w:p w14:paraId="48EA2218"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Non-membranous</w:t>
            </w:r>
          </w:p>
        </w:tc>
        <w:tc>
          <w:tcPr>
            <w:tcW w:w="5755" w:type="dxa"/>
            <w:hideMark/>
          </w:tcPr>
          <w:p w14:paraId="592AD579" w14:textId="78491735"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Produces ribosomal RNA</w:t>
            </w:r>
            <w:r w:rsidR="00A60DDA" w:rsidRPr="00A10113">
              <w:rPr>
                <w:rFonts w:ascii="Avenir Next" w:hAnsi="Avenir Next"/>
                <w:color w:val="A02B93" w:themeColor="accent5"/>
                <w:sz w:val="20"/>
                <w:szCs w:val="20"/>
              </w:rPr>
              <w:t>; assembles ribosomal subunits</w:t>
            </w:r>
          </w:p>
        </w:tc>
      </w:tr>
      <w:tr w:rsidR="008B24AA" w:rsidRPr="00CD58A3" w14:paraId="57EF7342" w14:textId="77777777" w:rsidTr="008F2643">
        <w:tc>
          <w:tcPr>
            <w:tcW w:w="1795" w:type="dxa"/>
            <w:hideMark/>
          </w:tcPr>
          <w:p w14:paraId="1DE0F524"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Ribosomes</w:t>
            </w:r>
          </w:p>
        </w:tc>
        <w:tc>
          <w:tcPr>
            <w:tcW w:w="2520" w:type="dxa"/>
            <w:hideMark/>
          </w:tcPr>
          <w:p w14:paraId="5A293A85"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Non-membranous</w:t>
            </w:r>
          </w:p>
        </w:tc>
        <w:tc>
          <w:tcPr>
            <w:tcW w:w="5755" w:type="dxa"/>
            <w:hideMark/>
          </w:tcPr>
          <w:p w14:paraId="7AB6F55A" w14:textId="3C80A01C" w:rsidR="008B24AA" w:rsidRPr="00A10113" w:rsidRDefault="00A60DDA" w:rsidP="00CD58A3">
            <w:pPr>
              <w:rPr>
                <w:rFonts w:ascii="Avenir Next" w:hAnsi="Avenir Next"/>
                <w:color w:val="A02B93" w:themeColor="accent5"/>
                <w:sz w:val="20"/>
                <w:szCs w:val="20"/>
              </w:rPr>
            </w:pPr>
            <w:r w:rsidRPr="00A10113">
              <w:rPr>
                <w:rFonts w:ascii="Avenir Next" w:hAnsi="Avenir Next"/>
                <w:color w:val="A02B93" w:themeColor="accent5"/>
                <w:sz w:val="20"/>
                <w:szCs w:val="20"/>
              </w:rPr>
              <w:t>Location of translation (mRNA to protein); free or bound</w:t>
            </w:r>
          </w:p>
        </w:tc>
      </w:tr>
      <w:tr w:rsidR="008B24AA" w:rsidRPr="00CD58A3" w14:paraId="5C567B5A" w14:textId="77777777" w:rsidTr="008F2643">
        <w:tc>
          <w:tcPr>
            <w:tcW w:w="1795" w:type="dxa"/>
            <w:hideMark/>
          </w:tcPr>
          <w:p w14:paraId="182584AB"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Rough ER</w:t>
            </w:r>
          </w:p>
        </w:tc>
        <w:tc>
          <w:tcPr>
            <w:tcW w:w="2520" w:type="dxa"/>
            <w:hideMark/>
          </w:tcPr>
          <w:p w14:paraId="725F57DB"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w:t>
            </w:r>
          </w:p>
        </w:tc>
        <w:tc>
          <w:tcPr>
            <w:tcW w:w="5755" w:type="dxa"/>
            <w:hideMark/>
          </w:tcPr>
          <w:p w14:paraId="4EBA4E31" w14:textId="73877C7F"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Protein synthesis and modification</w:t>
            </w:r>
            <w:r w:rsidR="00A60DDA" w:rsidRPr="00A10113">
              <w:rPr>
                <w:rFonts w:ascii="Avenir Next" w:hAnsi="Avenir Next"/>
                <w:color w:val="A02B93" w:themeColor="accent5"/>
                <w:sz w:val="20"/>
                <w:szCs w:val="20"/>
              </w:rPr>
              <w:t xml:space="preserve"> (secondary and tertiary structure); produces replacement membrane proteins</w:t>
            </w:r>
          </w:p>
        </w:tc>
      </w:tr>
      <w:tr w:rsidR="008B24AA" w:rsidRPr="00CD58A3" w14:paraId="3B04EF05" w14:textId="77777777" w:rsidTr="008F2643">
        <w:tc>
          <w:tcPr>
            <w:tcW w:w="1795" w:type="dxa"/>
            <w:hideMark/>
          </w:tcPr>
          <w:p w14:paraId="7CC70575"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Smooth ER</w:t>
            </w:r>
          </w:p>
        </w:tc>
        <w:tc>
          <w:tcPr>
            <w:tcW w:w="2520" w:type="dxa"/>
            <w:hideMark/>
          </w:tcPr>
          <w:p w14:paraId="7A294A91"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w:t>
            </w:r>
          </w:p>
        </w:tc>
        <w:tc>
          <w:tcPr>
            <w:tcW w:w="5755" w:type="dxa"/>
            <w:hideMark/>
          </w:tcPr>
          <w:p w14:paraId="1D1EA0A1" w14:textId="2A722DD2" w:rsidR="008B24AA" w:rsidRPr="00A10113" w:rsidRDefault="00A60DDA" w:rsidP="00CD58A3">
            <w:pPr>
              <w:rPr>
                <w:rFonts w:ascii="Avenir Next" w:hAnsi="Avenir Next"/>
                <w:color w:val="A02B93" w:themeColor="accent5"/>
                <w:sz w:val="20"/>
                <w:szCs w:val="20"/>
              </w:rPr>
            </w:pPr>
            <w:r w:rsidRPr="00A10113">
              <w:rPr>
                <w:rFonts w:ascii="Avenir Next" w:hAnsi="Avenir Next"/>
                <w:color w:val="A02B93" w:themeColor="accent5"/>
                <w:sz w:val="20"/>
                <w:szCs w:val="20"/>
              </w:rPr>
              <w:t>Synthesis of lipids, fatty acids, and carbohydrates; detoxification of drugs and toxins</w:t>
            </w:r>
          </w:p>
        </w:tc>
      </w:tr>
      <w:tr w:rsidR="008B24AA" w:rsidRPr="00CD58A3" w14:paraId="3A7055FF" w14:textId="77777777" w:rsidTr="008F2643">
        <w:tc>
          <w:tcPr>
            <w:tcW w:w="1795" w:type="dxa"/>
            <w:hideMark/>
          </w:tcPr>
          <w:p w14:paraId="475264F0" w14:textId="7450579D"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 xml:space="preserve">Golgi </w:t>
            </w:r>
            <w:r w:rsidR="00A10113">
              <w:rPr>
                <w:rFonts w:ascii="Avenir Next" w:hAnsi="Avenir Next"/>
                <w:color w:val="A02B93" w:themeColor="accent5"/>
                <w:sz w:val="20"/>
                <w:szCs w:val="20"/>
              </w:rPr>
              <w:t>A</w:t>
            </w:r>
            <w:r w:rsidRPr="00A10113">
              <w:rPr>
                <w:rFonts w:ascii="Avenir Next" w:hAnsi="Avenir Next"/>
                <w:color w:val="A02B93" w:themeColor="accent5"/>
                <w:sz w:val="20"/>
                <w:szCs w:val="20"/>
              </w:rPr>
              <w:t>pparatus</w:t>
            </w:r>
          </w:p>
        </w:tc>
        <w:tc>
          <w:tcPr>
            <w:tcW w:w="2520" w:type="dxa"/>
            <w:hideMark/>
          </w:tcPr>
          <w:p w14:paraId="3EF72806"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w:t>
            </w:r>
          </w:p>
        </w:tc>
        <w:tc>
          <w:tcPr>
            <w:tcW w:w="5755" w:type="dxa"/>
            <w:hideMark/>
          </w:tcPr>
          <w:p w14:paraId="2AC74A0B"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Protein/lipid modification and packaging</w:t>
            </w:r>
          </w:p>
        </w:tc>
      </w:tr>
      <w:tr w:rsidR="008B24AA" w:rsidRPr="00CD58A3" w14:paraId="2BEC731D" w14:textId="77777777" w:rsidTr="008F2643">
        <w:tc>
          <w:tcPr>
            <w:tcW w:w="1795" w:type="dxa"/>
            <w:hideMark/>
          </w:tcPr>
          <w:p w14:paraId="029FF4DA"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Mitochondria</w:t>
            </w:r>
          </w:p>
        </w:tc>
        <w:tc>
          <w:tcPr>
            <w:tcW w:w="2520" w:type="dxa"/>
            <w:hideMark/>
          </w:tcPr>
          <w:p w14:paraId="4D81012C"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 (double)</w:t>
            </w:r>
          </w:p>
        </w:tc>
        <w:tc>
          <w:tcPr>
            <w:tcW w:w="5755" w:type="dxa"/>
            <w:hideMark/>
          </w:tcPr>
          <w:p w14:paraId="6916D4BE"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ATP production (cellular respiration)</w:t>
            </w:r>
          </w:p>
        </w:tc>
      </w:tr>
      <w:tr w:rsidR="008B24AA" w:rsidRPr="00CD58A3" w14:paraId="58374E3C" w14:textId="77777777" w:rsidTr="008F2643">
        <w:tc>
          <w:tcPr>
            <w:tcW w:w="1795" w:type="dxa"/>
            <w:hideMark/>
          </w:tcPr>
          <w:p w14:paraId="2908DD34"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Lysosomes</w:t>
            </w:r>
          </w:p>
        </w:tc>
        <w:tc>
          <w:tcPr>
            <w:tcW w:w="2520" w:type="dxa"/>
            <w:hideMark/>
          </w:tcPr>
          <w:p w14:paraId="541ADA2C"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w:t>
            </w:r>
          </w:p>
        </w:tc>
        <w:tc>
          <w:tcPr>
            <w:tcW w:w="5755" w:type="dxa"/>
            <w:hideMark/>
          </w:tcPr>
          <w:p w14:paraId="2530B25D"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Digestion of cellular waste</w:t>
            </w:r>
          </w:p>
        </w:tc>
      </w:tr>
      <w:tr w:rsidR="008B24AA" w:rsidRPr="00CD58A3" w14:paraId="4D9B4745" w14:textId="77777777" w:rsidTr="008F2643">
        <w:tc>
          <w:tcPr>
            <w:tcW w:w="1795" w:type="dxa"/>
            <w:hideMark/>
          </w:tcPr>
          <w:p w14:paraId="5CC13354"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Peroxisomes</w:t>
            </w:r>
          </w:p>
        </w:tc>
        <w:tc>
          <w:tcPr>
            <w:tcW w:w="2520" w:type="dxa"/>
            <w:hideMark/>
          </w:tcPr>
          <w:p w14:paraId="7ADB0E0E"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w:t>
            </w:r>
          </w:p>
        </w:tc>
        <w:tc>
          <w:tcPr>
            <w:tcW w:w="5755" w:type="dxa"/>
            <w:hideMark/>
          </w:tcPr>
          <w:p w14:paraId="40B7288C" w14:textId="6970B136"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 xml:space="preserve">Break down fatty acids </w:t>
            </w:r>
            <w:r w:rsidR="00A60DDA" w:rsidRPr="00A10113">
              <w:rPr>
                <w:rFonts w:ascii="Avenir Next" w:hAnsi="Avenir Next"/>
                <w:color w:val="A02B93" w:themeColor="accent5"/>
                <w:sz w:val="20"/>
                <w:szCs w:val="20"/>
              </w:rPr>
              <w:t>(produce H2O2 as a byproduct that is broken down into H2))</w:t>
            </w:r>
          </w:p>
        </w:tc>
      </w:tr>
      <w:tr w:rsidR="008B24AA" w:rsidRPr="00CD58A3" w14:paraId="4EA66673" w14:textId="77777777" w:rsidTr="008F2643">
        <w:tc>
          <w:tcPr>
            <w:tcW w:w="1795" w:type="dxa"/>
            <w:hideMark/>
          </w:tcPr>
          <w:p w14:paraId="5909F5AF"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Proteasomes</w:t>
            </w:r>
          </w:p>
        </w:tc>
        <w:tc>
          <w:tcPr>
            <w:tcW w:w="2520" w:type="dxa"/>
            <w:hideMark/>
          </w:tcPr>
          <w:p w14:paraId="6E232FAF"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Non-membranous</w:t>
            </w:r>
          </w:p>
        </w:tc>
        <w:tc>
          <w:tcPr>
            <w:tcW w:w="5755" w:type="dxa"/>
            <w:hideMark/>
          </w:tcPr>
          <w:p w14:paraId="56E9491B" w14:textId="2337E1CC" w:rsidR="008B24AA" w:rsidRPr="00A10113" w:rsidRDefault="00A60DDA" w:rsidP="00CD58A3">
            <w:pPr>
              <w:rPr>
                <w:rFonts w:ascii="Avenir Next" w:hAnsi="Avenir Next"/>
                <w:color w:val="A02B93" w:themeColor="accent5"/>
                <w:sz w:val="20"/>
                <w:szCs w:val="20"/>
              </w:rPr>
            </w:pPr>
            <w:r w:rsidRPr="00A10113">
              <w:rPr>
                <w:rFonts w:ascii="Avenir Next" w:hAnsi="Avenir Next"/>
                <w:color w:val="A02B93" w:themeColor="accent5"/>
                <w:sz w:val="20"/>
                <w:szCs w:val="20"/>
              </w:rPr>
              <w:t>Digestion of proteins</w:t>
            </w:r>
          </w:p>
        </w:tc>
      </w:tr>
      <w:tr w:rsidR="008B24AA" w:rsidRPr="00CD58A3" w14:paraId="0FAB0D90" w14:textId="77777777" w:rsidTr="008F2643">
        <w:tc>
          <w:tcPr>
            <w:tcW w:w="1795" w:type="dxa"/>
            <w:hideMark/>
          </w:tcPr>
          <w:p w14:paraId="60B53B38"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Microvilli</w:t>
            </w:r>
          </w:p>
        </w:tc>
        <w:tc>
          <w:tcPr>
            <w:tcW w:w="2520" w:type="dxa"/>
            <w:hideMark/>
          </w:tcPr>
          <w:p w14:paraId="23ADAD56"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 extensions</w:t>
            </w:r>
          </w:p>
        </w:tc>
        <w:tc>
          <w:tcPr>
            <w:tcW w:w="5755" w:type="dxa"/>
            <w:hideMark/>
          </w:tcPr>
          <w:p w14:paraId="58DF757C"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Increase surface area for absorption</w:t>
            </w:r>
          </w:p>
        </w:tc>
      </w:tr>
      <w:tr w:rsidR="008B24AA" w:rsidRPr="00CD58A3" w14:paraId="2813A225" w14:textId="77777777" w:rsidTr="008F2643">
        <w:tc>
          <w:tcPr>
            <w:tcW w:w="1795" w:type="dxa"/>
            <w:hideMark/>
          </w:tcPr>
          <w:p w14:paraId="3033F5ED"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Cilia</w:t>
            </w:r>
          </w:p>
        </w:tc>
        <w:tc>
          <w:tcPr>
            <w:tcW w:w="2520" w:type="dxa"/>
            <w:hideMark/>
          </w:tcPr>
          <w:p w14:paraId="546E49CE"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Membranous extensions</w:t>
            </w:r>
          </w:p>
        </w:tc>
        <w:tc>
          <w:tcPr>
            <w:tcW w:w="5755" w:type="dxa"/>
            <w:hideMark/>
          </w:tcPr>
          <w:p w14:paraId="26125355"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Move materials across cell surface</w:t>
            </w:r>
          </w:p>
        </w:tc>
      </w:tr>
      <w:tr w:rsidR="008B24AA" w:rsidRPr="00CD58A3" w14:paraId="1591A221" w14:textId="77777777" w:rsidTr="008F2643">
        <w:tc>
          <w:tcPr>
            <w:tcW w:w="1795" w:type="dxa"/>
            <w:hideMark/>
          </w:tcPr>
          <w:p w14:paraId="14403D1C"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Microfilaments</w:t>
            </w:r>
          </w:p>
        </w:tc>
        <w:tc>
          <w:tcPr>
            <w:tcW w:w="2520" w:type="dxa"/>
            <w:hideMark/>
          </w:tcPr>
          <w:p w14:paraId="7F752293"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Non-membranous</w:t>
            </w:r>
          </w:p>
        </w:tc>
        <w:tc>
          <w:tcPr>
            <w:tcW w:w="5755" w:type="dxa"/>
            <w:hideMark/>
          </w:tcPr>
          <w:p w14:paraId="4BBC6593" w14:textId="5BE06CE8" w:rsidR="008B24AA" w:rsidRPr="00A10113" w:rsidRDefault="00A60DDA" w:rsidP="00CD58A3">
            <w:pPr>
              <w:rPr>
                <w:rFonts w:ascii="Avenir Next" w:hAnsi="Avenir Next"/>
                <w:color w:val="A02B93" w:themeColor="accent5"/>
                <w:sz w:val="20"/>
                <w:szCs w:val="20"/>
              </w:rPr>
            </w:pPr>
            <w:r w:rsidRPr="00A10113">
              <w:rPr>
                <w:rFonts w:ascii="Avenir Next" w:hAnsi="Avenir Next"/>
                <w:color w:val="A02B93" w:themeColor="accent5"/>
                <w:sz w:val="20"/>
                <w:szCs w:val="20"/>
              </w:rPr>
              <w:t>Anchor cytoskeleton to integra</w:t>
            </w:r>
            <w:r w:rsidR="00C67B2F" w:rsidRPr="00A10113">
              <w:rPr>
                <w:rFonts w:ascii="Avenir Next" w:hAnsi="Avenir Next"/>
                <w:color w:val="A02B93" w:themeColor="accent5"/>
                <w:sz w:val="20"/>
                <w:szCs w:val="20"/>
              </w:rPr>
              <w:t xml:space="preserve">l proteins; </w:t>
            </w:r>
            <w:r w:rsidR="008F2643">
              <w:rPr>
                <w:rFonts w:ascii="Avenir Next" w:hAnsi="Avenir Next"/>
                <w:color w:val="A02B93" w:themeColor="accent5"/>
                <w:sz w:val="20"/>
                <w:szCs w:val="20"/>
              </w:rPr>
              <w:t>determine consistency of cytosol</w:t>
            </w:r>
          </w:p>
        </w:tc>
      </w:tr>
      <w:tr w:rsidR="008B24AA" w:rsidRPr="00CD58A3" w14:paraId="01F5FF8C" w14:textId="77777777" w:rsidTr="008F2643">
        <w:tc>
          <w:tcPr>
            <w:tcW w:w="1795" w:type="dxa"/>
            <w:hideMark/>
          </w:tcPr>
          <w:p w14:paraId="0F058AC8" w14:textId="4B7CC49C"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 xml:space="preserve">Intermediate </w:t>
            </w:r>
            <w:r w:rsidR="00A10113">
              <w:rPr>
                <w:rFonts w:ascii="Avenir Next" w:hAnsi="Avenir Next"/>
                <w:color w:val="A02B93" w:themeColor="accent5"/>
                <w:sz w:val="20"/>
                <w:szCs w:val="20"/>
              </w:rPr>
              <w:t>F</w:t>
            </w:r>
            <w:r w:rsidRPr="00A10113">
              <w:rPr>
                <w:rFonts w:ascii="Avenir Next" w:hAnsi="Avenir Next"/>
                <w:color w:val="A02B93" w:themeColor="accent5"/>
                <w:sz w:val="20"/>
                <w:szCs w:val="20"/>
              </w:rPr>
              <w:t>ilaments</w:t>
            </w:r>
          </w:p>
        </w:tc>
        <w:tc>
          <w:tcPr>
            <w:tcW w:w="2520" w:type="dxa"/>
            <w:hideMark/>
          </w:tcPr>
          <w:p w14:paraId="62A9D65F"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Non-membranous</w:t>
            </w:r>
          </w:p>
        </w:tc>
        <w:tc>
          <w:tcPr>
            <w:tcW w:w="5755" w:type="dxa"/>
            <w:hideMark/>
          </w:tcPr>
          <w:p w14:paraId="2891F1CD" w14:textId="209A0A1B" w:rsidR="008B24AA" w:rsidRPr="00A10113" w:rsidRDefault="008F2643" w:rsidP="00CD58A3">
            <w:pPr>
              <w:rPr>
                <w:rFonts w:ascii="Avenir Next" w:hAnsi="Avenir Next"/>
                <w:color w:val="A02B93" w:themeColor="accent5"/>
                <w:sz w:val="20"/>
                <w:szCs w:val="20"/>
              </w:rPr>
            </w:pPr>
            <w:r>
              <w:rPr>
                <w:rFonts w:ascii="Avenir Next" w:hAnsi="Avenir Next"/>
                <w:color w:val="A02B93" w:themeColor="accent5"/>
                <w:sz w:val="20"/>
                <w:szCs w:val="20"/>
              </w:rPr>
              <w:t>Strength cell to maintain its shape; stabilize position of organelles; stabilize position of the cell relative to other cells</w:t>
            </w:r>
          </w:p>
        </w:tc>
      </w:tr>
      <w:tr w:rsidR="008B24AA" w:rsidRPr="00CD58A3" w14:paraId="5BEAD2DA" w14:textId="77777777" w:rsidTr="008F2643">
        <w:tc>
          <w:tcPr>
            <w:tcW w:w="1795" w:type="dxa"/>
            <w:hideMark/>
          </w:tcPr>
          <w:p w14:paraId="55594891"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Microtubules</w:t>
            </w:r>
          </w:p>
        </w:tc>
        <w:tc>
          <w:tcPr>
            <w:tcW w:w="2520" w:type="dxa"/>
            <w:hideMark/>
          </w:tcPr>
          <w:p w14:paraId="5D41D10C"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Non-membranous</w:t>
            </w:r>
          </w:p>
        </w:tc>
        <w:tc>
          <w:tcPr>
            <w:tcW w:w="5755" w:type="dxa"/>
            <w:hideMark/>
          </w:tcPr>
          <w:p w14:paraId="40FD9931" w14:textId="508D2261"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Cell shape</w:t>
            </w:r>
            <w:r w:rsidR="008F2643">
              <w:rPr>
                <w:rFonts w:ascii="Avenir Next" w:hAnsi="Avenir Next"/>
                <w:color w:val="A02B93" w:themeColor="accent5"/>
                <w:sz w:val="20"/>
                <w:szCs w:val="20"/>
              </w:rPr>
              <w:t xml:space="preserve"> and movement</w:t>
            </w:r>
            <w:r w:rsidRPr="00A10113">
              <w:rPr>
                <w:rFonts w:ascii="Avenir Next" w:hAnsi="Avenir Next"/>
                <w:color w:val="A02B93" w:themeColor="accent5"/>
                <w:sz w:val="20"/>
                <w:szCs w:val="20"/>
              </w:rPr>
              <w:t xml:space="preserve">; </w:t>
            </w:r>
            <w:r w:rsidR="008F2643">
              <w:rPr>
                <w:rFonts w:ascii="Avenir Next" w:hAnsi="Avenir Next"/>
                <w:color w:val="A02B93" w:themeColor="accent5"/>
                <w:sz w:val="20"/>
                <w:szCs w:val="20"/>
              </w:rPr>
              <w:t xml:space="preserve">positioning of organelles; </w:t>
            </w:r>
            <w:r w:rsidR="00A60DDA" w:rsidRPr="00A10113">
              <w:rPr>
                <w:rFonts w:ascii="Avenir Next" w:hAnsi="Avenir Next"/>
                <w:color w:val="A02B93" w:themeColor="accent5"/>
                <w:sz w:val="20"/>
                <w:szCs w:val="20"/>
              </w:rPr>
              <w:t>monorail system for motor proteins; distribute chromosomes during mitosis + meiosis</w:t>
            </w:r>
          </w:p>
        </w:tc>
      </w:tr>
      <w:tr w:rsidR="008B24AA" w:rsidRPr="00CD58A3" w14:paraId="5FD597CF" w14:textId="77777777" w:rsidTr="008F2643">
        <w:tc>
          <w:tcPr>
            <w:tcW w:w="1795" w:type="dxa"/>
            <w:hideMark/>
          </w:tcPr>
          <w:p w14:paraId="5AA7DE2B"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Centrosome</w:t>
            </w:r>
          </w:p>
        </w:tc>
        <w:tc>
          <w:tcPr>
            <w:tcW w:w="2520" w:type="dxa"/>
            <w:hideMark/>
          </w:tcPr>
          <w:p w14:paraId="750303D1"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Non-membranous</w:t>
            </w:r>
          </w:p>
        </w:tc>
        <w:tc>
          <w:tcPr>
            <w:tcW w:w="5755" w:type="dxa"/>
            <w:hideMark/>
          </w:tcPr>
          <w:p w14:paraId="0FB64DDC"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Organizes microtubules</w:t>
            </w:r>
          </w:p>
        </w:tc>
      </w:tr>
      <w:tr w:rsidR="008B24AA" w:rsidRPr="00CD58A3" w14:paraId="491739FB" w14:textId="77777777" w:rsidTr="008F2643">
        <w:tc>
          <w:tcPr>
            <w:tcW w:w="1795" w:type="dxa"/>
            <w:hideMark/>
          </w:tcPr>
          <w:p w14:paraId="202DC475"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Centrioles</w:t>
            </w:r>
          </w:p>
        </w:tc>
        <w:tc>
          <w:tcPr>
            <w:tcW w:w="2520" w:type="dxa"/>
            <w:hideMark/>
          </w:tcPr>
          <w:p w14:paraId="16D67155"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Non-membranous</w:t>
            </w:r>
          </w:p>
        </w:tc>
        <w:tc>
          <w:tcPr>
            <w:tcW w:w="5755" w:type="dxa"/>
            <w:hideMark/>
          </w:tcPr>
          <w:p w14:paraId="3BC67F87" w14:textId="77777777" w:rsidR="008B24AA" w:rsidRPr="00A10113" w:rsidRDefault="008B24AA" w:rsidP="00CD58A3">
            <w:pPr>
              <w:rPr>
                <w:rFonts w:ascii="Avenir Next" w:hAnsi="Avenir Next"/>
                <w:color w:val="A02B93" w:themeColor="accent5"/>
                <w:sz w:val="20"/>
                <w:szCs w:val="20"/>
              </w:rPr>
            </w:pPr>
            <w:r w:rsidRPr="00A10113">
              <w:rPr>
                <w:rFonts w:ascii="Avenir Next" w:hAnsi="Avenir Next"/>
                <w:color w:val="A02B93" w:themeColor="accent5"/>
                <w:sz w:val="20"/>
                <w:szCs w:val="20"/>
              </w:rPr>
              <w:t>Form spindle fibers during cell division</w:t>
            </w:r>
          </w:p>
        </w:tc>
      </w:tr>
    </w:tbl>
    <w:p w14:paraId="1B182728" w14:textId="743C3205" w:rsidR="008B24AA" w:rsidRPr="00CD58A3" w:rsidRDefault="008B24AA" w:rsidP="00CD58A3">
      <w:pPr>
        <w:rPr>
          <w:rFonts w:ascii="Avenir Next" w:hAnsi="Avenir Next"/>
          <w:sz w:val="20"/>
          <w:szCs w:val="20"/>
        </w:rPr>
      </w:pPr>
    </w:p>
    <w:p w14:paraId="6CF2D052" w14:textId="77777777" w:rsidR="00A0575A" w:rsidRPr="00CD58A3" w:rsidRDefault="00A0575A" w:rsidP="00CD58A3">
      <w:pPr>
        <w:rPr>
          <w:rFonts w:ascii="Avenir Next" w:hAnsi="Avenir Next"/>
          <w:b/>
          <w:bCs/>
          <w:color w:val="156082" w:themeColor="accent1"/>
        </w:rPr>
      </w:pPr>
      <w:r w:rsidRPr="00CD58A3">
        <w:rPr>
          <w:rFonts w:ascii="Avenir Next" w:hAnsi="Avenir Next"/>
          <w:b/>
          <w:bCs/>
          <w:color w:val="156082" w:themeColor="accent1"/>
        </w:rPr>
        <w:br w:type="page"/>
      </w:r>
    </w:p>
    <w:p w14:paraId="08A2DC43" w14:textId="3D9D6A46" w:rsidR="008B24AA" w:rsidRPr="00CD58A3" w:rsidRDefault="00D176CD" w:rsidP="00CD58A3">
      <w:pPr>
        <w:rPr>
          <w:rFonts w:ascii="Avenir Next" w:hAnsi="Avenir Next"/>
          <w:b/>
          <w:bCs/>
          <w:color w:val="156082" w:themeColor="accent1"/>
        </w:rPr>
      </w:pPr>
      <w:r w:rsidRPr="00CD58A3">
        <w:rPr>
          <w:rFonts w:ascii="Avenir Next" w:hAnsi="Avenir Next"/>
          <w:b/>
          <w:bCs/>
          <w:color w:val="156082" w:themeColor="accent1"/>
        </w:rPr>
        <w:lastRenderedPageBreak/>
        <w:t>4.</w:t>
      </w:r>
      <w:r w:rsidR="008B24AA" w:rsidRPr="00CD58A3">
        <w:rPr>
          <w:rFonts w:ascii="Avenir Next" w:hAnsi="Avenir Next"/>
          <w:b/>
          <w:bCs/>
          <w:color w:val="156082" w:themeColor="accent1"/>
        </w:rPr>
        <w:t xml:space="preserve"> Cell Type Specialization</w:t>
      </w:r>
    </w:p>
    <w:p w14:paraId="6AE8A8B0"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LO2 - How organelle type and number differ by cell type</w:t>
      </w:r>
    </w:p>
    <w:p w14:paraId="7A9C6A89"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Understand, Analyze, Apply</w:t>
      </w:r>
    </w:p>
    <w:p w14:paraId="5DAFFAAF"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8 minutes</w:t>
      </w:r>
    </w:p>
    <w:p w14:paraId="43310196"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Small groups</w:t>
      </w:r>
    </w:p>
    <w:p w14:paraId="7A832187" w14:textId="77777777" w:rsidR="00D176CD" w:rsidRPr="00CD58A3" w:rsidRDefault="00D176CD" w:rsidP="00CD58A3">
      <w:pPr>
        <w:rPr>
          <w:rFonts w:ascii="Avenir Next" w:hAnsi="Avenir Next"/>
          <w:b/>
          <w:bCs/>
          <w:sz w:val="20"/>
          <w:szCs w:val="20"/>
        </w:rPr>
      </w:pPr>
    </w:p>
    <w:p w14:paraId="4A16B48E" w14:textId="0D170801"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Give each group one specialized cell type (muscle cell, pancreatic cell, white blood cell, intestinal epithelial cell, neuron, sperm cell). Groups discuss and write down which </w:t>
      </w:r>
      <w:r w:rsidR="00A0575A" w:rsidRPr="00CD58A3">
        <w:rPr>
          <w:rFonts w:ascii="Avenir Next" w:hAnsi="Avenir Next"/>
          <w:sz w:val="20"/>
          <w:szCs w:val="20"/>
        </w:rPr>
        <w:t>2-3</w:t>
      </w:r>
      <w:r w:rsidRPr="00CD58A3">
        <w:rPr>
          <w:rFonts w:ascii="Avenir Next" w:hAnsi="Avenir Next"/>
          <w:sz w:val="20"/>
          <w:szCs w:val="20"/>
        </w:rPr>
        <w:t xml:space="preserve"> organelles would be most abundant in their assigned cell and </w:t>
      </w:r>
      <w:r w:rsidR="00A0575A" w:rsidRPr="00CD58A3">
        <w:rPr>
          <w:rFonts w:ascii="Avenir Next" w:hAnsi="Avenir Next"/>
          <w:sz w:val="20"/>
          <w:szCs w:val="20"/>
        </w:rPr>
        <w:t>why</w:t>
      </w:r>
      <w:r w:rsidRPr="00CD58A3">
        <w:rPr>
          <w:rFonts w:ascii="Avenir Next" w:hAnsi="Avenir Next"/>
          <w:sz w:val="20"/>
          <w:szCs w:val="20"/>
        </w:rPr>
        <w:t xml:space="preserve"> based on that cell's function.</w:t>
      </w:r>
    </w:p>
    <w:p w14:paraId="02EC49D8" w14:textId="77777777" w:rsidR="00D176CD" w:rsidRPr="00CD58A3" w:rsidRDefault="00D176CD" w:rsidP="00CD58A3">
      <w:pPr>
        <w:rPr>
          <w:rFonts w:ascii="Avenir Next" w:hAnsi="Avenir Next"/>
          <w:b/>
          <w:bCs/>
          <w:sz w:val="20"/>
          <w:szCs w:val="20"/>
        </w:rPr>
      </w:pPr>
    </w:p>
    <w:p w14:paraId="641975FD" w14:textId="13AA2F7B"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Paper, cell type assignments</w:t>
      </w:r>
    </w:p>
    <w:p w14:paraId="5F0AB8E4" w14:textId="77777777" w:rsidR="00D176CD" w:rsidRPr="00CD58A3" w:rsidRDefault="00D176CD" w:rsidP="00CD58A3">
      <w:pPr>
        <w:rPr>
          <w:rFonts w:ascii="Avenir Next" w:hAnsi="Avenir Next"/>
          <w:b/>
          <w:bCs/>
          <w:sz w:val="20"/>
          <w:szCs w:val="20"/>
        </w:rPr>
      </w:pPr>
    </w:p>
    <w:p w14:paraId="3FD052E9" w14:textId="66628453"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w:t>
      </w:r>
    </w:p>
    <w:p w14:paraId="360992FB" w14:textId="77777777" w:rsidR="008B24AA" w:rsidRPr="00CD58A3" w:rsidRDefault="008B24AA" w:rsidP="00CD58A3">
      <w:pPr>
        <w:numPr>
          <w:ilvl w:val="0"/>
          <w:numId w:val="31"/>
        </w:numPr>
        <w:rPr>
          <w:rFonts w:ascii="Avenir Next" w:hAnsi="Avenir Next"/>
          <w:color w:val="A02B93" w:themeColor="accent5"/>
          <w:sz w:val="20"/>
          <w:szCs w:val="20"/>
        </w:rPr>
      </w:pPr>
      <w:r w:rsidRPr="00CD58A3">
        <w:rPr>
          <w:rFonts w:ascii="Avenir Next" w:hAnsi="Avenir Next"/>
          <w:b/>
          <w:bCs/>
          <w:color w:val="A02B93" w:themeColor="accent5"/>
          <w:sz w:val="20"/>
          <w:szCs w:val="20"/>
        </w:rPr>
        <w:t>Muscle cell:</w:t>
      </w:r>
      <w:r w:rsidRPr="00CD58A3">
        <w:rPr>
          <w:rFonts w:ascii="Avenir Next" w:hAnsi="Avenir Next"/>
          <w:color w:val="A02B93" w:themeColor="accent5"/>
          <w:sz w:val="20"/>
          <w:szCs w:val="20"/>
        </w:rPr>
        <w:t xml:space="preserve"> Mitochondria (high ATP demand for contraction); smooth ER (calcium storage for contraction)</w:t>
      </w:r>
    </w:p>
    <w:p w14:paraId="285874F6" w14:textId="77777777" w:rsidR="008B24AA" w:rsidRPr="00CD58A3" w:rsidRDefault="008B24AA" w:rsidP="00CD58A3">
      <w:pPr>
        <w:numPr>
          <w:ilvl w:val="0"/>
          <w:numId w:val="31"/>
        </w:numPr>
        <w:rPr>
          <w:rFonts w:ascii="Avenir Next" w:hAnsi="Avenir Next"/>
          <w:color w:val="A02B93" w:themeColor="accent5"/>
          <w:sz w:val="20"/>
          <w:szCs w:val="20"/>
        </w:rPr>
      </w:pPr>
      <w:r w:rsidRPr="00CD58A3">
        <w:rPr>
          <w:rFonts w:ascii="Avenir Next" w:hAnsi="Avenir Next"/>
          <w:b/>
          <w:bCs/>
          <w:color w:val="A02B93" w:themeColor="accent5"/>
          <w:sz w:val="20"/>
          <w:szCs w:val="20"/>
        </w:rPr>
        <w:t>Pancreatic cell (makes digestive enzymes):</w:t>
      </w:r>
      <w:r w:rsidRPr="00CD58A3">
        <w:rPr>
          <w:rFonts w:ascii="Avenir Next" w:hAnsi="Avenir Next"/>
          <w:color w:val="A02B93" w:themeColor="accent5"/>
          <w:sz w:val="20"/>
          <w:szCs w:val="20"/>
        </w:rPr>
        <w:t xml:space="preserve"> Rough ER (protein synthesis); Golgi apparatus (packaging enzymes for secretion); secretory vesicles</w:t>
      </w:r>
    </w:p>
    <w:p w14:paraId="648BC9AC" w14:textId="77777777" w:rsidR="008B24AA" w:rsidRPr="00CD58A3" w:rsidRDefault="008B24AA" w:rsidP="00CD58A3">
      <w:pPr>
        <w:numPr>
          <w:ilvl w:val="0"/>
          <w:numId w:val="31"/>
        </w:numPr>
        <w:rPr>
          <w:rFonts w:ascii="Avenir Next" w:hAnsi="Avenir Next"/>
          <w:color w:val="A02B93" w:themeColor="accent5"/>
          <w:sz w:val="20"/>
          <w:szCs w:val="20"/>
        </w:rPr>
      </w:pPr>
      <w:r w:rsidRPr="00CD58A3">
        <w:rPr>
          <w:rFonts w:ascii="Avenir Next" w:hAnsi="Avenir Next"/>
          <w:b/>
          <w:bCs/>
          <w:color w:val="A02B93" w:themeColor="accent5"/>
          <w:sz w:val="20"/>
          <w:szCs w:val="20"/>
        </w:rPr>
        <w:t>White blood cell:</w:t>
      </w:r>
      <w:r w:rsidRPr="00CD58A3">
        <w:rPr>
          <w:rFonts w:ascii="Avenir Next" w:hAnsi="Avenir Next"/>
          <w:color w:val="A02B93" w:themeColor="accent5"/>
          <w:sz w:val="20"/>
          <w:szCs w:val="20"/>
        </w:rPr>
        <w:t xml:space="preserve"> Lysosomes (digest pathogens); Golgi (package enzymes)</w:t>
      </w:r>
    </w:p>
    <w:p w14:paraId="61C4B030" w14:textId="77777777" w:rsidR="008B24AA" w:rsidRPr="00CD58A3" w:rsidRDefault="008B24AA" w:rsidP="00CD58A3">
      <w:pPr>
        <w:numPr>
          <w:ilvl w:val="0"/>
          <w:numId w:val="31"/>
        </w:numPr>
        <w:rPr>
          <w:rFonts w:ascii="Avenir Next" w:hAnsi="Avenir Next"/>
          <w:color w:val="A02B93" w:themeColor="accent5"/>
          <w:sz w:val="20"/>
          <w:szCs w:val="20"/>
        </w:rPr>
      </w:pPr>
      <w:r w:rsidRPr="00CD58A3">
        <w:rPr>
          <w:rFonts w:ascii="Avenir Next" w:hAnsi="Avenir Next"/>
          <w:b/>
          <w:bCs/>
          <w:color w:val="A02B93" w:themeColor="accent5"/>
          <w:sz w:val="20"/>
          <w:szCs w:val="20"/>
        </w:rPr>
        <w:t>Intestinal epithelial cell:</w:t>
      </w:r>
      <w:r w:rsidRPr="00CD58A3">
        <w:rPr>
          <w:rFonts w:ascii="Avenir Next" w:hAnsi="Avenir Next"/>
          <w:color w:val="A02B93" w:themeColor="accent5"/>
          <w:sz w:val="20"/>
          <w:szCs w:val="20"/>
        </w:rPr>
        <w:t xml:space="preserve"> Microvilli (increase absorption surface area); mitochondria (active transport of nutrients requires ATP)</w:t>
      </w:r>
    </w:p>
    <w:p w14:paraId="51A80012" w14:textId="77777777" w:rsidR="008B24AA" w:rsidRPr="00CD58A3" w:rsidRDefault="008B24AA" w:rsidP="00CD58A3">
      <w:pPr>
        <w:numPr>
          <w:ilvl w:val="0"/>
          <w:numId w:val="31"/>
        </w:numPr>
        <w:rPr>
          <w:rFonts w:ascii="Avenir Next" w:hAnsi="Avenir Next"/>
          <w:color w:val="A02B93" w:themeColor="accent5"/>
          <w:sz w:val="20"/>
          <w:szCs w:val="20"/>
        </w:rPr>
      </w:pPr>
      <w:r w:rsidRPr="00CD58A3">
        <w:rPr>
          <w:rFonts w:ascii="Avenir Next" w:hAnsi="Avenir Next"/>
          <w:b/>
          <w:bCs/>
          <w:color w:val="A02B93" w:themeColor="accent5"/>
          <w:sz w:val="20"/>
          <w:szCs w:val="20"/>
        </w:rPr>
        <w:t>Neuron:</w:t>
      </w:r>
      <w:r w:rsidRPr="00CD58A3">
        <w:rPr>
          <w:rFonts w:ascii="Avenir Next" w:hAnsi="Avenir Next"/>
          <w:color w:val="A02B93" w:themeColor="accent5"/>
          <w:sz w:val="20"/>
          <w:szCs w:val="20"/>
        </w:rPr>
        <w:t xml:space="preserve"> Rough ER and Golgi (makes neurotransmitters); mitochondria (axon transport and signaling require ATP); extensive cytoskeleton (maintains long processes)</w:t>
      </w:r>
    </w:p>
    <w:p w14:paraId="35179C30" w14:textId="77777777" w:rsidR="008B24AA" w:rsidRPr="00CD58A3" w:rsidRDefault="008B24AA" w:rsidP="00CD58A3">
      <w:pPr>
        <w:numPr>
          <w:ilvl w:val="0"/>
          <w:numId w:val="31"/>
        </w:numPr>
        <w:rPr>
          <w:rFonts w:ascii="Avenir Next" w:hAnsi="Avenir Next"/>
          <w:color w:val="A02B93" w:themeColor="accent5"/>
          <w:sz w:val="20"/>
          <w:szCs w:val="20"/>
        </w:rPr>
      </w:pPr>
      <w:r w:rsidRPr="00CD58A3">
        <w:rPr>
          <w:rFonts w:ascii="Avenir Next" w:hAnsi="Avenir Next"/>
          <w:b/>
          <w:bCs/>
          <w:color w:val="A02B93" w:themeColor="accent5"/>
          <w:sz w:val="20"/>
          <w:szCs w:val="20"/>
        </w:rPr>
        <w:t>Sperm cell:</w:t>
      </w:r>
      <w:r w:rsidRPr="00CD58A3">
        <w:rPr>
          <w:rFonts w:ascii="Avenir Next" w:hAnsi="Avenir Next"/>
          <w:color w:val="A02B93" w:themeColor="accent5"/>
          <w:sz w:val="20"/>
          <w:szCs w:val="20"/>
        </w:rPr>
        <w:t xml:space="preserve"> Mitochondria (packed in midpiece for motility); flagellum with microtubules (movement)</w:t>
      </w:r>
    </w:p>
    <w:p w14:paraId="65CFBB9F" w14:textId="6C7B643D" w:rsidR="008B24AA" w:rsidRPr="00CD58A3" w:rsidRDefault="008B24AA" w:rsidP="00CD58A3">
      <w:pPr>
        <w:rPr>
          <w:rFonts w:ascii="Avenir Next" w:hAnsi="Avenir Next"/>
          <w:sz w:val="20"/>
          <w:szCs w:val="20"/>
        </w:rPr>
      </w:pPr>
    </w:p>
    <w:p w14:paraId="6D5DA8F6" w14:textId="4E84E93D" w:rsidR="008B24AA" w:rsidRPr="00CD58A3" w:rsidRDefault="00D176CD" w:rsidP="00CD58A3">
      <w:pPr>
        <w:rPr>
          <w:rFonts w:ascii="Avenir Next" w:hAnsi="Avenir Next"/>
          <w:b/>
          <w:bCs/>
          <w:color w:val="156082" w:themeColor="accent1"/>
        </w:rPr>
      </w:pPr>
      <w:r w:rsidRPr="00CD58A3">
        <w:rPr>
          <w:rFonts w:ascii="Avenir Next" w:hAnsi="Avenir Next"/>
          <w:b/>
          <w:bCs/>
          <w:color w:val="156082" w:themeColor="accent1"/>
        </w:rPr>
        <w:t xml:space="preserve">5. </w:t>
      </w:r>
      <w:r w:rsidR="008B24AA" w:rsidRPr="00CD58A3">
        <w:rPr>
          <w:rFonts w:ascii="Avenir Next" w:hAnsi="Avenir Next"/>
          <w:b/>
          <w:bCs/>
          <w:color w:val="156082" w:themeColor="accent1"/>
        </w:rPr>
        <w:t>Selective Permeability</w:t>
      </w:r>
    </w:p>
    <w:p w14:paraId="3D27DC47"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LO3 - Selectively permeable plasma membrane</w:t>
      </w:r>
    </w:p>
    <w:p w14:paraId="3D3A73D3"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Understand, Apply</w:t>
      </w:r>
    </w:p>
    <w:p w14:paraId="067A2BF0"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10 minutes</w:t>
      </w:r>
    </w:p>
    <w:p w14:paraId="17F45834" w14:textId="1C91FEC2"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w:t>
      </w:r>
      <w:r w:rsidR="00177919">
        <w:rPr>
          <w:rFonts w:ascii="Avenir Next" w:hAnsi="Avenir Next"/>
          <w:sz w:val="20"/>
          <w:szCs w:val="20"/>
        </w:rPr>
        <w:t>Pairs</w:t>
      </w:r>
    </w:p>
    <w:p w14:paraId="2FDDB769" w14:textId="77777777" w:rsidR="00D176CD" w:rsidRPr="00CD58A3" w:rsidRDefault="00D176CD" w:rsidP="00CD58A3">
      <w:pPr>
        <w:rPr>
          <w:rFonts w:ascii="Avenir Next" w:hAnsi="Avenir Next"/>
          <w:b/>
          <w:bCs/>
          <w:sz w:val="20"/>
          <w:szCs w:val="20"/>
        </w:rPr>
      </w:pPr>
    </w:p>
    <w:p w14:paraId="13E87758" w14:textId="479EBDA1"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Present 5-6 scenarios of different molecules trying to cross the plasma membrane (O</w:t>
      </w:r>
      <w:r w:rsidRPr="00CD58A3">
        <w:rPr>
          <w:rFonts w:ascii="Cambria Math" w:hAnsi="Cambria Math" w:cs="Cambria Math"/>
          <w:sz w:val="20"/>
          <w:szCs w:val="20"/>
        </w:rPr>
        <w:t>₂</w:t>
      </w:r>
      <w:r w:rsidRPr="00CD58A3">
        <w:rPr>
          <w:rFonts w:ascii="Avenir Next" w:hAnsi="Avenir Next"/>
          <w:sz w:val="20"/>
          <w:szCs w:val="20"/>
        </w:rPr>
        <w:t>, glucose, Na</w:t>
      </w:r>
      <w:r w:rsidRPr="00CD58A3">
        <w:rPr>
          <w:rFonts w:ascii="Cambria Math" w:hAnsi="Cambria Math" w:cs="Cambria Math"/>
          <w:sz w:val="20"/>
          <w:szCs w:val="20"/>
        </w:rPr>
        <w:t>⁺</w:t>
      </w:r>
      <w:r w:rsidRPr="00CD58A3">
        <w:rPr>
          <w:rFonts w:ascii="Avenir Next" w:hAnsi="Avenir Next"/>
          <w:sz w:val="20"/>
          <w:szCs w:val="20"/>
        </w:rPr>
        <w:t>, steroid hormone, water, protein). Students predict whether each can cross easily, needs help, or cannot cross the lipid bilayer directly. Pairs compare answers and reasoning.</w:t>
      </w:r>
    </w:p>
    <w:p w14:paraId="3DABA4B9" w14:textId="77777777" w:rsidR="00D176CD" w:rsidRPr="00CD58A3" w:rsidRDefault="00D176CD" w:rsidP="00CD58A3">
      <w:pPr>
        <w:rPr>
          <w:rFonts w:ascii="Avenir Next" w:hAnsi="Avenir Next"/>
          <w:b/>
          <w:bCs/>
          <w:sz w:val="20"/>
          <w:szCs w:val="20"/>
        </w:rPr>
      </w:pPr>
    </w:p>
    <w:p w14:paraId="58372423" w14:textId="439EC9AC"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Paper or pre-printed worksheet</w:t>
      </w:r>
    </w:p>
    <w:p w14:paraId="006152EC" w14:textId="77777777" w:rsidR="00D176CD" w:rsidRPr="00CD58A3" w:rsidRDefault="00D176CD" w:rsidP="00CD58A3">
      <w:pPr>
        <w:rPr>
          <w:rFonts w:ascii="Avenir Next" w:hAnsi="Avenir Next"/>
          <w:b/>
          <w:bCs/>
          <w:sz w:val="20"/>
          <w:szCs w:val="20"/>
        </w:rPr>
      </w:pPr>
    </w:p>
    <w:p w14:paraId="56724342" w14:textId="399390D9"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w:t>
      </w:r>
    </w:p>
    <w:p w14:paraId="788B0E12" w14:textId="77777777" w:rsidR="008B24AA" w:rsidRPr="00CD58A3" w:rsidRDefault="008B24AA" w:rsidP="00CD58A3">
      <w:pPr>
        <w:numPr>
          <w:ilvl w:val="0"/>
          <w:numId w:val="32"/>
        </w:numPr>
        <w:rPr>
          <w:rFonts w:ascii="Avenir Next" w:hAnsi="Avenir Next"/>
          <w:color w:val="A02B93" w:themeColor="accent5"/>
          <w:sz w:val="20"/>
          <w:szCs w:val="20"/>
        </w:rPr>
      </w:pPr>
      <w:r w:rsidRPr="00CD58A3">
        <w:rPr>
          <w:rFonts w:ascii="Avenir Next" w:hAnsi="Avenir Next"/>
          <w:b/>
          <w:bCs/>
          <w:color w:val="A02B93" w:themeColor="accent5"/>
          <w:sz w:val="20"/>
          <w:szCs w:val="20"/>
        </w:rPr>
        <w:t>O</w:t>
      </w:r>
      <w:r w:rsidRPr="00CD58A3">
        <w:rPr>
          <w:rFonts w:ascii="Cambria Math" w:hAnsi="Cambria Math" w:cs="Cambria Math"/>
          <w:b/>
          <w:bCs/>
          <w:color w:val="A02B93" w:themeColor="accent5"/>
          <w:sz w:val="20"/>
          <w:szCs w:val="20"/>
        </w:rPr>
        <w:t>₂</w:t>
      </w:r>
      <w:r w:rsidRPr="00CD58A3">
        <w:rPr>
          <w:rFonts w:ascii="Avenir Next" w:hAnsi="Avenir Next"/>
          <w:b/>
          <w:bCs/>
          <w:color w:val="A02B93" w:themeColor="accent5"/>
          <w:sz w:val="20"/>
          <w:szCs w:val="20"/>
        </w:rPr>
        <w:t xml:space="preserve"> (oxygen gas):</w:t>
      </w:r>
      <w:r w:rsidRPr="00CD58A3">
        <w:rPr>
          <w:rFonts w:ascii="Avenir Next" w:hAnsi="Avenir Next"/>
          <w:color w:val="A02B93" w:themeColor="accent5"/>
          <w:sz w:val="20"/>
          <w:szCs w:val="20"/>
        </w:rPr>
        <w:t xml:space="preserve"> EASILY crosses - small, nonpolar, lipid-soluble</w:t>
      </w:r>
    </w:p>
    <w:p w14:paraId="09A7B33E" w14:textId="77777777" w:rsidR="008B24AA" w:rsidRPr="00CD58A3" w:rsidRDefault="008B24AA" w:rsidP="00CD58A3">
      <w:pPr>
        <w:numPr>
          <w:ilvl w:val="0"/>
          <w:numId w:val="32"/>
        </w:numPr>
        <w:rPr>
          <w:rFonts w:ascii="Avenir Next" w:hAnsi="Avenir Next"/>
          <w:color w:val="A02B93" w:themeColor="accent5"/>
          <w:sz w:val="20"/>
          <w:szCs w:val="20"/>
        </w:rPr>
      </w:pPr>
      <w:r w:rsidRPr="00CD58A3">
        <w:rPr>
          <w:rFonts w:ascii="Avenir Next" w:hAnsi="Avenir Next"/>
          <w:b/>
          <w:bCs/>
          <w:color w:val="A02B93" w:themeColor="accent5"/>
          <w:sz w:val="20"/>
          <w:szCs w:val="20"/>
        </w:rPr>
        <w:t>Glucose:</w:t>
      </w:r>
      <w:r w:rsidRPr="00CD58A3">
        <w:rPr>
          <w:rFonts w:ascii="Avenir Next" w:hAnsi="Avenir Next"/>
          <w:color w:val="A02B93" w:themeColor="accent5"/>
          <w:sz w:val="20"/>
          <w:szCs w:val="20"/>
        </w:rPr>
        <w:t xml:space="preserve"> NEEDS HELP - large, polar molecule requires carrier protein (facilitated diffusion)</w:t>
      </w:r>
    </w:p>
    <w:p w14:paraId="0193F7D1" w14:textId="77777777" w:rsidR="008B24AA" w:rsidRPr="00CD58A3" w:rsidRDefault="008B24AA" w:rsidP="00CD58A3">
      <w:pPr>
        <w:numPr>
          <w:ilvl w:val="0"/>
          <w:numId w:val="32"/>
        </w:numPr>
        <w:rPr>
          <w:rFonts w:ascii="Avenir Next" w:hAnsi="Avenir Next"/>
          <w:color w:val="A02B93" w:themeColor="accent5"/>
          <w:sz w:val="20"/>
          <w:szCs w:val="20"/>
        </w:rPr>
      </w:pPr>
      <w:r w:rsidRPr="00CD58A3">
        <w:rPr>
          <w:rFonts w:ascii="Avenir Next" w:hAnsi="Avenir Next"/>
          <w:b/>
          <w:bCs/>
          <w:color w:val="A02B93" w:themeColor="accent5"/>
          <w:sz w:val="20"/>
          <w:szCs w:val="20"/>
        </w:rPr>
        <w:t>Na</w:t>
      </w:r>
      <w:r w:rsidRPr="00CD58A3">
        <w:rPr>
          <w:rFonts w:ascii="Cambria Math" w:hAnsi="Cambria Math" w:cs="Cambria Math"/>
          <w:b/>
          <w:bCs/>
          <w:color w:val="A02B93" w:themeColor="accent5"/>
          <w:sz w:val="20"/>
          <w:szCs w:val="20"/>
        </w:rPr>
        <w:t>⁺</w:t>
      </w:r>
      <w:r w:rsidRPr="00CD58A3">
        <w:rPr>
          <w:rFonts w:ascii="Avenir Next" w:hAnsi="Avenir Next"/>
          <w:b/>
          <w:bCs/>
          <w:color w:val="A02B93" w:themeColor="accent5"/>
          <w:sz w:val="20"/>
          <w:szCs w:val="20"/>
        </w:rPr>
        <w:t xml:space="preserve"> (sodium ion):</w:t>
      </w:r>
      <w:r w:rsidRPr="00CD58A3">
        <w:rPr>
          <w:rFonts w:ascii="Avenir Next" w:hAnsi="Avenir Next"/>
          <w:color w:val="A02B93" w:themeColor="accent5"/>
          <w:sz w:val="20"/>
          <w:szCs w:val="20"/>
        </w:rPr>
        <w:t xml:space="preserve"> NEEDS HELP - charged particle requires channel protein</w:t>
      </w:r>
    </w:p>
    <w:p w14:paraId="2496B96F" w14:textId="77777777" w:rsidR="008B24AA" w:rsidRPr="00CD58A3" w:rsidRDefault="008B24AA" w:rsidP="00CD58A3">
      <w:pPr>
        <w:numPr>
          <w:ilvl w:val="0"/>
          <w:numId w:val="32"/>
        </w:numPr>
        <w:rPr>
          <w:rFonts w:ascii="Avenir Next" w:hAnsi="Avenir Next"/>
          <w:color w:val="A02B93" w:themeColor="accent5"/>
          <w:sz w:val="20"/>
          <w:szCs w:val="20"/>
        </w:rPr>
      </w:pPr>
      <w:r w:rsidRPr="00CD58A3">
        <w:rPr>
          <w:rFonts w:ascii="Avenir Next" w:hAnsi="Avenir Next"/>
          <w:b/>
          <w:bCs/>
          <w:color w:val="A02B93" w:themeColor="accent5"/>
          <w:sz w:val="20"/>
          <w:szCs w:val="20"/>
        </w:rPr>
        <w:t>Steroid hormone (e.g., testosterone):</w:t>
      </w:r>
      <w:r w:rsidRPr="00CD58A3">
        <w:rPr>
          <w:rFonts w:ascii="Avenir Next" w:hAnsi="Avenir Next"/>
          <w:color w:val="A02B93" w:themeColor="accent5"/>
          <w:sz w:val="20"/>
          <w:szCs w:val="20"/>
        </w:rPr>
        <w:t xml:space="preserve"> EASILY crosses - lipid-soluble, can pass through phospholipid bilayer</w:t>
      </w:r>
    </w:p>
    <w:p w14:paraId="4554AD1E" w14:textId="77777777" w:rsidR="008B24AA" w:rsidRPr="00CD58A3" w:rsidRDefault="008B24AA" w:rsidP="00CD58A3">
      <w:pPr>
        <w:numPr>
          <w:ilvl w:val="0"/>
          <w:numId w:val="32"/>
        </w:numPr>
        <w:rPr>
          <w:rFonts w:ascii="Avenir Next" w:hAnsi="Avenir Next"/>
          <w:color w:val="A02B93" w:themeColor="accent5"/>
          <w:sz w:val="20"/>
          <w:szCs w:val="20"/>
        </w:rPr>
      </w:pPr>
      <w:r w:rsidRPr="00CD58A3">
        <w:rPr>
          <w:rFonts w:ascii="Avenir Next" w:hAnsi="Avenir Next"/>
          <w:b/>
          <w:bCs/>
          <w:color w:val="A02B93" w:themeColor="accent5"/>
          <w:sz w:val="20"/>
          <w:szCs w:val="20"/>
        </w:rPr>
        <w:t>Water:</w:t>
      </w:r>
      <w:r w:rsidRPr="00CD58A3">
        <w:rPr>
          <w:rFonts w:ascii="Avenir Next" w:hAnsi="Avenir Next"/>
          <w:color w:val="A02B93" w:themeColor="accent5"/>
          <w:sz w:val="20"/>
          <w:szCs w:val="20"/>
        </w:rPr>
        <w:t xml:space="preserve"> EASILY crosses (small, some movement through lipid bilayer) but faster through aquaporins (channel proteins)</w:t>
      </w:r>
    </w:p>
    <w:p w14:paraId="5C823C6A" w14:textId="77777777" w:rsidR="008B24AA" w:rsidRPr="00CD58A3" w:rsidRDefault="008B24AA" w:rsidP="00CD58A3">
      <w:pPr>
        <w:numPr>
          <w:ilvl w:val="0"/>
          <w:numId w:val="32"/>
        </w:numPr>
        <w:rPr>
          <w:rFonts w:ascii="Avenir Next" w:hAnsi="Avenir Next"/>
          <w:color w:val="A02B93" w:themeColor="accent5"/>
          <w:sz w:val="20"/>
          <w:szCs w:val="20"/>
        </w:rPr>
      </w:pPr>
      <w:r w:rsidRPr="00CD58A3">
        <w:rPr>
          <w:rFonts w:ascii="Avenir Next" w:hAnsi="Avenir Next"/>
          <w:b/>
          <w:bCs/>
          <w:color w:val="A02B93" w:themeColor="accent5"/>
          <w:sz w:val="20"/>
          <w:szCs w:val="20"/>
        </w:rPr>
        <w:t>Protein:</w:t>
      </w:r>
      <w:r w:rsidRPr="00CD58A3">
        <w:rPr>
          <w:rFonts w:ascii="Avenir Next" w:hAnsi="Avenir Next"/>
          <w:color w:val="A02B93" w:themeColor="accent5"/>
          <w:sz w:val="20"/>
          <w:szCs w:val="20"/>
        </w:rPr>
        <w:t xml:space="preserve"> CANNOT cross directly - large, often charged; requires vesicular transport (endocytosis/exocytosis)</w:t>
      </w:r>
    </w:p>
    <w:p w14:paraId="40A93996" w14:textId="77777777" w:rsidR="00E31701" w:rsidRPr="00CD58A3" w:rsidRDefault="00E31701" w:rsidP="00CD58A3">
      <w:pPr>
        <w:rPr>
          <w:rFonts w:ascii="Avenir Next" w:hAnsi="Avenir Next"/>
          <w:b/>
          <w:bCs/>
          <w:color w:val="A02B93" w:themeColor="accent5"/>
          <w:sz w:val="20"/>
          <w:szCs w:val="20"/>
        </w:rPr>
      </w:pPr>
    </w:p>
    <w:p w14:paraId="0B548EDE" w14:textId="7AAC5797"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Key principle:</w:t>
      </w:r>
      <w:r w:rsidRPr="00CD58A3">
        <w:rPr>
          <w:rFonts w:ascii="Avenir Next" w:hAnsi="Avenir Next"/>
          <w:color w:val="A02B93" w:themeColor="accent5"/>
          <w:sz w:val="20"/>
          <w:szCs w:val="20"/>
        </w:rPr>
        <w:t xml:space="preserve"> Lipid bilayer allows small, nonpolar (lipid-soluble) molecules to pass easily. </w:t>
      </w:r>
    </w:p>
    <w:p w14:paraId="45F9A4C1" w14:textId="30B6CCAD" w:rsidR="008B24AA" w:rsidRPr="00CD58A3" w:rsidRDefault="008B24AA" w:rsidP="00CD58A3">
      <w:pPr>
        <w:rPr>
          <w:rFonts w:ascii="Avenir Next" w:hAnsi="Avenir Next"/>
          <w:sz w:val="20"/>
          <w:szCs w:val="20"/>
        </w:rPr>
      </w:pPr>
    </w:p>
    <w:p w14:paraId="15324C3E" w14:textId="7E586AF7" w:rsidR="008B24AA" w:rsidRPr="00CD58A3" w:rsidRDefault="00D176CD" w:rsidP="00CD58A3">
      <w:pPr>
        <w:rPr>
          <w:rFonts w:ascii="Avenir Next" w:hAnsi="Avenir Next"/>
          <w:b/>
          <w:bCs/>
          <w:color w:val="156082" w:themeColor="accent1"/>
        </w:rPr>
      </w:pPr>
      <w:r w:rsidRPr="00CD58A3">
        <w:rPr>
          <w:rFonts w:ascii="Avenir Next" w:hAnsi="Avenir Next"/>
          <w:b/>
          <w:bCs/>
          <w:color w:val="156082" w:themeColor="accent1"/>
        </w:rPr>
        <w:t xml:space="preserve">6. </w:t>
      </w:r>
      <w:r w:rsidR="008B24AA" w:rsidRPr="00CD58A3">
        <w:rPr>
          <w:rFonts w:ascii="Avenir Next" w:hAnsi="Avenir Next"/>
          <w:b/>
          <w:bCs/>
          <w:color w:val="156082" w:themeColor="accent1"/>
        </w:rPr>
        <w:t>Osmosis Prediction Challenge</w:t>
      </w:r>
    </w:p>
    <w:p w14:paraId="45A3AEFB"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LO4 - Osmosis and tonicity; predict water movement and effects on RBCs</w:t>
      </w:r>
    </w:p>
    <w:p w14:paraId="337C9F76"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Understand, Apply, Analyze</w:t>
      </w:r>
    </w:p>
    <w:p w14:paraId="4EFE4842"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12 minutes</w:t>
      </w:r>
    </w:p>
    <w:p w14:paraId="0C26F661"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Small groups with mini whiteboards</w:t>
      </w:r>
    </w:p>
    <w:p w14:paraId="0ED58692" w14:textId="77777777" w:rsidR="00D176CD" w:rsidRPr="00CD58A3" w:rsidRDefault="00D176CD" w:rsidP="00CD58A3">
      <w:pPr>
        <w:rPr>
          <w:rFonts w:ascii="Avenir Next" w:hAnsi="Avenir Next"/>
          <w:b/>
          <w:bCs/>
          <w:sz w:val="20"/>
          <w:szCs w:val="20"/>
        </w:rPr>
      </w:pPr>
    </w:p>
    <w:p w14:paraId="4DC69804" w14:textId="644D918C"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Present 4 scenarios on the board showing a cell in different solutions with solute concentrations labeled. For each, groups must: (1) identify if solution is isotonic, hypertonic, or hypotonic relative to the cell, (2) draw an arrow showing net water movement, and (3) describe what happens to a red blood cell in that solution. Groups hold up whiteboards after each scenario.</w:t>
      </w:r>
    </w:p>
    <w:p w14:paraId="5FA66C4F" w14:textId="77777777" w:rsidR="00D176CD" w:rsidRPr="00CD58A3" w:rsidRDefault="00D176CD" w:rsidP="00CD58A3">
      <w:pPr>
        <w:rPr>
          <w:rFonts w:ascii="Avenir Next" w:hAnsi="Avenir Next"/>
          <w:b/>
          <w:bCs/>
          <w:sz w:val="20"/>
          <w:szCs w:val="20"/>
        </w:rPr>
      </w:pPr>
    </w:p>
    <w:p w14:paraId="56C2B4CF" w14:textId="3098594B"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12 mini whiteboards, markers</w:t>
      </w:r>
    </w:p>
    <w:p w14:paraId="2A88E5D2" w14:textId="77777777" w:rsidR="00D176CD" w:rsidRPr="00CD58A3" w:rsidRDefault="00D176CD" w:rsidP="00CD58A3">
      <w:pPr>
        <w:rPr>
          <w:rFonts w:ascii="Avenir Next" w:hAnsi="Avenir Next"/>
          <w:b/>
          <w:bCs/>
          <w:sz w:val="20"/>
          <w:szCs w:val="20"/>
        </w:rPr>
      </w:pPr>
    </w:p>
    <w:p w14:paraId="069F3D7F" w14:textId="6830352B"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w:t>
      </w:r>
    </w:p>
    <w:p w14:paraId="2606F1E0" w14:textId="24371825"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Scenario 1:</w:t>
      </w:r>
      <w:r w:rsidRPr="00CD58A3">
        <w:rPr>
          <w:rFonts w:ascii="Avenir Next" w:hAnsi="Avenir Next"/>
          <w:color w:val="A02B93" w:themeColor="accent5"/>
          <w:sz w:val="20"/>
          <w:szCs w:val="20"/>
        </w:rPr>
        <w:t xml:space="preserve"> Cell interior: 30</w:t>
      </w:r>
      <w:r w:rsidR="005D635D" w:rsidRPr="00CD58A3">
        <w:rPr>
          <w:rFonts w:ascii="Avenir Next" w:hAnsi="Avenir Next"/>
          <w:color w:val="A02B93" w:themeColor="accent5"/>
          <w:sz w:val="20"/>
          <w:szCs w:val="20"/>
        </w:rPr>
        <w:t xml:space="preserve"> m</w:t>
      </w:r>
      <w:r w:rsidRPr="00CD58A3">
        <w:rPr>
          <w:rFonts w:ascii="Avenir Next" w:hAnsi="Avenir Next"/>
          <w:color w:val="A02B93" w:themeColor="accent5"/>
          <w:sz w:val="20"/>
          <w:szCs w:val="20"/>
        </w:rPr>
        <w:t>m; External solution: 30</w:t>
      </w:r>
      <w:r w:rsidR="005D635D" w:rsidRPr="00CD58A3">
        <w:rPr>
          <w:rFonts w:ascii="Avenir Next" w:hAnsi="Avenir Next"/>
          <w:color w:val="A02B93" w:themeColor="accent5"/>
          <w:sz w:val="20"/>
          <w:szCs w:val="20"/>
        </w:rPr>
        <w:t xml:space="preserve"> m</w:t>
      </w:r>
      <w:r w:rsidRPr="00CD58A3">
        <w:rPr>
          <w:rFonts w:ascii="Avenir Next" w:hAnsi="Avenir Next"/>
          <w:color w:val="A02B93" w:themeColor="accent5"/>
          <w:sz w:val="20"/>
          <w:szCs w:val="20"/>
        </w:rPr>
        <w:t>m</w:t>
      </w:r>
    </w:p>
    <w:p w14:paraId="7379F5D0" w14:textId="77777777" w:rsidR="008B24AA" w:rsidRPr="00CD58A3" w:rsidRDefault="008B24AA" w:rsidP="00CD58A3">
      <w:pPr>
        <w:numPr>
          <w:ilvl w:val="0"/>
          <w:numId w:val="33"/>
        </w:numPr>
        <w:rPr>
          <w:rFonts w:ascii="Avenir Next" w:hAnsi="Avenir Next"/>
          <w:color w:val="A02B93" w:themeColor="accent5"/>
          <w:sz w:val="20"/>
          <w:szCs w:val="20"/>
        </w:rPr>
      </w:pPr>
      <w:r w:rsidRPr="00CD58A3">
        <w:rPr>
          <w:rFonts w:ascii="Avenir Next" w:hAnsi="Avenir Next"/>
          <w:b/>
          <w:bCs/>
          <w:color w:val="A02B93" w:themeColor="accent5"/>
          <w:sz w:val="20"/>
          <w:szCs w:val="20"/>
        </w:rPr>
        <w:t>Tonicity:</w:t>
      </w:r>
      <w:r w:rsidRPr="00CD58A3">
        <w:rPr>
          <w:rFonts w:ascii="Avenir Next" w:hAnsi="Avenir Next"/>
          <w:color w:val="A02B93" w:themeColor="accent5"/>
          <w:sz w:val="20"/>
          <w:szCs w:val="20"/>
        </w:rPr>
        <w:t xml:space="preserve"> Isotonic</w:t>
      </w:r>
    </w:p>
    <w:p w14:paraId="28D82BCB" w14:textId="77777777" w:rsidR="008B24AA" w:rsidRPr="00CD58A3" w:rsidRDefault="008B24AA" w:rsidP="00CD58A3">
      <w:pPr>
        <w:numPr>
          <w:ilvl w:val="0"/>
          <w:numId w:val="33"/>
        </w:numPr>
        <w:rPr>
          <w:rFonts w:ascii="Avenir Next" w:hAnsi="Avenir Next"/>
          <w:color w:val="A02B93" w:themeColor="accent5"/>
          <w:sz w:val="20"/>
          <w:szCs w:val="20"/>
        </w:rPr>
      </w:pPr>
      <w:r w:rsidRPr="00CD58A3">
        <w:rPr>
          <w:rFonts w:ascii="Avenir Next" w:hAnsi="Avenir Next"/>
          <w:b/>
          <w:bCs/>
          <w:color w:val="A02B93" w:themeColor="accent5"/>
          <w:sz w:val="20"/>
          <w:szCs w:val="20"/>
        </w:rPr>
        <w:t>Water movement:</w:t>
      </w:r>
      <w:r w:rsidRPr="00CD58A3">
        <w:rPr>
          <w:rFonts w:ascii="Avenir Next" w:hAnsi="Avenir Next"/>
          <w:color w:val="A02B93" w:themeColor="accent5"/>
          <w:sz w:val="20"/>
          <w:szCs w:val="20"/>
        </w:rPr>
        <w:t xml:space="preserve"> No net movement (equilibrium)</w:t>
      </w:r>
    </w:p>
    <w:p w14:paraId="0814CEB6" w14:textId="77777777" w:rsidR="008B24AA" w:rsidRPr="00CD58A3" w:rsidRDefault="008B24AA" w:rsidP="00CD58A3">
      <w:pPr>
        <w:numPr>
          <w:ilvl w:val="0"/>
          <w:numId w:val="33"/>
        </w:numPr>
        <w:rPr>
          <w:rFonts w:ascii="Avenir Next" w:hAnsi="Avenir Next"/>
          <w:color w:val="A02B93" w:themeColor="accent5"/>
          <w:sz w:val="20"/>
          <w:szCs w:val="20"/>
        </w:rPr>
      </w:pPr>
      <w:r w:rsidRPr="00CD58A3">
        <w:rPr>
          <w:rFonts w:ascii="Avenir Next" w:hAnsi="Avenir Next"/>
          <w:b/>
          <w:bCs/>
          <w:color w:val="A02B93" w:themeColor="accent5"/>
          <w:sz w:val="20"/>
          <w:szCs w:val="20"/>
        </w:rPr>
        <w:t>RBC effect:</w:t>
      </w:r>
      <w:r w:rsidRPr="00CD58A3">
        <w:rPr>
          <w:rFonts w:ascii="Avenir Next" w:hAnsi="Avenir Next"/>
          <w:color w:val="A02B93" w:themeColor="accent5"/>
          <w:sz w:val="20"/>
          <w:szCs w:val="20"/>
        </w:rPr>
        <w:t xml:space="preserve"> Normal shape; no change (this is normal saline)</w:t>
      </w:r>
    </w:p>
    <w:p w14:paraId="214AC5EE" w14:textId="67CCA034"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Scenario 2:</w:t>
      </w:r>
      <w:r w:rsidRPr="00CD58A3">
        <w:rPr>
          <w:rFonts w:ascii="Avenir Next" w:hAnsi="Avenir Next"/>
          <w:color w:val="A02B93" w:themeColor="accent5"/>
          <w:sz w:val="20"/>
          <w:szCs w:val="20"/>
        </w:rPr>
        <w:t xml:space="preserve"> Cell interior: 30</w:t>
      </w:r>
      <w:r w:rsidR="005D635D" w:rsidRPr="00CD58A3">
        <w:rPr>
          <w:rFonts w:ascii="Avenir Next" w:hAnsi="Avenir Next"/>
          <w:color w:val="A02B93" w:themeColor="accent5"/>
          <w:sz w:val="20"/>
          <w:szCs w:val="20"/>
        </w:rPr>
        <w:t xml:space="preserve"> m</w:t>
      </w:r>
      <w:r w:rsidRPr="00CD58A3">
        <w:rPr>
          <w:rFonts w:ascii="Avenir Next" w:hAnsi="Avenir Next"/>
          <w:color w:val="A02B93" w:themeColor="accent5"/>
          <w:sz w:val="20"/>
          <w:szCs w:val="20"/>
        </w:rPr>
        <w:t>m; External solution: 40</w:t>
      </w:r>
      <w:r w:rsidR="005D635D" w:rsidRPr="00CD58A3">
        <w:rPr>
          <w:rFonts w:ascii="Avenir Next" w:hAnsi="Avenir Next"/>
          <w:color w:val="A02B93" w:themeColor="accent5"/>
          <w:sz w:val="20"/>
          <w:szCs w:val="20"/>
        </w:rPr>
        <w:t xml:space="preserve"> m</w:t>
      </w:r>
      <w:r w:rsidRPr="00CD58A3">
        <w:rPr>
          <w:rFonts w:ascii="Avenir Next" w:hAnsi="Avenir Next"/>
          <w:color w:val="A02B93" w:themeColor="accent5"/>
          <w:sz w:val="20"/>
          <w:szCs w:val="20"/>
        </w:rPr>
        <w:t>m</w:t>
      </w:r>
    </w:p>
    <w:p w14:paraId="4C97FC93" w14:textId="77777777" w:rsidR="008B24AA" w:rsidRPr="00CD58A3" w:rsidRDefault="008B24AA" w:rsidP="00CD58A3">
      <w:pPr>
        <w:numPr>
          <w:ilvl w:val="0"/>
          <w:numId w:val="34"/>
        </w:numPr>
        <w:rPr>
          <w:rFonts w:ascii="Avenir Next" w:hAnsi="Avenir Next"/>
          <w:color w:val="A02B93" w:themeColor="accent5"/>
          <w:sz w:val="20"/>
          <w:szCs w:val="20"/>
        </w:rPr>
      </w:pPr>
      <w:r w:rsidRPr="00CD58A3">
        <w:rPr>
          <w:rFonts w:ascii="Avenir Next" w:hAnsi="Avenir Next"/>
          <w:b/>
          <w:bCs/>
          <w:color w:val="A02B93" w:themeColor="accent5"/>
          <w:sz w:val="20"/>
          <w:szCs w:val="20"/>
        </w:rPr>
        <w:t>Tonicity:</w:t>
      </w:r>
      <w:r w:rsidRPr="00CD58A3">
        <w:rPr>
          <w:rFonts w:ascii="Avenir Next" w:hAnsi="Avenir Next"/>
          <w:color w:val="A02B93" w:themeColor="accent5"/>
          <w:sz w:val="20"/>
          <w:szCs w:val="20"/>
        </w:rPr>
        <w:t xml:space="preserve"> Hypertonic (higher solute outside)</w:t>
      </w:r>
    </w:p>
    <w:p w14:paraId="7DC16752" w14:textId="77777777" w:rsidR="008B24AA" w:rsidRPr="00CD58A3" w:rsidRDefault="008B24AA" w:rsidP="00CD58A3">
      <w:pPr>
        <w:numPr>
          <w:ilvl w:val="0"/>
          <w:numId w:val="34"/>
        </w:numPr>
        <w:rPr>
          <w:rFonts w:ascii="Avenir Next" w:hAnsi="Avenir Next"/>
          <w:color w:val="A02B93" w:themeColor="accent5"/>
          <w:sz w:val="20"/>
          <w:szCs w:val="20"/>
        </w:rPr>
      </w:pPr>
      <w:r w:rsidRPr="00CD58A3">
        <w:rPr>
          <w:rFonts w:ascii="Avenir Next" w:hAnsi="Avenir Next"/>
          <w:b/>
          <w:bCs/>
          <w:color w:val="A02B93" w:themeColor="accent5"/>
          <w:sz w:val="20"/>
          <w:szCs w:val="20"/>
        </w:rPr>
        <w:t>Water movement:</w:t>
      </w:r>
      <w:r w:rsidRPr="00CD58A3">
        <w:rPr>
          <w:rFonts w:ascii="Avenir Next" w:hAnsi="Avenir Next"/>
          <w:color w:val="A02B93" w:themeColor="accent5"/>
          <w:sz w:val="20"/>
          <w:szCs w:val="20"/>
        </w:rPr>
        <w:t xml:space="preserve"> OUT of cell</w:t>
      </w:r>
    </w:p>
    <w:p w14:paraId="7FA59F69" w14:textId="77777777" w:rsidR="008B24AA" w:rsidRPr="00CD58A3" w:rsidRDefault="008B24AA" w:rsidP="00CD58A3">
      <w:pPr>
        <w:numPr>
          <w:ilvl w:val="0"/>
          <w:numId w:val="34"/>
        </w:numPr>
        <w:rPr>
          <w:rFonts w:ascii="Avenir Next" w:hAnsi="Avenir Next"/>
          <w:color w:val="A02B93" w:themeColor="accent5"/>
          <w:sz w:val="20"/>
          <w:szCs w:val="20"/>
        </w:rPr>
      </w:pPr>
      <w:r w:rsidRPr="00CD58A3">
        <w:rPr>
          <w:rFonts w:ascii="Avenir Next" w:hAnsi="Avenir Next"/>
          <w:b/>
          <w:bCs/>
          <w:color w:val="A02B93" w:themeColor="accent5"/>
          <w:sz w:val="20"/>
          <w:szCs w:val="20"/>
        </w:rPr>
        <w:t>RBC effect:</w:t>
      </w:r>
      <w:r w:rsidRPr="00CD58A3">
        <w:rPr>
          <w:rFonts w:ascii="Avenir Next" w:hAnsi="Avenir Next"/>
          <w:color w:val="A02B93" w:themeColor="accent5"/>
          <w:sz w:val="20"/>
          <w:szCs w:val="20"/>
        </w:rPr>
        <w:t xml:space="preserve"> Crenation (shrivels/shrinks)</w:t>
      </w:r>
    </w:p>
    <w:p w14:paraId="0FE16B45" w14:textId="265B4EE0"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Scenario 3:</w:t>
      </w:r>
      <w:r w:rsidRPr="00CD58A3">
        <w:rPr>
          <w:rFonts w:ascii="Avenir Next" w:hAnsi="Avenir Next"/>
          <w:color w:val="A02B93" w:themeColor="accent5"/>
          <w:sz w:val="20"/>
          <w:szCs w:val="20"/>
        </w:rPr>
        <w:t xml:space="preserve"> Cell interior: 30</w:t>
      </w:r>
      <w:r w:rsidR="005D635D" w:rsidRPr="00CD58A3">
        <w:rPr>
          <w:rFonts w:ascii="Avenir Next" w:hAnsi="Avenir Next"/>
          <w:color w:val="A02B93" w:themeColor="accent5"/>
          <w:sz w:val="20"/>
          <w:szCs w:val="20"/>
        </w:rPr>
        <w:t xml:space="preserve"> m</w:t>
      </w:r>
      <w:r w:rsidRPr="00CD58A3">
        <w:rPr>
          <w:rFonts w:ascii="Avenir Next" w:hAnsi="Avenir Next"/>
          <w:color w:val="A02B93" w:themeColor="accent5"/>
          <w:sz w:val="20"/>
          <w:szCs w:val="20"/>
        </w:rPr>
        <w:t>m; External solution: 15</w:t>
      </w:r>
      <w:r w:rsidR="005D635D" w:rsidRPr="00CD58A3">
        <w:rPr>
          <w:rFonts w:ascii="Avenir Next" w:hAnsi="Avenir Next"/>
          <w:color w:val="A02B93" w:themeColor="accent5"/>
          <w:sz w:val="20"/>
          <w:szCs w:val="20"/>
        </w:rPr>
        <w:t xml:space="preserve"> m</w:t>
      </w:r>
      <w:r w:rsidRPr="00CD58A3">
        <w:rPr>
          <w:rFonts w:ascii="Avenir Next" w:hAnsi="Avenir Next"/>
          <w:color w:val="A02B93" w:themeColor="accent5"/>
          <w:sz w:val="20"/>
          <w:szCs w:val="20"/>
        </w:rPr>
        <w:t>m</w:t>
      </w:r>
    </w:p>
    <w:p w14:paraId="55DCEDBD" w14:textId="77777777" w:rsidR="008B24AA" w:rsidRPr="00CD58A3" w:rsidRDefault="008B24AA" w:rsidP="00CD58A3">
      <w:pPr>
        <w:numPr>
          <w:ilvl w:val="0"/>
          <w:numId w:val="35"/>
        </w:numPr>
        <w:rPr>
          <w:rFonts w:ascii="Avenir Next" w:hAnsi="Avenir Next"/>
          <w:color w:val="A02B93" w:themeColor="accent5"/>
          <w:sz w:val="20"/>
          <w:szCs w:val="20"/>
        </w:rPr>
      </w:pPr>
      <w:r w:rsidRPr="00CD58A3">
        <w:rPr>
          <w:rFonts w:ascii="Avenir Next" w:hAnsi="Avenir Next"/>
          <w:b/>
          <w:bCs/>
          <w:color w:val="A02B93" w:themeColor="accent5"/>
          <w:sz w:val="20"/>
          <w:szCs w:val="20"/>
        </w:rPr>
        <w:t>Tonicity:</w:t>
      </w:r>
      <w:r w:rsidRPr="00CD58A3">
        <w:rPr>
          <w:rFonts w:ascii="Avenir Next" w:hAnsi="Avenir Next"/>
          <w:color w:val="A02B93" w:themeColor="accent5"/>
          <w:sz w:val="20"/>
          <w:szCs w:val="20"/>
        </w:rPr>
        <w:t xml:space="preserve"> Hypotonic (lower solute outside)</w:t>
      </w:r>
    </w:p>
    <w:p w14:paraId="179943EE" w14:textId="77777777" w:rsidR="008B24AA" w:rsidRPr="00CD58A3" w:rsidRDefault="008B24AA" w:rsidP="00CD58A3">
      <w:pPr>
        <w:numPr>
          <w:ilvl w:val="0"/>
          <w:numId w:val="35"/>
        </w:numPr>
        <w:rPr>
          <w:rFonts w:ascii="Avenir Next" w:hAnsi="Avenir Next"/>
          <w:color w:val="A02B93" w:themeColor="accent5"/>
          <w:sz w:val="20"/>
          <w:szCs w:val="20"/>
        </w:rPr>
      </w:pPr>
      <w:r w:rsidRPr="00CD58A3">
        <w:rPr>
          <w:rFonts w:ascii="Avenir Next" w:hAnsi="Avenir Next"/>
          <w:b/>
          <w:bCs/>
          <w:color w:val="A02B93" w:themeColor="accent5"/>
          <w:sz w:val="20"/>
          <w:szCs w:val="20"/>
        </w:rPr>
        <w:t>Water movement:</w:t>
      </w:r>
      <w:r w:rsidRPr="00CD58A3">
        <w:rPr>
          <w:rFonts w:ascii="Avenir Next" w:hAnsi="Avenir Next"/>
          <w:color w:val="A02B93" w:themeColor="accent5"/>
          <w:sz w:val="20"/>
          <w:szCs w:val="20"/>
        </w:rPr>
        <w:t xml:space="preserve"> INTO cell</w:t>
      </w:r>
    </w:p>
    <w:p w14:paraId="6DCFB3E3" w14:textId="77777777" w:rsidR="008B24AA" w:rsidRPr="00CD58A3" w:rsidRDefault="008B24AA" w:rsidP="00CD58A3">
      <w:pPr>
        <w:numPr>
          <w:ilvl w:val="0"/>
          <w:numId w:val="35"/>
        </w:numPr>
        <w:rPr>
          <w:rFonts w:ascii="Avenir Next" w:hAnsi="Avenir Next"/>
          <w:color w:val="A02B93" w:themeColor="accent5"/>
          <w:sz w:val="20"/>
          <w:szCs w:val="20"/>
        </w:rPr>
      </w:pPr>
      <w:r w:rsidRPr="00CD58A3">
        <w:rPr>
          <w:rFonts w:ascii="Avenir Next" w:hAnsi="Avenir Next"/>
          <w:b/>
          <w:bCs/>
          <w:color w:val="A02B93" w:themeColor="accent5"/>
          <w:sz w:val="20"/>
          <w:szCs w:val="20"/>
        </w:rPr>
        <w:t>RBC effect:</w:t>
      </w:r>
      <w:r w:rsidRPr="00CD58A3">
        <w:rPr>
          <w:rFonts w:ascii="Avenir Next" w:hAnsi="Avenir Next"/>
          <w:color w:val="A02B93" w:themeColor="accent5"/>
          <w:sz w:val="20"/>
          <w:szCs w:val="20"/>
        </w:rPr>
        <w:t xml:space="preserve"> Hemolysis (swells and bursts)</w:t>
      </w:r>
    </w:p>
    <w:p w14:paraId="5434EEAB" w14:textId="46DB5DA1"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Scenario 4:</w:t>
      </w:r>
      <w:r w:rsidRPr="00CD58A3">
        <w:rPr>
          <w:rFonts w:ascii="Avenir Next" w:hAnsi="Avenir Next"/>
          <w:color w:val="A02B93" w:themeColor="accent5"/>
          <w:sz w:val="20"/>
          <w:szCs w:val="20"/>
        </w:rPr>
        <w:t xml:space="preserve"> Cell interior: 30</w:t>
      </w:r>
      <w:r w:rsidR="005D635D" w:rsidRPr="00CD58A3">
        <w:rPr>
          <w:rFonts w:ascii="Avenir Next" w:hAnsi="Avenir Next"/>
          <w:color w:val="A02B93" w:themeColor="accent5"/>
          <w:sz w:val="20"/>
          <w:szCs w:val="20"/>
        </w:rPr>
        <w:t xml:space="preserve"> m</w:t>
      </w:r>
      <w:r w:rsidRPr="00CD58A3">
        <w:rPr>
          <w:rFonts w:ascii="Avenir Next" w:hAnsi="Avenir Next"/>
          <w:color w:val="A02B93" w:themeColor="accent5"/>
          <w:sz w:val="20"/>
          <w:szCs w:val="20"/>
        </w:rPr>
        <w:t>m; External solution: 32</w:t>
      </w:r>
      <w:r w:rsidR="005D635D" w:rsidRPr="00CD58A3">
        <w:rPr>
          <w:rFonts w:ascii="Avenir Next" w:hAnsi="Avenir Next"/>
          <w:color w:val="A02B93" w:themeColor="accent5"/>
          <w:sz w:val="20"/>
          <w:szCs w:val="20"/>
        </w:rPr>
        <w:t xml:space="preserve"> m</w:t>
      </w:r>
      <w:r w:rsidRPr="00CD58A3">
        <w:rPr>
          <w:rFonts w:ascii="Avenir Next" w:hAnsi="Avenir Next"/>
          <w:color w:val="A02B93" w:themeColor="accent5"/>
          <w:sz w:val="20"/>
          <w:szCs w:val="20"/>
        </w:rPr>
        <w:t>m</w:t>
      </w:r>
    </w:p>
    <w:p w14:paraId="0DB502D8" w14:textId="77777777" w:rsidR="008B24AA" w:rsidRPr="00CD58A3" w:rsidRDefault="008B24AA" w:rsidP="00CD58A3">
      <w:pPr>
        <w:numPr>
          <w:ilvl w:val="0"/>
          <w:numId w:val="36"/>
        </w:numPr>
        <w:rPr>
          <w:rFonts w:ascii="Avenir Next" w:hAnsi="Avenir Next"/>
          <w:color w:val="A02B93" w:themeColor="accent5"/>
          <w:sz w:val="20"/>
          <w:szCs w:val="20"/>
        </w:rPr>
      </w:pPr>
      <w:r w:rsidRPr="00CD58A3">
        <w:rPr>
          <w:rFonts w:ascii="Avenir Next" w:hAnsi="Avenir Next"/>
          <w:b/>
          <w:bCs/>
          <w:color w:val="A02B93" w:themeColor="accent5"/>
          <w:sz w:val="20"/>
          <w:szCs w:val="20"/>
        </w:rPr>
        <w:t>Tonicity:</w:t>
      </w:r>
      <w:r w:rsidRPr="00CD58A3">
        <w:rPr>
          <w:rFonts w:ascii="Avenir Next" w:hAnsi="Avenir Next"/>
          <w:color w:val="A02B93" w:themeColor="accent5"/>
          <w:sz w:val="20"/>
          <w:szCs w:val="20"/>
        </w:rPr>
        <w:t xml:space="preserve"> Slightly hypertonic</w:t>
      </w:r>
    </w:p>
    <w:p w14:paraId="743AE172" w14:textId="77777777" w:rsidR="008B24AA" w:rsidRPr="00CD58A3" w:rsidRDefault="008B24AA" w:rsidP="00CD58A3">
      <w:pPr>
        <w:numPr>
          <w:ilvl w:val="0"/>
          <w:numId w:val="36"/>
        </w:numPr>
        <w:rPr>
          <w:rFonts w:ascii="Avenir Next" w:hAnsi="Avenir Next"/>
          <w:color w:val="A02B93" w:themeColor="accent5"/>
          <w:sz w:val="20"/>
          <w:szCs w:val="20"/>
        </w:rPr>
      </w:pPr>
      <w:r w:rsidRPr="00CD58A3">
        <w:rPr>
          <w:rFonts w:ascii="Avenir Next" w:hAnsi="Avenir Next"/>
          <w:b/>
          <w:bCs/>
          <w:color w:val="A02B93" w:themeColor="accent5"/>
          <w:sz w:val="20"/>
          <w:szCs w:val="20"/>
        </w:rPr>
        <w:t>Water movement:</w:t>
      </w:r>
      <w:r w:rsidRPr="00CD58A3">
        <w:rPr>
          <w:rFonts w:ascii="Avenir Next" w:hAnsi="Avenir Next"/>
          <w:color w:val="A02B93" w:themeColor="accent5"/>
          <w:sz w:val="20"/>
          <w:szCs w:val="20"/>
        </w:rPr>
        <w:t xml:space="preserve"> OUT of cell (slowly)</w:t>
      </w:r>
    </w:p>
    <w:p w14:paraId="11E7CF79" w14:textId="77777777" w:rsidR="008B24AA" w:rsidRPr="00CD58A3" w:rsidRDefault="008B24AA" w:rsidP="00CD58A3">
      <w:pPr>
        <w:numPr>
          <w:ilvl w:val="0"/>
          <w:numId w:val="36"/>
        </w:numPr>
        <w:rPr>
          <w:rFonts w:ascii="Avenir Next" w:hAnsi="Avenir Next"/>
          <w:color w:val="A02B93" w:themeColor="accent5"/>
          <w:sz w:val="20"/>
          <w:szCs w:val="20"/>
        </w:rPr>
      </w:pPr>
      <w:r w:rsidRPr="00CD58A3">
        <w:rPr>
          <w:rFonts w:ascii="Avenir Next" w:hAnsi="Avenir Next"/>
          <w:b/>
          <w:bCs/>
          <w:color w:val="A02B93" w:themeColor="accent5"/>
          <w:sz w:val="20"/>
          <w:szCs w:val="20"/>
        </w:rPr>
        <w:t>RBC effect:</w:t>
      </w:r>
      <w:r w:rsidRPr="00CD58A3">
        <w:rPr>
          <w:rFonts w:ascii="Avenir Next" w:hAnsi="Avenir Next"/>
          <w:color w:val="A02B93" w:themeColor="accent5"/>
          <w:sz w:val="20"/>
          <w:szCs w:val="20"/>
        </w:rPr>
        <w:t xml:space="preserve"> Slight crenation (mild shrinking)</w:t>
      </w:r>
    </w:p>
    <w:p w14:paraId="3F00D3BF" w14:textId="77777777" w:rsidR="00D176CD" w:rsidRPr="00CD58A3" w:rsidRDefault="00D176CD" w:rsidP="00CD58A3">
      <w:pPr>
        <w:rPr>
          <w:rFonts w:ascii="Avenir Next" w:hAnsi="Avenir Next"/>
          <w:b/>
          <w:bCs/>
          <w:color w:val="A02B93" w:themeColor="accent5"/>
          <w:sz w:val="20"/>
          <w:szCs w:val="20"/>
        </w:rPr>
      </w:pPr>
    </w:p>
    <w:p w14:paraId="050F0E95" w14:textId="1C74918F"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Key principle:</w:t>
      </w:r>
      <w:r w:rsidRPr="00CD58A3">
        <w:rPr>
          <w:rFonts w:ascii="Avenir Next" w:hAnsi="Avenir Next"/>
          <w:color w:val="A02B93" w:themeColor="accent5"/>
          <w:sz w:val="20"/>
          <w:szCs w:val="20"/>
        </w:rPr>
        <w:t xml:space="preserve"> Water moves from low solute concentration to high solute concentration. Hypertonic = cell shrinks; Hypotonic = cell swells; Isotonic = no change.</w:t>
      </w:r>
    </w:p>
    <w:p w14:paraId="2DAF1165" w14:textId="1DC81417" w:rsidR="008B24AA" w:rsidRPr="00CD58A3" w:rsidRDefault="008B24AA" w:rsidP="00CD58A3">
      <w:pPr>
        <w:rPr>
          <w:rFonts w:ascii="Avenir Next" w:hAnsi="Avenir Next"/>
          <w:sz w:val="20"/>
          <w:szCs w:val="20"/>
        </w:rPr>
      </w:pPr>
    </w:p>
    <w:p w14:paraId="07728BDC" w14:textId="77777777" w:rsidR="00436EF3" w:rsidRPr="00CD58A3" w:rsidRDefault="00436EF3" w:rsidP="00CD58A3">
      <w:pPr>
        <w:rPr>
          <w:rFonts w:ascii="Avenir Next" w:hAnsi="Avenir Next"/>
          <w:b/>
          <w:bCs/>
          <w:color w:val="156082" w:themeColor="accent1"/>
        </w:rPr>
      </w:pPr>
      <w:r w:rsidRPr="00CD58A3">
        <w:rPr>
          <w:rFonts w:ascii="Avenir Next" w:hAnsi="Avenir Next"/>
          <w:b/>
          <w:bCs/>
          <w:color w:val="156082" w:themeColor="accent1"/>
        </w:rPr>
        <w:br w:type="page"/>
      </w:r>
    </w:p>
    <w:p w14:paraId="303B0A10" w14:textId="79823879" w:rsidR="008B24AA" w:rsidRPr="00CD58A3" w:rsidRDefault="00D176CD" w:rsidP="00CD58A3">
      <w:pPr>
        <w:rPr>
          <w:rFonts w:ascii="Avenir Next" w:hAnsi="Avenir Next"/>
          <w:b/>
          <w:bCs/>
          <w:color w:val="156082" w:themeColor="accent1"/>
        </w:rPr>
      </w:pPr>
      <w:r w:rsidRPr="00CD58A3">
        <w:rPr>
          <w:rFonts w:ascii="Avenir Next" w:hAnsi="Avenir Next"/>
          <w:b/>
          <w:bCs/>
          <w:color w:val="156082" w:themeColor="accent1"/>
        </w:rPr>
        <w:lastRenderedPageBreak/>
        <w:t xml:space="preserve">7. </w:t>
      </w:r>
      <w:r w:rsidR="008B24AA" w:rsidRPr="00CD58A3">
        <w:rPr>
          <w:rFonts w:ascii="Avenir Next" w:hAnsi="Avenir Next"/>
          <w:b/>
          <w:bCs/>
          <w:color w:val="156082" w:themeColor="accent1"/>
        </w:rPr>
        <w:t>Diffusion Factors</w:t>
      </w:r>
    </w:p>
    <w:p w14:paraId="63FDCE65"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LO5 - Factors affecting diffusion rate; simple vs. facilitated diffusion</w:t>
      </w:r>
    </w:p>
    <w:p w14:paraId="1AE3D694"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Understand, Analyze</w:t>
      </w:r>
    </w:p>
    <w:p w14:paraId="31ABB618"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10 minutes</w:t>
      </w:r>
    </w:p>
    <w:p w14:paraId="237597C1"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Pairs (stationary - no actual walking needed)</w:t>
      </w:r>
    </w:p>
    <w:p w14:paraId="49ED674A" w14:textId="77777777" w:rsidR="00D176CD" w:rsidRPr="00CD58A3" w:rsidRDefault="00D176CD" w:rsidP="00CD58A3">
      <w:pPr>
        <w:rPr>
          <w:rFonts w:ascii="Avenir Next" w:hAnsi="Avenir Next"/>
          <w:b/>
          <w:bCs/>
          <w:sz w:val="20"/>
          <w:szCs w:val="20"/>
        </w:rPr>
      </w:pPr>
    </w:p>
    <w:p w14:paraId="714B8334" w14:textId="27F700FB"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Project or distribute 5 different scenarios comparing diffusion rates. Each scenario changes ONE variable (concentration gradient, temperature, molecular size, distance, number of carrier proteins). Pairs analyze each scenario and predict which situation has faster diffusion and why.</w:t>
      </w:r>
    </w:p>
    <w:p w14:paraId="09E5391C" w14:textId="77777777" w:rsidR="00D176CD" w:rsidRPr="00CD58A3" w:rsidRDefault="00D176CD" w:rsidP="00CD58A3">
      <w:pPr>
        <w:rPr>
          <w:rFonts w:ascii="Avenir Next" w:hAnsi="Avenir Next"/>
          <w:b/>
          <w:bCs/>
          <w:sz w:val="20"/>
          <w:szCs w:val="20"/>
        </w:rPr>
      </w:pPr>
    </w:p>
    <w:p w14:paraId="78F555A7" w14:textId="7A257422"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Paper, scenario sheet (projected or printed)</w:t>
      </w:r>
    </w:p>
    <w:p w14:paraId="27DD918C" w14:textId="77777777" w:rsidR="00D176CD" w:rsidRPr="00CD58A3" w:rsidRDefault="00D176CD" w:rsidP="00CD58A3">
      <w:pPr>
        <w:rPr>
          <w:rFonts w:ascii="Avenir Next" w:hAnsi="Avenir Next"/>
          <w:b/>
          <w:bCs/>
          <w:sz w:val="20"/>
          <w:szCs w:val="20"/>
        </w:rPr>
      </w:pPr>
    </w:p>
    <w:p w14:paraId="76E3D9EE" w14:textId="6E03B4B0"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w:t>
      </w:r>
    </w:p>
    <w:p w14:paraId="1E2C7FD1"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Scenario A:</w:t>
      </w:r>
      <w:r w:rsidRPr="00CD58A3">
        <w:rPr>
          <w:rFonts w:ascii="Avenir Next" w:hAnsi="Avenir Next"/>
          <w:color w:val="A02B93" w:themeColor="accent5"/>
          <w:sz w:val="20"/>
          <w:szCs w:val="20"/>
        </w:rPr>
        <w:t xml:space="preserve"> Which diffuses faster?</w:t>
      </w:r>
    </w:p>
    <w:p w14:paraId="2C302E3F" w14:textId="77777777" w:rsidR="008B24AA" w:rsidRPr="00CD58A3" w:rsidRDefault="008B24AA" w:rsidP="00CD58A3">
      <w:pPr>
        <w:numPr>
          <w:ilvl w:val="0"/>
          <w:numId w:val="37"/>
        </w:numPr>
        <w:rPr>
          <w:rFonts w:ascii="Avenir Next" w:hAnsi="Avenir Next"/>
          <w:color w:val="A02B93" w:themeColor="accent5"/>
          <w:sz w:val="20"/>
          <w:szCs w:val="20"/>
        </w:rPr>
      </w:pPr>
      <w:r w:rsidRPr="00CD58A3">
        <w:rPr>
          <w:rFonts w:ascii="Avenir Next" w:hAnsi="Avenir Next"/>
          <w:color w:val="A02B93" w:themeColor="accent5"/>
          <w:sz w:val="20"/>
          <w:szCs w:val="20"/>
        </w:rPr>
        <w:t xml:space="preserve">Solution 1: 100 molecules outside cell, 10 </w:t>
      </w:r>
      <w:proofErr w:type="gramStart"/>
      <w:r w:rsidRPr="00CD58A3">
        <w:rPr>
          <w:rFonts w:ascii="Avenir Next" w:hAnsi="Avenir Next"/>
          <w:color w:val="A02B93" w:themeColor="accent5"/>
          <w:sz w:val="20"/>
          <w:szCs w:val="20"/>
        </w:rPr>
        <w:t>inside</w:t>
      </w:r>
      <w:proofErr w:type="gramEnd"/>
    </w:p>
    <w:p w14:paraId="4F6AFF00" w14:textId="77777777" w:rsidR="008B24AA" w:rsidRPr="00CD58A3" w:rsidRDefault="008B24AA" w:rsidP="00CD58A3">
      <w:pPr>
        <w:numPr>
          <w:ilvl w:val="0"/>
          <w:numId w:val="37"/>
        </w:numPr>
        <w:rPr>
          <w:rFonts w:ascii="Avenir Next" w:hAnsi="Avenir Next"/>
          <w:color w:val="A02B93" w:themeColor="accent5"/>
          <w:sz w:val="20"/>
          <w:szCs w:val="20"/>
        </w:rPr>
      </w:pPr>
      <w:r w:rsidRPr="00CD58A3">
        <w:rPr>
          <w:rFonts w:ascii="Avenir Next" w:hAnsi="Avenir Next"/>
          <w:color w:val="A02B93" w:themeColor="accent5"/>
          <w:sz w:val="20"/>
          <w:szCs w:val="20"/>
        </w:rPr>
        <w:t>Solution 2: 60 molecules outside cell, 50 inside</w:t>
      </w:r>
    </w:p>
    <w:p w14:paraId="56C59437" w14:textId="77777777" w:rsidR="008B24AA" w:rsidRPr="00CD58A3" w:rsidRDefault="008B24AA" w:rsidP="00CD58A3">
      <w:pPr>
        <w:numPr>
          <w:ilvl w:val="0"/>
          <w:numId w:val="37"/>
        </w:numPr>
        <w:rPr>
          <w:rFonts w:ascii="Avenir Next" w:hAnsi="Avenir Next"/>
          <w:color w:val="A02B93" w:themeColor="accent5"/>
          <w:sz w:val="20"/>
          <w:szCs w:val="20"/>
        </w:rPr>
      </w:pPr>
      <w:r w:rsidRPr="00CD58A3">
        <w:rPr>
          <w:rFonts w:ascii="Avenir Next" w:hAnsi="Avenir Next"/>
          <w:b/>
          <w:bCs/>
          <w:color w:val="A02B93" w:themeColor="accent5"/>
          <w:sz w:val="20"/>
          <w:szCs w:val="20"/>
        </w:rPr>
        <w:t>Answer:</w:t>
      </w:r>
      <w:r w:rsidRPr="00CD58A3">
        <w:rPr>
          <w:rFonts w:ascii="Avenir Next" w:hAnsi="Avenir Next"/>
          <w:color w:val="A02B93" w:themeColor="accent5"/>
          <w:sz w:val="20"/>
          <w:szCs w:val="20"/>
        </w:rPr>
        <w:t xml:space="preserve"> Solution 1 (steeper concentration gradient = faster diffusion)</w:t>
      </w:r>
    </w:p>
    <w:p w14:paraId="74D3ED6D"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Scenario B:</w:t>
      </w:r>
      <w:r w:rsidRPr="00CD58A3">
        <w:rPr>
          <w:rFonts w:ascii="Avenir Next" w:hAnsi="Avenir Next"/>
          <w:color w:val="A02B93" w:themeColor="accent5"/>
          <w:sz w:val="20"/>
          <w:szCs w:val="20"/>
        </w:rPr>
        <w:t xml:space="preserve"> Which diffuses faster?</w:t>
      </w:r>
    </w:p>
    <w:p w14:paraId="01485A93" w14:textId="77777777" w:rsidR="008B24AA" w:rsidRPr="00CD58A3" w:rsidRDefault="008B24AA" w:rsidP="00CD58A3">
      <w:pPr>
        <w:numPr>
          <w:ilvl w:val="0"/>
          <w:numId w:val="38"/>
        </w:numPr>
        <w:rPr>
          <w:rFonts w:ascii="Avenir Next" w:hAnsi="Avenir Next"/>
          <w:color w:val="A02B93" w:themeColor="accent5"/>
          <w:sz w:val="20"/>
          <w:szCs w:val="20"/>
        </w:rPr>
      </w:pPr>
      <w:r w:rsidRPr="00CD58A3">
        <w:rPr>
          <w:rFonts w:ascii="Avenir Next" w:hAnsi="Avenir Next"/>
          <w:color w:val="A02B93" w:themeColor="accent5"/>
          <w:sz w:val="20"/>
          <w:szCs w:val="20"/>
        </w:rPr>
        <w:t>Condition 1: Body temperature (37°C)</w:t>
      </w:r>
    </w:p>
    <w:p w14:paraId="4FC76323" w14:textId="77777777" w:rsidR="008B24AA" w:rsidRPr="00CD58A3" w:rsidRDefault="008B24AA" w:rsidP="00CD58A3">
      <w:pPr>
        <w:numPr>
          <w:ilvl w:val="0"/>
          <w:numId w:val="38"/>
        </w:numPr>
        <w:rPr>
          <w:rFonts w:ascii="Avenir Next" w:hAnsi="Avenir Next"/>
          <w:color w:val="A02B93" w:themeColor="accent5"/>
          <w:sz w:val="20"/>
          <w:szCs w:val="20"/>
        </w:rPr>
      </w:pPr>
      <w:r w:rsidRPr="00CD58A3">
        <w:rPr>
          <w:rFonts w:ascii="Avenir Next" w:hAnsi="Avenir Next"/>
          <w:color w:val="A02B93" w:themeColor="accent5"/>
          <w:sz w:val="20"/>
          <w:szCs w:val="20"/>
        </w:rPr>
        <w:t>Condition 2: Room temperature (22°C)</w:t>
      </w:r>
    </w:p>
    <w:p w14:paraId="2F33163A" w14:textId="77777777" w:rsidR="008B24AA" w:rsidRPr="00CD58A3" w:rsidRDefault="008B24AA" w:rsidP="00CD58A3">
      <w:pPr>
        <w:numPr>
          <w:ilvl w:val="0"/>
          <w:numId w:val="38"/>
        </w:numPr>
        <w:rPr>
          <w:rFonts w:ascii="Avenir Next" w:hAnsi="Avenir Next"/>
          <w:color w:val="A02B93" w:themeColor="accent5"/>
          <w:sz w:val="20"/>
          <w:szCs w:val="20"/>
        </w:rPr>
      </w:pPr>
      <w:r w:rsidRPr="00CD58A3">
        <w:rPr>
          <w:rFonts w:ascii="Avenir Next" w:hAnsi="Avenir Next"/>
          <w:b/>
          <w:bCs/>
          <w:color w:val="A02B93" w:themeColor="accent5"/>
          <w:sz w:val="20"/>
          <w:szCs w:val="20"/>
        </w:rPr>
        <w:t>Answer:</w:t>
      </w:r>
      <w:r w:rsidRPr="00CD58A3">
        <w:rPr>
          <w:rFonts w:ascii="Avenir Next" w:hAnsi="Avenir Next"/>
          <w:color w:val="A02B93" w:themeColor="accent5"/>
          <w:sz w:val="20"/>
          <w:szCs w:val="20"/>
        </w:rPr>
        <w:t xml:space="preserve"> Condition 1 (higher temperature = more kinetic energy = faster movement)</w:t>
      </w:r>
    </w:p>
    <w:p w14:paraId="55E86C36"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Scenario C:</w:t>
      </w:r>
      <w:r w:rsidRPr="00CD58A3">
        <w:rPr>
          <w:rFonts w:ascii="Avenir Next" w:hAnsi="Avenir Next"/>
          <w:color w:val="A02B93" w:themeColor="accent5"/>
          <w:sz w:val="20"/>
          <w:szCs w:val="20"/>
        </w:rPr>
        <w:t xml:space="preserve"> Which diffuses faster?</w:t>
      </w:r>
    </w:p>
    <w:p w14:paraId="508C35D9" w14:textId="77777777" w:rsidR="008B24AA" w:rsidRPr="00CD58A3" w:rsidRDefault="008B24AA" w:rsidP="00CD58A3">
      <w:pPr>
        <w:numPr>
          <w:ilvl w:val="0"/>
          <w:numId w:val="39"/>
        </w:numPr>
        <w:rPr>
          <w:rFonts w:ascii="Avenir Next" w:hAnsi="Avenir Next"/>
          <w:color w:val="A02B93" w:themeColor="accent5"/>
          <w:sz w:val="20"/>
          <w:szCs w:val="20"/>
        </w:rPr>
      </w:pPr>
      <w:r w:rsidRPr="00CD58A3">
        <w:rPr>
          <w:rFonts w:ascii="Avenir Next" w:hAnsi="Avenir Next"/>
          <w:color w:val="A02B93" w:themeColor="accent5"/>
          <w:sz w:val="20"/>
          <w:szCs w:val="20"/>
        </w:rPr>
        <w:t>Molecule A: Small oxygen molecule</w:t>
      </w:r>
    </w:p>
    <w:p w14:paraId="2DFAA4B1" w14:textId="77777777" w:rsidR="008B24AA" w:rsidRPr="00CD58A3" w:rsidRDefault="008B24AA" w:rsidP="00CD58A3">
      <w:pPr>
        <w:numPr>
          <w:ilvl w:val="0"/>
          <w:numId w:val="39"/>
        </w:numPr>
        <w:rPr>
          <w:rFonts w:ascii="Avenir Next" w:hAnsi="Avenir Next"/>
          <w:color w:val="A02B93" w:themeColor="accent5"/>
          <w:sz w:val="20"/>
          <w:szCs w:val="20"/>
        </w:rPr>
      </w:pPr>
      <w:r w:rsidRPr="00CD58A3">
        <w:rPr>
          <w:rFonts w:ascii="Avenir Next" w:hAnsi="Avenir Next"/>
          <w:color w:val="A02B93" w:themeColor="accent5"/>
          <w:sz w:val="20"/>
          <w:szCs w:val="20"/>
        </w:rPr>
        <w:t>Molecule B: Large glucose molecule</w:t>
      </w:r>
    </w:p>
    <w:p w14:paraId="038CF27F" w14:textId="77777777" w:rsidR="008B24AA" w:rsidRPr="00CD58A3" w:rsidRDefault="008B24AA" w:rsidP="00CD58A3">
      <w:pPr>
        <w:numPr>
          <w:ilvl w:val="0"/>
          <w:numId w:val="39"/>
        </w:numPr>
        <w:rPr>
          <w:rFonts w:ascii="Avenir Next" w:hAnsi="Avenir Next"/>
          <w:color w:val="A02B93" w:themeColor="accent5"/>
          <w:sz w:val="20"/>
          <w:szCs w:val="20"/>
        </w:rPr>
      </w:pPr>
      <w:r w:rsidRPr="00CD58A3">
        <w:rPr>
          <w:rFonts w:ascii="Avenir Next" w:hAnsi="Avenir Next"/>
          <w:b/>
          <w:bCs/>
          <w:color w:val="A02B93" w:themeColor="accent5"/>
          <w:sz w:val="20"/>
          <w:szCs w:val="20"/>
        </w:rPr>
        <w:t>Answer:</w:t>
      </w:r>
      <w:r w:rsidRPr="00CD58A3">
        <w:rPr>
          <w:rFonts w:ascii="Avenir Next" w:hAnsi="Avenir Next"/>
          <w:color w:val="A02B93" w:themeColor="accent5"/>
          <w:sz w:val="20"/>
          <w:szCs w:val="20"/>
        </w:rPr>
        <w:t xml:space="preserve"> Molecule A (smaller molecules diffuse faster)</w:t>
      </w:r>
    </w:p>
    <w:p w14:paraId="513F9D98"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b/>
          <w:bCs/>
          <w:color w:val="A02B93" w:themeColor="accent5"/>
          <w:sz w:val="20"/>
          <w:szCs w:val="20"/>
        </w:rPr>
        <w:t>Scenario D:</w:t>
      </w:r>
      <w:r w:rsidRPr="00CD58A3">
        <w:rPr>
          <w:rFonts w:ascii="Avenir Next" w:hAnsi="Avenir Next"/>
          <w:color w:val="A02B93" w:themeColor="accent5"/>
          <w:sz w:val="20"/>
          <w:szCs w:val="20"/>
        </w:rPr>
        <w:t xml:space="preserve"> Which diffuses faster?</w:t>
      </w:r>
    </w:p>
    <w:p w14:paraId="108DB78C" w14:textId="77777777" w:rsidR="008B24AA" w:rsidRPr="00CD58A3" w:rsidRDefault="008B24AA" w:rsidP="00CD58A3">
      <w:pPr>
        <w:numPr>
          <w:ilvl w:val="0"/>
          <w:numId w:val="40"/>
        </w:numPr>
        <w:rPr>
          <w:rFonts w:ascii="Avenir Next" w:hAnsi="Avenir Next"/>
          <w:color w:val="A02B93" w:themeColor="accent5"/>
          <w:sz w:val="20"/>
          <w:szCs w:val="20"/>
        </w:rPr>
      </w:pPr>
      <w:r w:rsidRPr="00CD58A3">
        <w:rPr>
          <w:rFonts w:ascii="Avenir Next" w:hAnsi="Avenir Next"/>
          <w:color w:val="A02B93" w:themeColor="accent5"/>
          <w:sz w:val="20"/>
          <w:szCs w:val="20"/>
        </w:rPr>
        <w:t>Setup 1: 5 carrier proteins in membrane for glucose</w:t>
      </w:r>
    </w:p>
    <w:p w14:paraId="27C73BD8" w14:textId="77777777" w:rsidR="008B24AA" w:rsidRPr="00CD58A3" w:rsidRDefault="008B24AA" w:rsidP="00CD58A3">
      <w:pPr>
        <w:numPr>
          <w:ilvl w:val="0"/>
          <w:numId w:val="40"/>
        </w:numPr>
        <w:rPr>
          <w:rFonts w:ascii="Avenir Next" w:hAnsi="Avenir Next"/>
          <w:color w:val="A02B93" w:themeColor="accent5"/>
          <w:sz w:val="20"/>
          <w:szCs w:val="20"/>
        </w:rPr>
      </w:pPr>
      <w:r w:rsidRPr="00CD58A3">
        <w:rPr>
          <w:rFonts w:ascii="Avenir Next" w:hAnsi="Avenir Next"/>
          <w:color w:val="A02B93" w:themeColor="accent5"/>
          <w:sz w:val="20"/>
          <w:szCs w:val="20"/>
        </w:rPr>
        <w:t>Setup 2: 20 carrier proteins in membrane for glucose</w:t>
      </w:r>
    </w:p>
    <w:p w14:paraId="214F99F9" w14:textId="77777777" w:rsidR="008B24AA" w:rsidRPr="00CD58A3" w:rsidRDefault="008B24AA" w:rsidP="00CD58A3">
      <w:pPr>
        <w:numPr>
          <w:ilvl w:val="0"/>
          <w:numId w:val="40"/>
        </w:numPr>
        <w:rPr>
          <w:rFonts w:ascii="Avenir Next" w:hAnsi="Avenir Next"/>
          <w:color w:val="A02B93" w:themeColor="accent5"/>
          <w:sz w:val="20"/>
          <w:szCs w:val="20"/>
        </w:rPr>
      </w:pPr>
      <w:r w:rsidRPr="00CD58A3">
        <w:rPr>
          <w:rFonts w:ascii="Avenir Next" w:hAnsi="Avenir Next"/>
          <w:b/>
          <w:bCs/>
          <w:color w:val="A02B93" w:themeColor="accent5"/>
          <w:sz w:val="20"/>
          <w:szCs w:val="20"/>
        </w:rPr>
        <w:t>Answer:</w:t>
      </w:r>
      <w:r w:rsidRPr="00CD58A3">
        <w:rPr>
          <w:rFonts w:ascii="Avenir Next" w:hAnsi="Avenir Next"/>
          <w:color w:val="A02B93" w:themeColor="accent5"/>
          <w:sz w:val="20"/>
          <w:szCs w:val="20"/>
        </w:rPr>
        <w:t xml:space="preserve"> Setup 2 (more carriers = faster facilitated diffusion)</w:t>
      </w:r>
    </w:p>
    <w:p w14:paraId="4CB4C73F" w14:textId="1B6F080A" w:rsidR="008B24AA" w:rsidRPr="00CD58A3" w:rsidRDefault="008B24AA" w:rsidP="00CD58A3">
      <w:pPr>
        <w:rPr>
          <w:rFonts w:ascii="Avenir Next" w:hAnsi="Avenir Next"/>
          <w:sz w:val="20"/>
          <w:szCs w:val="20"/>
        </w:rPr>
      </w:pPr>
    </w:p>
    <w:p w14:paraId="44CADCB5" w14:textId="77777777" w:rsidR="00CD58A3" w:rsidRPr="00CD58A3" w:rsidRDefault="00CD58A3" w:rsidP="00CD58A3">
      <w:pPr>
        <w:rPr>
          <w:rFonts w:ascii="Avenir Next" w:hAnsi="Avenir Next"/>
          <w:b/>
          <w:bCs/>
          <w:color w:val="156082" w:themeColor="accent1"/>
        </w:rPr>
      </w:pPr>
      <w:r w:rsidRPr="00CD58A3">
        <w:rPr>
          <w:rFonts w:ascii="Avenir Next" w:hAnsi="Avenir Next"/>
          <w:b/>
          <w:bCs/>
          <w:color w:val="156082" w:themeColor="accent1"/>
        </w:rPr>
        <w:br w:type="page"/>
      </w:r>
    </w:p>
    <w:p w14:paraId="4E4CABFB" w14:textId="0166189C" w:rsidR="008B24AA" w:rsidRPr="00CD58A3" w:rsidRDefault="00D176CD" w:rsidP="00CD58A3">
      <w:pPr>
        <w:rPr>
          <w:rFonts w:ascii="Avenir Next" w:hAnsi="Avenir Next"/>
          <w:b/>
          <w:bCs/>
          <w:color w:val="156082" w:themeColor="accent1"/>
        </w:rPr>
      </w:pPr>
      <w:r w:rsidRPr="00CD58A3">
        <w:rPr>
          <w:rFonts w:ascii="Avenir Next" w:hAnsi="Avenir Next"/>
          <w:b/>
          <w:bCs/>
          <w:color w:val="156082" w:themeColor="accent1"/>
        </w:rPr>
        <w:lastRenderedPageBreak/>
        <w:t xml:space="preserve">8. </w:t>
      </w:r>
      <w:r w:rsidR="008B24AA" w:rsidRPr="00CD58A3">
        <w:rPr>
          <w:rFonts w:ascii="Avenir Next" w:hAnsi="Avenir Next"/>
          <w:b/>
          <w:bCs/>
          <w:color w:val="156082" w:themeColor="accent1"/>
        </w:rPr>
        <w:t>Transport Mechanisms Sorting</w:t>
      </w:r>
    </w:p>
    <w:p w14:paraId="6E6E8BD4"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LO5, LO6, LO7 - Passive vs. active transport; all transport types</w:t>
      </w:r>
    </w:p>
    <w:p w14:paraId="21F74771"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Remember, Understand, Analyze</w:t>
      </w:r>
    </w:p>
    <w:p w14:paraId="267C849B"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13 minutes</w:t>
      </w:r>
    </w:p>
    <w:p w14:paraId="11F7FDE3"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Small groups</w:t>
      </w:r>
    </w:p>
    <w:p w14:paraId="24C995AD" w14:textId="77777777" w:rsidR="00D176CD" w:rsidRPr="00CD58A3" w:rsidRDefault="00D176CD" w:rsidP="00CD58A3">
      <w:pPr>
        <w:rPr>
          <w:rFonts w:ascii="Avenir Next" w:hAnsi="Avenir Next"/>
          <w:b/>
          <w:bCs/>
          <w:sz w:val="20"/>
          <w:szCs w:val="20"/>
        </w:rPr>
      </w:pPr>
    </w:p>
    <w:p w14:paraId="71D39D31" w14:textId="7B9A149F"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Groups receive a list of all transport types. They create a table sorting them into: (1) </w:t>
      </w:r>
      <w:r w:rsidR="005A52F0">
        <w:rPr>
          <w:rFonts w:ascii="Avenir Next" w:hAnsi="Avenir Next"/>
          <w:sz w:val="20"/>
          <w:szCs w:val="20"/>
        </w:rPr>
        <w:t>p</w:t>
      </w:r>
      <w:r w:rsidRPr="00CD58A3">
        <w:rPr>
          <w:rFonts w:ascii="Avenir Next" w:hAnsi="Avenir Next"/>
          <w:sz w:val="20"/>
          <w:szCs w:val="20"/>
        </w:rPr>
        <w:t>assive or Active</w:t>
      </w:r>
      <w:r w:rsidR="005A52F0">
        <w:rPr>
          <w:rFonts w:ascii="Avenir Next" w:hAnsi="Avenir Next"/>
          <w:sz w:val="20"/>
          <w:szCs w:val="20"/>
        </w:rPr>
        <w:t xml:space="preserve"> and</w:t>
      </w:r>
      <w:r w:rsidRPr="00CD58A3">
        <w:rPr>
          <w:rFonts w:ascii="Avenir Next" w:hAnsi="Avenir Next"/>
          <w:sz w:val="20"/>
          <w:szCs w:val="20"/>
        </w:rPr>
        <w:t xml:space="preserve"> (2) ATP required (yes/no)</w:t>
      </w:r>
      <w:r w:rsidR="005A52F0">
        <w:rPr>
          <w:rFonts w:ascii="Avenir Next" w:hAnsi="Avenir Next"/>
          <w:sz w:val="20"/>
          <w:szCs w:val="20"/>
        </w:rPr>
        <w:t>. Groups will also provide</w:t>
      </w:r>
      <w:r w:rsidRPr="00CD58A3">
        <w:rPr>
          <w:rFonts w:ascii="Avenir Next" w:hAnsi="Avenir Next"/>
          <w:sz w:val="20"/>
          <w:szCs w:val="20"/>
        </w:rPr>
        <w:t xml:space="preserve"> (3) </w:t>
      </w:r>
      <w:r w:rsidR="005A52F0">
        <w:rPr>
          <w:rFonts w:ascii="Avenir Next" w:hAnsi="Avenir Next"/>
          <w:sz w:val="20"/>
          <w:szCs w:val="20"/>
        </w:rPr>
        <w:t>the t</w:t>
      </w:r>
      <w:r w:rsidRPr="00CD58A3">
        <w:rPr>
          <w:rFonts w:ascii="Avenir Next" w:hAnsi="Avenir Next"/>
          <w:sz w:val="20"/>
          <w:szCs w:val="20"/>
        </w:rPr>
        <w:t xml:space="preserve">ype of material typically moved, and (4) </w:t>
      </w:r>
      <w:r w:rsidR="005A52F0">
        <w:rPr>
          <w:rFonts w:ascii="Avenir Next" w:hAnsi="Avenir Next"/>
          <w:sz w:val="20"/>
          <w:szCs w:val="20"/>
        </w:rPr>
        <w:t>o</w:t>
      </w:r>
      <w:r w:rsidRPr="00CD58A3">
        <w:rPr>
          <w:rFonts w:ascii="Avenir Next" w:hAnsi="Avenir Next"/>
          <w:sz w:val="20"/>
          <w:szCs w:val="20"/>
        </w:rPr>
        <w:t>ne example</w:t>
      </w:r>
      <w:r w:rsidR="005A52F0">
        <w:rPr>
          <w:rFonts w:ascii="Avenir Next" w:hAnsi="Avenir Next"/>
          <w:sz w:val="20"/>
          <w:szCs w:val="20"/>
        </w:rPr>
        <w:t xml:space="preserve"> of that transport mechanism in action</w:t>
      </w:r>
      <w:r w:rsidRPr="00CD58A3">
        <w:rPr>
          <w:rFonts w:ascii="Avenir Next" w:hAnsi="Avenir Next"/>
          <w:sz w:val="20"/>
          <w:szCs w:val="20"/>
        </w:rPr>
        <w:t xml:space="preserve">. </w:t>
      </w:r>
    </w:p>
    <w:p w14:paraId="15E5EAC8" w14:textId="77777777" w:rsidR="00D176CD" w:rsidRPr="00CD58A3" w:rsidRDefault="00D176CD" w:rsidP="00CD58A3">
      <w:pPr>
        <w:rPr>
          <w:rFonts w:ascii="Avenir Next" w:hAnsi="Avenir Next"/>
          <w:b/>
          <w:bCs/>
          <w:sz w:val="20"/>
          <w:szCs w:val="20"/>
        </w:rPr>
      </w:pPr>
    </w:p>
    <w:p w14:paraId="5E4255B0" w14:textId="647FCCEF"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Paper, pre-printed list of transport types</w:t>
      </w:r>
    </w:p>
    <w:p w14:paraId="565269A6" w14:textId="77777777" w:rsidR="00D176CD" w:rsidRPr="00CD58A3" w:rsidRDefault="00D176CD" w:rsidP="00CD58A3">
      <w:pPr>
        <w:rPr>
          <w:rFonts w:ascii="Avenir Next" w:hAnsi="Avenir Next"/>
          <w:b/>
          <w:bCs/>
          <w:sz w:val="20"/>
          <w:szCs w:val="20"/>
        </w:rPr>
      </w:pPr>
    </w:p>
    <w:p w14:paraId="31DE2891" w14:textId="7BE4C03E"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w:t>
      </w:r>
    </w:p>
    <w:tbl>
      <w:tblPr>
        <w:tblStyle w:val="TableGrid"/>
        <w:tblW w:w="0" w:type="auto"/>
        <w:tblLook w:val="04A0" w:firstRow="1" w:lastRow="0" w:firstColumn="1" w:lastColumn="0" w:noHBand="0" w:noVBand="1"/>
      </w:tblPr>
      <w:tblGrid>
        <w:gridCol w:w="2284"/>
        <w:gridCol w:w="1624"/>
        <w:gridCol w:w="1207"/>
        <w:gridCol w:w="2086"/>
        <w:gridCol w:w="2869"/>
      </w:tblGrid>
      <w:tr w:rsidR="008B24AA" w:rsidRPr="00CD58A3" w14:paraId="74927219" w14:textId="77777777" w:rsidTr="00D176CD">
        <w:tc>
          <w:tcPr>
            <w:tcW w:w="0" w:type="auto"/>
            <w:hideMark/>
          </w:tcPr>
          <w:p w14:paraId="32C6FE2C" w14:textId="77777777" w:rsidR="008B24AA" w:rsidRPr="00CD58A3" w:rsidRDefault="008B24AA" w:rsidP="005A52F0">
            <w:pPr>
              <w:jc w:val="center"/>
              <w:rPr>
                <w:rFonts w:ascii="Avenir Next" w:hAnsi="Avenir Next"/>
                <w:b/>
                <w:bCs/>
                <w:color w:val="A02B93" w:themeColor="accent5"/>
                <w:sz w:val="20"/>
                <w:szCs w:val="20"/>
              </w:rPr>
            </w:pPr>
            <w:r w:rsidRPr="00CD58A3">
              <w:rPr>
                <w:rFonts w:ascii="Avenir Next" w:hAnsi="Avenir Next"/>
                <w:b/>
                <w:bCs/>
                <w:color w:val="A02B93" w:themeColor="accent5"/>
                <w:sz w:val="20"/>
                <w:szCs w:val="20"/>
              </w:rPr>
              <w:t>Transport Type</w:t>
            </w:r>
          </w:p>
        </w:tc>
        <w:tc>
          <w:tcPr>
            <w:tcW w:w="0" w:type="auto"/>
            <w:hideMark/>
          </w:tcPr>
          <w:p w14:paraId="17119A01" w14:textId="77777777" w:rsidR="008B24AA" w:rsidRPr="00CD58A3" w:rsidRDefault="008B24AA" w:rsidP="005A52F0">
            <w:pPr>
              <w:jc w:val="center"/>
              <w:rPr>
                <w:rFonts w:ascii="Avenir Next" w:hAnsi="Avenir Next"/>
                <w:b/>
                <w:bCs/>
                <w:color w:val="A02B93" w:themeColor="accent5"/>
                <w:sz w:val="20"/>
                <w:szCs w:val="20"/>
              </w:rPr>
            </w:pPr>
            <w:r w:rsidRPr="00CD58A3">
              <w:rPr>
                <w:rFonts w:ascii="Avenir Next" w:hAnsi="Avenir Next"/>
                <w:b/>
                <w:bCs/>
                <w:color w:val="A02B93" w:themeColor="accent5"/>
                <w:sz w:val="20"/>
                <w:szCs w:val="20"/>
              </w:rPr>
              <w:t>Passive/Active</w:t>
            </w:r>
          </w:p>
        </w:tc>
        <w:tc>
          <w:tcPr>
            <w:tcW w:w="0" w:type="auto"/>
            <w:hideMark/>
          </w:tcPr>
          <w:p w14:paraId="194DDECC" w14:textId="77777777" w:rsidR="008B24AA" w:rsidRPr="00CD58A3" w:rsidRDefault="008B24AA" w:rsidP="005A52F0">
            <w:pPr>
              <w:jc w:val="center"/>
              <w:rPr>
                <w:rFonts w:ascii="Avenir Next" w:hAnsi="Avenir Next"/>
                <w:b/>
                <w:bCs/>
                <w:color w:val="A02B93" w:themeColor="accent5"/>
                <w:sz w:val="20"/>
                <w:szCs w:val="20"/>
              </w:rPr>
            </w:pPr>
            <w:r w:rsidRPr="00CD58A3">
              <w:rPr>
                <w:rFonts w:ascii="Avenir Next" w:hAnsi="Avenir Next"/>
                <w:b/>
                <w:bCs/>
                <w:color w:val="A02B93" w:themeColor="accent5"/>
                <w:sz w:val="20"/>
                <w:szCs w:val="20"/>
              </w:rPr>
              <w:t>ATP?</w:t>
            </w:r>
          </w:p>
        </w:tc>
        <w:tc>
          <w:tcPr>
            <w:tcW w:w="0" w:type="auto"/>
            <w:hideMark/>
          </w:tcPr>
          <w:p w14:paraId="5B69080E" w14:textId="77777777" w:rsidR="008B24AA" w:rsidRPr="00CD58A3" w:rsidRDefault="008B24AA" w:rsidP="005A52F0">
            <w:pPr>
              <w:jc w:val="center"/>
              <w:rPr>
                <w:rFonts w:ascii="Avenir Next" w:hAnsi="Avenir Next"/>
                <w:b/>
                <w:bCs/>
                <w:color w:val="A02B93" w:themeColor="accent5"/>
                <w:sz w:val="20"/>
                <w:szCs w:val="20"/>
              </w:rPr>
            </w:pPr>
            <w:r w:rsidRPr="00CD58A3">
              <w:rPr>
                <w:rFonts w:ascii="Avenir Next" w:hAnsi="Avenir Next"/>
                <w:b/>
                <w:bCs/>
                <w:color w:val="A02B93" w:themeColor="accent5"/>
                <w:sz w:val="20"/>
                <w:szCs w:val="20"/>
              </w:rPr>
              <w:t>Material Moved</w:t>
            </w:r>
          </w:p>
        </w:tc>
        <w:tc>
          <w:tcPr>
            <w:tcW w:w="0" w:type="auto"/>
            <w:hideMark/>
          </w:tcPr>
          <w:p w14:paraId="6766FA05" w14:textId="77777777" w:rsidR="008B24AA" w:rsidRPr="00CD58A3" w:rsidRDefault="008B24AA" w:rsidP="005A52F0">
            <w:pPr>
              <w:jc w:val="center"/>
              <w:rPr>
                <w:rFonts w:ascii="Avenir Next" w:hAnsi="Avenir Next"/>
                <w:b/>
                <w:bCs/>
                <w:color w:val="A02B93" w:themeColor="accent5"/>
                <w:sz w:val="20"/>
                <w:szCs w:val="20"/>
              </w:rPr>
            </w:pPr>
            <w:r w:rsidRPr="00CD58A3">
              <w:rPr>
                <w:rFonts w:ascii="Avenir Next" w:hAnsi="Avenir Next"/>
                <w:b/>
                <w:bCs/>
                <w:color w:val="A02B93" w:themeColor="accent5"/>
                <w:sz w:val="20"/>
                <w:szCs w:val="20"/>
              </w:rPr>
              <w:t>Example</w:t>
            </w:r>
          </w:p>
        </w:tc>
      </w:tr>
      <w:tr w:rsidR="008B24AA" w:rsidRPr="00CD58A3" w14:paraId="2CD898F0" w14:textId="77777777" w:rsidTr="00D176CD">
        <w:tc>
          <w:tcPr>
            <w:tcW w:w="0" w:type="auto"/>
            <w:hideMark/>
          </w:tcPr>
          <w:p w14:paraId="31301295"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Simple diffusion</w:t>
            </w:r>
          </w:p>
        </w:tc>
        <w:tc>
          <w:tcPr>
            <w:tcW w:w="0" w:type="auto"/>
            <w:hideMark/>
          </w:tcPr>
          <w:p w14:paraId="1C45AE61"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Passive</w:t>
            </w:r>
          </w:p>
        </w:tc>
        <w:tc>
          <w:tcPr>
            <w:tcW w:w="0" w:type="auto"/>
            <w:hideMark/>
          </w:tcPr>
          <w:p w14:paraId="383F8752"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No</w:t>
            </w:r>
          </w:p>
        </w:tc>
        <w:tc>
          <w:tcPr>
            <w:tcW w:w="0" w:type="auto"/>
            <w:hideMark/>
          </w:tcPr>
          <w:p w14:paraId="78372496"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Small, nonpolar molecules</w:t>
            </w:r>
          </w:p>
        </w:tc>
        <w:tc>
          <w:tcPr>
            <w:tcW w:w="0" w:type="auto"/>
            <w:hideMark/>
          </w:tcPr>
          <w:p w14:paraId="7683797D"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O</w:t>
            </w:r>
            <w:r w:rsidRPr="00CD58A3">
              <w:rPr>
                <w:rFonts w:ascii="Cambria Math" w:hAnsi="Cambria Math" w:cs="Cambria Math"/>
                <w:color w:val="A02B93" w:themeColor="accent5"/>
                <w:sz w:val="20"/>
                <w:szCs w:val="20"/>
              </w:rPr>
              <w:t>₂</w:t>
            </w:r>
            <w:r w:rsidRPr="00CD58A3">
              <w:rPr>
                <w:rFonts w:ascii="Avenir Next" w:hAnsi="Avenir Next"/>
                <w:color w:val="A02B93" w:themeColor="accent5"/>
                <w:sz w:val="20"/>
                <w:szCs w:val="20"/>
              </w:rPr>
              <w:t>, CO</w:t>
            </w:r>
            <w:r w:rsidRPr="00CD58A3">
              <w:rPr>
                <w:rFonts w:ascii="Cambria Math" w:hAnsi="Cambria Math" w:cs="Cambria Math"/>
                <w:color w:val="A02B93" w:themeColor="accent5"/>
                <w:sz w:val="20"/>
                <w:szCs w:val="20"/>
              </w:rPr>
              <w:t>₂</w:t>
            </w:r>
            <w:r w:rsidRPr="00CD58A3">
              <w:rPr>
                <w:rFonts w:ascii="Avenir Next" w:hAnsi="Avenir Next"/>
                <w:color w:val="A02B93" w:themeColor="accent5"/>
                <w:sz w:val="20"/>
                <w:szCs w:val="20"/>
              </w:rPr>
              <w:t xml:space="preserve"> crossing membrane</w:t>
            </w:r>
          </w:p>
        </w:tc>
      </w:tr>
      <w:tr w:rsidR="008B24AA" w:rsidRPr="00CD58A3" w14:paraId="54D5E9AD" w14:textId="77777777" w:rsidTr="00D176CD">
        <w:tc>
          <w:tcPr>
            <w:tcW w:w="0" w:type="auto"/>
            <w:hideMark/>
          </w:tcPr>
          <w:p w14:paraId="0C6FF1A7"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Osmosis</w:t>
            </w:r>
          </w:p>
        </w:tc>
        <w:tc>
          <w:tcPr>
            <w:tcW w:w="0" w:type="auto"/>
            <w:hideMark/>
          </w:tcPr>
          <w:p w14:paraId="3D964B91"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Passive</w:t>
            </w:r>
          </w:p>
        </w:tc>
        <w:tc>
          <w:tcPr>
            <w:tcW w:w="0" w:type="auto"/>
            <w:hideMark/>
          </w:tcPr>
          <w:p w14:paraId="49DDC07C"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No</w:t>
            </w:r>
          </w:p>
        </w:tc>
        <w:tc>
          <w:tcPr>
            <w:tcW w:w="0" w:type="auto"/>
            <w:hideMark/>
          </w:tcPr>
          <w:p w14:paraId="5B2E2179"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Water</w:t>
            </w:r>
          </w:p>
        </w:tc>
        <w:tc>
          <w:tcPr>
            <w:tcW w:w="0" w:type="auto"/>
            <w:hideMark/>
          </w:tcPr>
          <w:p w14:paraId="13C7034A"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Water moving into/out of cells</w:t>
            </w:r>
          </w:p>
        </w:tc>
      </w:tr>
      <w:tr w:rsidR="008B24AA" w:rsidRPr="00CD58A3" w14:paraId="7E9C1B5F" w14:textId="77777777" w:rsidTr="00D176CD">
        <w:tc>
          <w:tcPr>
            <w:tcW w:w="0" w:type="auto"/>
            <w:hideMark/>
          </w:tcPr>
          <w:p w14:paraId="2D7269BD"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Channel-mediated diffusion</w:t>
            </w:r>
          </w:p>
        </w:tc>
        <w:tc>
          <w:tcPr>
            <w:tcW w:w="0" w:type="auto"/>
            <w:hideMark/>
          </w:tcPr>
          <w:p w14:paraId="194F53F9"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Passive</w:t>
            </w:r>
          </w:p>
        </w:tc>
        <w:tc>
          <w:tcPr>
            <w:tcW w:w="0" w:type="auto"/>
            <w:hideMark/>
          </w:tcPr>
          <w:p w14:paraId="135548E8"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No</w:t>
            </w:r>
          </w:p>
        </w:tc>
        <w:tc>
          <w:tcPr>
            <w:tcW w:w="0" w:type="auto"/>
            <w:hideMark/>
          </w:tcPr>
          <w:p w14:paraId="49DAB0C4"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Small ions</w:t>
            </w:r>
          </w:p>
        </w:tc>
        <w:tc>
          <w:tcPr>
            <w:tcW w:w="0" w:type="auto"/>
            <w:hideMark/>
          </w:tcPr>
          <w:p w14:paraId="65BC29CA"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Na</w:t>
            </w:r>
            <w:r w:rsidRPr="00CD58A3">
              <w:rPr>
                <w:rFonts w:ascii="Cambria Math" w:hAnsi="Cambria Math" w:cs="Cambria Math"/>
                <w:color w:val="A02B93" w:themeColor="accent5"/>
                <w:sz w:val="20"/>
                <w:szCs w:val="20"/>
              </w:rPr>
              <w:t>⁺</w:t>
            </w:r>
            <w:r w:rsidRPr="00CD58A3">
              <w:rPr>
                <w:rFonts w:ascii="Avenir Next" w:hAnsi="Avenir Next"/>
                <w:color w:val="A02B93" w:themeColor="accent5"/>
                <w:sz w:val="20"/>
                <w:szCs w:val="20"/>
              </w:rPr>
              <w:t>, K</w:t>
            </w:r>
            <w:r w:rsidRPr="00CD58A3">
              <w:rPr>
                <w:rFonts w:ascii="Cambria Math" w:hAnsi="Cambria Math" w:cs="Cambria Math"/>
                <w:color w:val="A02B93" w:themeColor="accent5"/>
                <w:sz w:val="20"/>
                <w:szCs w:val="20"/>
              </w:rPr>
              <w:t>⁺</w:t>
            </w:r>
            <w:r w:rsidRPr="00CD58A3">
              <w:rPr>
                <w:rFonts w:ascii="Avenir Next" w:hAnsi="Avenir Next"/>
                <w:color w:val="A02B93" w:themeColor="accent5"/>
                <w:sz w:val="20"/>
                <w:szCs w:val="20"/>
              </w:rPr>
              <w:t xml:space="preserve"> through ion channels</w:t>
            </w:r>
          </w:p>
        </w:tc>
      </w:tr>
      <w:tr w:rsidR="008B24AA" w:rsidRPr="00CD58A3" w14:paraId="00C788EA" w14:textId="77777777" w:rsidTr="00D176CD">
        <w:tc>
          <w:tcPr>
            <w:tcW w:w="0" w:type="auto"/>
            <w:hideMark/>
          </w:tcPr>
          <w:p w14:paraId="45D3086B"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Facilitated diffusion</w:t>
            </w:r>
          </w:p>
        </w:tc>
        <w:tc>
          <w:tcPr>
            <w:tcW w:w="0" w:type="auto"/>
            <w:hideMark/>
          </w:tcPr>
          <w:p w14:paraId="4BF6C2EB"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Passive</w:t>
            </w:r>
          </w:p>
        </w:tc>
        <w:tc>
          <w:tcPr>
            <w:tcW w:w="0" w:type="auto"/>
            <w:hideMark/>
          </w:tcPr>
          <w:p w14:paraId="54A0873D"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No</w:t>
            </w:r>
          </w:p>
        </w:tc>
        <w:tc>
          <w:tcPr>
            <w:tcW w:w="0" w:type="auto"/>
            <w:hideMark/>
          </w:tcPr>
          <w:p w14:paraId="2D710F25"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Large/polar molecules</w:t>
            </w:r>
          </w:p>
        </w:tc>
        <w:tc>
          <w:tcPr>
            <w:tcW w:w="0" w:type="auto"/>
            <w:hideMark/>
          </w:tcPr>
          <w:p w14:paraId="655ECC11"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Glucose via carrier protein</w:t>
            </w:r>
          </w:p>
        </w:tc>
      </w:tr>
      <w:tr w:rsidR="008B24AA" w:rsidRPr="00CD58A3" w14:paraId="71B5C25F" w14:textId="77777777" w:rsidTr="00D176CD">
        <w:tc>
          <w:tcPr>
            <w:tcW w:w="0" w:type="auto"/>
            <w:hideMark/>
          </w:tcPr>
          <w:p w14:paraId="01DC193B"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Primary active transport</w:t>
            </w:r>
          </w:p>
        </w:tc>
        <w:tc>
          <w:tcPr>
            <w:tcW w:w="0" w:type="auto"/>
            <w:hideMark/>
          </w:tcPr>
          <w:p w14:paraId="73C0A3F4"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Active</w:t>
            </w:r>
          </w:p>
        </w:tc>
        <w:tc>
          <w:tcPr>
            <w:tcW w:w="0" w:type="auto"/>
            <w:hideMark/>
          </w:tcPr>
          <w:p w14:paraId="405EC3D5"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Yes (direct)</w:t>
            </w:r>
          </w:p>
        </w:tc>
        <w:tc>
          <w:tcPr>
            <w:tcW w:w="0" w:type="auto"/>
            <w:hideMark/>
          </w:tcPr>
          <w:p w14:paraId="0E8B9B2C"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Ions against gradient</w:t>
            </w:r>
          </w:p>
        </w:tc>
        <w:tc>
          <w:tcPr>
            <w:tcW w:w="0" w:type="auto"/>
            <w:hideMark/>
          </w:tcPr>
          <w:p w14:paraId="1CCCA3D4"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Na</w:t>
            </w:r>
            <w:r w:rsidRPr="00CD58A3">
              <w:rPr>
                <w:rFonts w:ascii="Cambria Math" w:hAnsi="Cambria Math" w:cs="Cambria Math"/>
                <w:color w:val="A02B93" w:themeColor="accent5"/>
                <w:sz w:val="20"/>
                <w:szCs w:val="20"/>
              </w:rPr>
              <w:t>⁺</w:t>
            </w:r>
            <w:r w:rsidRPr="00CD58A3">
              <w:rPr>
                <w:rFonts w:ascii="Avenir Next" w:hAnsi="Avenir Next"/>
                <w:color w:val="A02B93" w:themeColor="accent5"/>
                <w:sz w:val="20"/>
                <w:szCs w:val="20"/>
              </w:rPr>
              <w:t>-K</w:t>
            </w:r>
            <w:r w:rsidRPr="00CD58A3">
              <w:rPr>
                <w:rFonts w:ascii="Cambria Math" w:hAnsi="Cambria Math" w:cs="Cambria Math"/>
                <w:color w:val="A02B93" w:themeColor="accent5"/>
                <w:sz w:val="20"/>
                <w:szCs w:val="20"/>
              </w:rPr>
              <w:t>⁺</w:t>
            </w:r>
            <w:r w:rsidRPr="00CD58A3">
              <w:rPr>
                <w:rFonts w:ascii="Avenir Next" w:hAnsi="Avenir Next"/>
                <w:color w:val="A02B93" w:themeColor="accent5"/>
                <w:sz w:val="20"/>
                <w:szCs w:val="20"/>
              </w:rPr>
              <w:t xml:space="preserve"> pump</w:t>
            </w:r>
          </w:p>
        </w:tc>
      </w:tr>
      <w:tr w:rsidR="008B24AA" w:rsidRPr="00CD58A3" w14:paraId="2F4C6136" w14:textId="77777777" w:rsidTr="00D176CD">
        <w:tc>
          <w:tcPr>
            <w:tcW w:w="0" w:type="auto"/>
            <w:hideMark/>
          </w:tcPr>
          <w:p w14:paraId="64EEA5DA"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Secondary active transport</w:t>
            </w:r>
          </w:p>
        </w:tc>
        <w:tc>
          <w:tcPr>
            <w:tcW w:w="0" w:type="auto"/>
            <w:hideMark/>
          </w:tcPr>
          <w:p w14:paraId="325D9967"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Active</w:t>
            </w:r>
          </w:p>
        </w:tc>
        <w:tc>
          <w:tcPr>
            <w:tcW w:w="0" w:type="auto"/>
            <w:hideMark/>
          </w:tcPr>
          <w:p w14:paraId="4BD2CBE6"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Yes (indirect)</w:t>
            </w:r>
          </w:p>
        </w:tc>
        <w:tc>
          <w:tcPr>
            <w:tcW w:w="0" w:type="auto"/>
            <w:hideMark/>
          </w:tcPr>
          <w:p w14:paraId="70E51B55"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Various molecules</w:t>
            </w:r>
          </w:p>
        </w:tc>
        <w:tc>
          <w:tcPr>
            <w:tcW w:w="0" w:type="auto"/>
            <w:hideMark/>
          </w:tcPr>
          <w:p w14:paraId="2056717C"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Glucose-sodium cotransport</w:t>
            </w:r>
          </w:p>
        </w:tc>
      </w:tr>
      <w:tr w:rsidR="008B24AA" w:rsidRPr="00CD58A3" w14:paraId="07075A6F" w14:textId="77777777" w:rsidTr="00D176CD">
        <w:tc>
          <w:tcPr>
            <w:tcW w:w="0" w:type="auto"/>
            <w:hideMark/>
          </w:tcPr>
          <w:p w14:paraId="203A332E"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Exocytosis</w:t>
            </w:r>
          </w:p>
        </w:tc>
        <w:tc>
          <w:tcPr>
            <w:tcW w:w="0" w:type="auto"/>
            <w:hideMark/>
          </w:tcPr>
          <w:p w14:paraId="73CA2806"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Active</w:t>
            </w:r>
          </w:p>
        </w:tc>
        <w:tc>
          <w:tcPr>
            <w:tcW w:w="0" w:type="auto"/>
            <w:hideMark/>
          </w:tcPr>
          <w:p w14:paraId="2D6E76DA"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Yes</w:t>
            </w:r>
          </w:p>
        </w:tc>
        <w:tc>
          <w:tcPr>
            <w:tcW w:w="0" w:type="auto"/>
            <w:hideMark/>
          </w:tcPr>
          <w:p w14:paraId="01D248AA"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Large molecules, waste out</w:t>
            </w:r>
          </w:p>
        </w:tc>
        <w:tc>
          <w:tcPr>
            <w:tcW w:w="0" w:type="auto"/>
            <w:hideMark/>
          </w:tcPr>
          <w:p w14:paraId="7B3A4F76"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Secretion of neurotransmitters</w:t>
            </w:r>
          </w:p>
        </w:tc>
      </w:tr>
      <w:tr w:rsidR="008B24AA" w:rsidRPr="00CD58A3" w14:paraId="6EF1E886" w14:textId="77777777" w:rsidTr="00D176CD">
        <w:tc>
          <w:tcPr>
            <w:tcW w:w="0" w:type="auto"/>
            <w:hideMark/>
          </w:tcPr>
          <w:p w14:paraId="40250268"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Receptor-mediated endocytosis</w:t>
            </w:r>
          </w:p>
        </w:tc>
        <w:tc>
          <w:tcPr>
            <w:tcW w:w="0" w:type="auto"/>
            <w:hideMark/>
          </w:tcPr>
          <w:p w14:paraId="66DA1E74"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Active</w:t>
            </w:r>
          </w:p>
        </w:tc>
        <w:tc>
          <w:tcPr>
            <w:tcW w:w="0" w:type="auto"/>
            <w:hideMark/>
          </w:tcPr>
          <w:p w14:paraId="58CF3DB4"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Yes</w:t>
            </w:r>
          </w:p>
        </w:tc>
        <w:tc>
          <w:tcPr>
            <w:tcW w:w="0" w:type="auto"/>
            <w:hideMark/>
          </w:tcPr>
          <w:p w14:paraId="217EFC02"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Specific large molecules in</w:t>
            </w:r>
          </w:p>
        </w:tc>
        <w:tc>
          <w:tcPr>
            <w:tcW w:w="0" w:type="auto"/>
            <w:hideMark/>
          </w:tcPr>
          <w:p w14:paraId="1F96957F"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Cholesterol uptake via LDL receptors</w:t>
            </w:r>
          </w:p>
        </w:tc>
      </w:tr>
      <w:tr w:rsidR="008B24AA" w:rsidRPr="00CD58A3" w14:paraId="36C65382" w14:textId="77777777" w:rsidTr="00D176CD">
        <w:tc>
          <w:tcPr>
            <w:tcW w:w="0" w:type="auto"/>
            <w:hideMark/>
          </w:tcPr>
          <w:p w14:paraId="51725025"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Pinocytosis</w:t>
            </w:r>
          </w:p>
        </w:tc>
        <w:tc>
          <w:tcPr>
            <w:tcW w:w="0" w:type="auto"/>
            <w:hideMark/>
          </w:tcPr>
          <w:p w14:paraId="297971D6"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Active</w:t>
            </w:r>
          </w:p>
        </w:tc>
        <w:tc>
          <w:tcPr>
            <w:tcW w:w="0" w:type="auto"/>
            <w:hideMark/>
          </w:tcPr>
          <w:p w14:paraId="3310E2C7"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Yes</w:t>
            </w:r>
          </w:p>
        </w:tc>
        <w:tc>
          <w:tcPr>
            <w:tcW w:w="0" w:type="auto"/>
            <w:hideMark/>
          </w:tcPr>
          <w:p w14:paraId="29D8C370"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Fluid and dissolved solutes</w:t>
            </w:r>
          </w:p>
        </w:tc>
        <w:tc>
          <w:tcPr>
            <w:tcW w:w="0" w:type="auto"/>
            <w:hideMark/>
          </w:tcPr>
          <w:p w14:paraId="7BCE5CAD"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"Cell drinking" - nonspecific fluid uptake</w:t>
            </w:r>
          </w:p>
        </w:tc>
      </w:tr>
      <w:tr w:rsidR="008B24AA" w:rsidRPr="00CD58A3" w14:paraId="01B401FF" w14:textId="77777777" w:rsidTr="00D176CD">
        <w:tc>
          <w:tcPr>
            <w:tcW w:w="0" w:type="auto"/>
            <w:hideMark/>
          </w:tcPr>
          <w:p w14:paraId="717E6309"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Phagocytosis</w:t>
            </w:r>
          </w:p>
        </w:tc>
        <w:tc>
          <w:tcPr>
            <w:tcW w:w="0" w:type="auto"/>
            <w:hideMark/>
          </w:tcPr>
          <w:p w14:paraId="18AA550C"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Active</w:t>
            </w:r>
          </w:p>
        </w:tc>
        <w:tc>
          <w:tcPr>
            <w:tcW w:w="0" w:type="auto"/>
            <w:hideMark/>
          </w:tcPr>
          <w:p w14:paraId="598D5BBD"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Yes</w:t>
            </w:r>
          </w:p>
        </w:tc>
        <w:tc>
          <w:tcPr>
            <w:tcW w:w="0" w:type="auto"/>
            <w:hideMark/>
          </w:tcPr>
          <w:p w14:paraId="1F054C36"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Large particles/cells</w:t>
            </w:r>
          </w:p>
        </w:tc>
        <w:tc>
          <w:tcPr>
            <w:tcW w:w="0" w:type="auto"/>
            <w:hideMark/>
          </w:tcPr>
          <w:p w14:paraId="29497255" w14:textId="77777777" w:rsidR="008B24AA" w:rsidRPr="00CD58A3" w:rsidRDefault="008B24AA" w:rsidP="00CD58A3">
            <w:pPr>
              <w:rPr>
                <w:rFonts w:ascii="Avenir Next" w:hAnsi="Avenir Next"/>
                <w:color w:val="A02B93" w:themeColor="accent5"/>
                <w:sz w:val="20"/>
                <w:szCs w:val="20"/>
              </w:rPr>
            </w:pPr>
            <w:r w:rsidRPr="00CD58A3">
              <w:rPr>
                <w:rFonts w:ascii="Avenir Next" w:hAnsi="Avenir Next"/>
                <w:color w:val="A02B93" w:themeColor="accent5"/>
                <w:sz w:val="20"/>
                <w:szCs w:val="20"/>
              </w:rPr>
              <w:t>White blood cell engulfing bacteria</w:t>
            </w:r>
          </w:p>
        </w:tc>
      </w:tr>
    </w:tbl>
    <w:p w14:paraId="71BD4250" w14:textId="617A69E6" w:rsidR="008B24AA" w:rsidRPr="00CD58A3" w:rsidRDefault="008B24AA" w:rsidP="00CD58A3">
      <w:pPr>
        <w:rPr>
          <w:rFonts w:ascii="Avenir Next" w:hAnsi="Avenir Next"/>
          <w:sz w:val="20"/>
          <w:szCs w:val="20"/>
        </w:rPr>
      </w:pPr>
    </w:p>
    <w:p w14:paraId="2BDF7249" w14:textId="77777777" w:rsidR="006B413E" w:rsidRDefault="006B413E">
      <w:pPr>
        <w:rPr>
          <w:rFonts w:ascii="Avenir Next" w:hAnsi="Avenir Next"/>
          <w:b/>
          <w:bCs/>
          <w:color w:val="156082" w:themeColor="accent1"/>
        </w:rPr>
      </w:pPr>
      <w:r>
        <w:rPr>
          <w:rFonts w:ascii="Avenir Next" w:hAnsi="Avenir Next"/>
          <w:b/>
          <w:bCs/>
          <w:color w:val="156082" w:themeColor="accent1"/>
        </w:rPr>
        <w:br w:type="page"/>
      </w:r>
    </w:p>
    <w:p w14:paraId="04A5FD7D" w14:textId="695A5FA4" w:rsidR="008B24AA" w:rsidRPr="00CD58A3" w:rsidRDefault="00B30E2C" w:rsidP="00CD58A3">
      <w:pPr>
        <w:rPr>
          <w:rFonts w:ascii="Avenir Next" w:hAnsi="Avenir Next"/>
          <w:b/>
          <w:bCs/>
          <w:color w:val="156082" w:themeColor="accent1"/>
        </w:rPr>
      </w:pPr>
      <w:r w:rsidRPr="00CD58A3">
        <w:rPr>
          <w:rFonts w:ascii="Avenir Next" w:hAnsi="Avenir Next"/>
          <w:b/>
          <w:bCs/>
          <w:color w:val="156082" w:themeColor="accent1"/>
        </w:rPr>
        <w:lastRenderedPageBreak/>
        <w:t>9.</w:t>
      </w:r>
      <w:r w:rsidR="008B24AA" w:rsidRPr="00CD58A3">
        <w:rPr>
          <w:rFonts w:ascii="Avenir Next" w:hAnsi="Avenir Next"/>
          <w:b/>
          <w:bCs/>
          <w:color w:val="156082" w:themeColor="accent1"/>
        </w:rPr>
        <w:t xml:space="preserve"> Na</w:t>
      </w:r>
      <w:r w:rsidR="008B24AA" w:rsidRPr="00CD58A3">
        <w:rPr>
          <w:rFonts w:ascii="Cambria Math" w:hAnsi="Cambria Math" w:cs="Cambria Math"/>
          <w:b/>
          <w:bCs/>
          <w:color w:val="156082" w:themeColor="accent1"/>
        </w:rPr>
        <w:t>⁺</w:t>
      </w:r>
      <w:r w:rsidR="008B24AA" w:rsidRPr="00CD58A3">
        <w:rPr>
          <w:rFonts w:ascii="Avenir Next" w:hAnsi="Avenir Next"/>
          <w:b/>
          <w:bCs/>
          <w:color w:val="156082" w:themeColor="accent1"/>
        </w:rPr>
        <w:t>-K</w:t>
      </w:r>
      <w:r w:rsidR="008B24AA" w:rsidRPr="00CD58A3">
        <w:rPr>
          <w:rFonts w:ascii="Cambria Math" w:hAnsi="Cambria Math" w:cs="Cambria Math"/>
          <w:b/>
          <w:bCs/>
          <w:color w:val="156082" w:themeColor="accent1"/>
        </w:rPr>
        <w:t>⁺</w:t>
      </w:r>
      <w:r w:rsidR="008B24AA" w:rsidRPr="00CD58A3">
        <w:rPr>
          <w:rFonts w:ascii="Avenir Next" w:hAnsi="Avenir Next"/>
          <w:b/>
          <w:bCs/>
          <w:color w:val="156082" w:themeColor="accent1"/>
        </w:rPr>
        <w:t xml:space="preserve"> Pump</w:t>
      </w:r>
      <w:r w:rsidR="00C821D7">
        <w:rPr>
          <w:rFonts w:ascii="Avenir Next" w:hAnsi="Avenir Next"/>
          <w:b/>
          <w:bCs/>
          <w:color w:val="156082" w:themeColor="accent1"/>
        </w:rPr>
        <w:t>:</w:t>
      </w:r>
      <w:r w:rsidR="008B24AA" w:rsidRPr="00CD58A3">
        <w:rPr>
          <w:rFonts w:ascii="Avenir Next" w:hAnsi="Avenir Next"/>
          <w:b/>
          <w:bCs/>
          <w:color w:val="156082" w:themeColor="accent1"/>
        </w:rPr>
        <w:t xml:space="preserve"> Step-by-Step</w:t>
      </w:r>
    </w:p>
    <w:p w14:paraId="6EFA69B7"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LO6, LO8, LO9 - Sodium-potassium pump function and role in resting membrane potential</w:t>
      </w:r>
    </w:p>
    <w:p w14:paraId="17B6925C"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Understand, Analyze</w:t>
      </w:r>
    </w:p>
    <w:p w14:paraId="52199715"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10 minutes</w:t>
      </w:r>
    </w:p>
    <w:p w14:paraId="3AC5DB4B"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Think-pair-share</w:t>
      </w:r>
    </w:p>
    <w:p w14:paraId="7E5F01CE" w14:textId="77777777" w:rsidR="00B30E2C" w:rsidRPr="00CD58A3" w:rsidRDefault="00B30E2C" w:rsidP="00CD58A3">
      <w:pPr>
        <w:rPr>
          <w:rFonts w:ascii="Avenir Next" w:hAnsi="Avenir Next"/>
          <w:b/>
          <w:bCs/>
          <w:sz w:val="20"/>
          <w:szCs w:val="20"/>
        </w:rPr>
      </w:pPr>
    </w:p>
    <w:p w14:paraId="537A9DD8" w14:textId="53019286"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Students individually sequence the steps of the Na</w:t>
      </w:r>
      <w:r w:rsidRPr="00CD58A3">
        <w:rPr>
          <w:rFonts w:ascii="Cambria Math" w:hAnsi="Cambria Math" w:cs="Cambria Math"/>
          <w:sz w:val="20"/>
          <w:szCs w:val="20"/>
        </w:rPr>
        <w:t>⁺</w:t>
      </w:r>
      <w:r w:rsidRPr="00CD58A3">
        <w:rPr>
          <w:rFonts w:ascii="Avenir Next" w:hAnsi="Avenir Next"/>
          <w:sz w:val="20"/>
          <w:szCs w:val="20"/>
        </w:rPr>
        <w:t>-K</w:t>
      </w:r>
      <w:r w:rsidRPr="00CD58A3">
        <w:rPr>
          <w:rFonts w:ascii="Cambria Math" w:hAnsi="Cambria Math" w:cs="Cambria Math"/>
          <w:sz w:val="20"/>
          <w:szCs w:val="20"/>
        </w:rPr>
        <w:t>⁺</w:t>
      </w:r>
      <w:r w:rsidRPr="00CD58A3">
        <w:rPr>
          <w:rFonts w:ascii="Avenir Next" w:hAnsi="Avenir Next"/>
          <w:sz w:val="20"/>
          <w:szCs w:val="20"/>
        </w:rPr>
        <w:t xml:space="preserve"> pump cycle (provided as scrambled steps). Then pairs compare and discuss why this pump is important for maintaining the resting membrane potential. Conclude with whole-class discussion on the connection between pump activity and membrane potential.</w:t>
      </w:r>
    </w:p>
    <w:p w14:paraId="1A3628E5" w14:textId="77777777" w:rsidR="00B30E2C" w:rsidRPr="00CD58A3" w:rsidRDefault="00B30E2C" w:rsidP="00CD58A3">
      <w:pPr>
        <w:rPr>
          <w:rFonts w:ascii="Avenir Next" w:hAnsi="Avenir Next"/>
          <w:b/>
          <w:bCs/>
          <w:sz w:val="20"/>
          <w:szCs w:val="20"/>
        </w:rPr>
      </w:pPr>
    </w:p>
    <w:p w14:paraId="220639E4" w14:textId="1DD547F4"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Paper with scrambled steps</w:t>
      </w:r>
    </w:p>
    <w:p w14:paraId="5F6FDBD1" w14:textId="77777777" w:rsidR="00B30E2C" w:rsidRPr="00CD58A3" w:rsidRDefault="00B30E2C" w:rsidP="00CD58A3">
      <w:pPr>
        <w:rPr>
          <w:rFonts w:ascii="Avenir Next" w:hAnsi="Avenir Next"/>
          <w:b/>
          <w:bCs/>
          <w:sz w:val="20"/>
          <w:szCs w:val="20"/>
        </w:rPr>
      </w:pPr>
    </w:p>
    <w:p w14:paraId="63E7B22C" w14:textId="1CEBEE02" w:rsidR="008B24AA" w:rsidRPr="00CD58A3" w:rsidRDefault="008B24AA" w:rsidP="00CD58A3">
      <w:pPr>
        <w:rPr>
          <w:rFonts w:ascii="Avenir Next" w:hAnsi="Avenir Next"/>
          <w:sz w:val="20"/>
          <w:szCs w:val="20"/>
        </w:rPr>
      </w:pPr>
      <w:r w:rsidRPr="00CD58A3">
        <w:rPr>
          <w:rFonts w:ascii="Avenir Next" w:hAnsi="Avenir Next"/>
          <w:b/>
          <w:bCs/>
          <w:sz w:val="20"/>
          <w:szCs w:val="20"/>
        </w:rPr>
        <w:t xml:space="preserve">Instructor  Key </w:t>
      </w:r>
      <w:r w:rsidR="00B30E2C" w:rsidRPr="00CD58A3">
        <w:rPr>
          <w:rFonts w:ascii="Avenir Next" w:hAnsi="Avenir Next"/>
          <w:b/>
          <w:bCs/>
          <w:sz w:val="20"/>
          <w:szCs w:val="20"/>
        </w:rPr>
        <w:t>(</w:t>
      </w:r>
      <w:r w:rsidRPr="00CD58A3">
        <w:rPr>
          <w:rFonts w:ascii="Avenir Next" w:hAnsi="Avenir Next"/>
          <w:b/>
          <w:bCs/>
          <w:sz w:val="20"/>
          <w:szCs w:val="20"/>
        </w:rPr>
        <w:t>Correct Sequence</w:t>
      </w:r>
      <w:r w:rsidR="00B30E2C" w:rsidRPr="00CD58A3">
        <w:rPr>
          <w:rFonts w:ascii="Avenir Next" w:hAnsi="Avenir Next"/>
          <w:b/>
          <w:bCs/>
          <w:sz w:val="20"/>
          <w:szCs w:val="20"/>
        </w:rPr>
        <w:t>)</w:t>
      </w:r>
      <w:r w:rsidRPr="00CD58A3">
        <w:rPr>
          <w:rFonts w:ascii="Avenir Next" w:hAnsi="Avenir Next"/>
          <w:b/>
          <w:bCs/>
          <w:sz w:val="20"/>
          <w:szCs w:val="20"/>
        </w:rPr>
        <w:t>:</w:t>
      </w:r>
    </w:p>
    <w:p w14:paraId="4AAB33BA"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3 Na</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ions from cytoplasm bind to pump protein</w:t>
      </w:r>
    </w:p>
    <w:p w14:paraId="24EC3612"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ATP binds and is hydrolyzed to ADP + phosphate</w:t>
      </w:r>
    </w:p>
    <w:p w14:paraId="14E31FAB"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Phosphate group attaches to pump, causing shape change</w:t>
      </w:r>
    </w:p>
    <w:p w14:paraId="68428F67"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Shape change releases 3 Na</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ions outside the cell</w:t>
      </w:r>
    </w:p>
    <w:p w14:paraId="5C8449AB"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2 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ions from outside bind to pump</w:t>
      </w:r>
    </w:p>
    <w:p w14:paraId="5A0B0A7F"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Phosphate group is released from pump</w:t>
      </w:r>
    </w:p>
    <w:p w14:paraId="749EA11F"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Pump returns to original shape</w:t>
      </w:r>
    </w:p>
    <w:p w14:paraId="04980D30"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2 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ions are released into cytoplasm</w:t>
      </w:r>
    </w:p>
    <w:p w14:paraId="583EA5B4" w14:textId="77777777" w:rsidR="008B24AA" w:rsidRPr="006B413E" w:rsidRDefault="008B24AA" w:rsidP="00CD58A3">
      <w:pPr>
        <w:numPr>
          <w:ilvl w:val="0"/>
          <w:numId w:val="43"/>
        </w:numPr>
        <w:rPr>
          <w:rFonts w:ascii="Avenir Next" w:hAnsi="Avenir Next"/>
          <w:color w:val="A02B93" w:themeColor="accent5"/>
          <w:sz w:val="20"/>
          <w:szCs w:val="20"/>
        </w:rPr>
      </w:pPr>
      <w:r w:rsidRPr="006B413E">
        <w:rPr>
          <w:rFonts w:ascii="Avenir Next" w:hAnsi="Avenir Next"/>
          <w:color w:val="A02B93" w:themeColor="accent5"/>
          <w:sz w:val="20"/>
          <w:szCs w:val="20"/>
        </w:rPr>
        <w:t>Cycle repeats</w:t>
      </w:r>
    </w:p>
    <w:p w14:paraId="716D1F1F" w14:textId="77777777" w:rsidR="00B30E2C" w:rsidRPr="006B413E" w:rsidRDefault="00B30E2C" w:rsidP="00CD58A3">
      <w:pPr>
        <w:rPr>
          <w:rFonts w:ascii="Avenir Next" w:hAnsi="Avenir Next"/>
          <w:b/>
          <w:bCs/>
          <w:color w:val="A02B93" w:themeColor="accent5"/>
          <w:sz w:val="20"/>
          <w:szCs w:val="20"/>
        </w:rPr>
      </w:pPr>
    </w:p>
    <w:p w14:paraId="7667DE3A" w14:textId="6150BCF0" w:rsidR="008B24AA" w:rsidRPr="006B413E" w:rsidRDefault="008B24AA" w:rsidP="00CD58A3">
      <w:pPr>
        <w:rPr>
          <w:rFonts w:ascii="Avenir Next" w:hAnsi="Avenir Next"/>
          <w:color w:val="A02B93" w:themeColor="accent5"/>
          <w:sz w:val="20"/>
          <w:szCs w:val="20"/>
        </w:rPr>
      </w:pPr>
      <w:r w:rsidRPr="006B413E">
        <w:rPr>
          <w:rFonts w:ascii="Avenir Next" w:hAnsi="Avenir Next"/>
          <w:b/>
          <w:bCs/>
          <w:color w:val="A02B93" w:themeColor="accent5"/>
          <w:sz w:val="20"/>
          <w:szCs w:val="20"/>
        </w:rPr>
        <w:t>Why it's important for resting membrane potential:</w:t>
      </w:r>
    </w:p>
    <w:p w14:paraId="09C5503C" w14:textId="77777777" w:rsidR="008B24AA" w:rsidRPr="006B413E" w:rsidRDefault="008B24AA" w:rsidP="00CD58A3">
      <w:pPr>
        <w:numPr>
          <w:ilvl w:val="0"/>
          <w:numId w:val="44"/>
        </w:numPr>
        <w:rPr>
          <w:rFonts w:ascii="Avenir Next" w:hAnsi="Avenir Next"/>
          <w:color w:val="A02B93" w:themeColor="accent5"/>
          <w:sz w:val="20"/>
          <w:szCs w:val="20"/>
        </w:rPr>
      </w:pPr>
      <w:r w:rsidRPr="006B413E">
        <w:rPr>
          <w:rFonts w:ascii="Avenir Next" w:hAnsi="Avenir Next"/>
          <w:color w:val="A02B93" w:themeColor="accent5"/>
          <w:sz w:val="20"/>
          <w:szCs w:val="20"/>
        </w:rPr>
        <w:t>Creates and maintains concentration gradients: high Na</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outside, high 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inside</w:t>
      </w:r>
    </w:p>
    <w:p w14:paraId="71A3B655" w14:textId="77777777" w:rsidR="008B24AA" w:rsidRPr="006B413E" w:rsidRDefault="008B24AA" w:rsidP="00CD58A3">
      <w:pPr>
        <w:numPr>
          <w:ilvl w:val="0"/>
          <w:numId w:val="44"/>
        </w:numPr>
        <w:rPr>
          <w:rFonts w:ascii="Avenir Next" w:hAnsi="Avenir Next"/>
          <w:color w:val="A02B93" w:themeColor="accent5"/>
          <w:sz w:val="20"/>
          <w:szCs w:val="20"/>
        </w:rPr>
      </w:pPr>
      <w:r w:rsidRPr="006B413E">
        <w:rPr>
          <w:rFonts w:ascii="Avenir Next" w:hAnsi="Avenir Next"/>
          <w:color w:val="A02B93" w:themeColor="accent5"/>
          <w:sz w:val="20"/>
          <w:szCs w:val="20"/>
        </w:rPr>
        <w:t>Pumps 3 Na</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out for every 2 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in = net loss of positive charges inside</w:t>
      </w:r>
    </w:p>
    <w:p w14:paraId="3096BEFC" w14:textId="77777777" w:rsidR="008B24AA" w:rsidRPr="006B413E" w:rsidRDefault="008B24AA" w:rsidP="00CD58A3">
      <w:pPr>
        <w:numPr>
          <w:ilvl w:val="0"/>
          <w:numId w:val="44"/>
        </w:numPr>
        <w:rPr>
          <w:rFonts w:ascii="Avenir Next" w:hAnsi="Avenir Next"/>
          <w:color w:val="A02B93" w:themeColor="accent5"/>
          <w:sz w:val="20"/>
          <w:szCs w:val="20"/>
        </w:rPr>
      </w:pPr>
      <w:r w:rsidRPr="006B413E">
        <w:rPr>
          <w:rFonts w:ascii="Avenir Next" w:hAnsi="Avenir Next"/>
          <w:color w:val="A02B93" w:themeColor="accent5"/>
          <w:sz w:val="20"/>
          <w:szCs w:val="20"/>
        </w:rPr>
        <w:t>Makes inside of cell more negative (contributes to -70mV resting potential)</w:t>
      </w:r>
    </w:p>
    <w:p w14:paraId="222996CD" w14:textId="77777777" w:rsidR="008B24AA" w:rsidRPr="006B413E" w:rsidRDefault="008B24AA" w:rsidP="00CD58A3">
      <w:pPr>
        <w:numPr>
          <w:ilvl w:val="0"/>
          <w:numId w:val="44"/>
        </w:numPr>
        <w:rPr>
          <w:rFonts w:ascii="Avenir Next" w:hAnsi="Avenir Next"/>
          <w:color w:val="A02B93" w:themeColor="accent5"/>
          <w:sz w:val="20"/>
          <w:szCs w:val="20"/>
        </w:rPr>
      </w:pPr>
      <w:r w:rsidRPr="006B413E">
        <w:rPr>
          <w:rFonts w:ascii="Avenir Next" w:hAnsi="Avenir Next"/>
          <w:color w:val="A02B93" w:themeColor="accent5"/>
          <w:sz w:val="20"/>
          <w:szCs w:val="20"/>
        </w:rPr>
        <w:t>These gradients are essential for nerve impulses and muscle contraction</w:t>
      </w:r>
    </w:p>
    <w:p w14:paraId="308AF45D" w14:textId="77777777" w:rsidR="008B24AA" w:rsidRPr="006B413E" w:rsidRDefault="008B24AA" w:rsidP="00CD58A3">
      <w:pPr>
        <w:numPr>
          <w:ilvl w:val="0"/>
          <w:numId w:val="44"/>
        </w:numPr>
        <w:rPr>
          <w:rFonts w:ascii="Avenir Next" w:hAnsi="Avenir Next"/>
          <w:color w:val="A02B93" w:themeColor="accent5"/>
          <w:sz w:val="20"/>
          <w:szCs w:val="20"/>
        </w:rPr>
      </w:pPr>
      <w:r w:rsidRPr="006B413E">
        <w:rPr>
          <w:rFonts w:ascii="Avenir Next" w:hAnsi="Avenir Next"/>
          <w:color w:val="A02B93" w:themeColor="accent5"/>
          <w:sz w:val="20"/>
          <w:szCs w:val="20"/>
        </w:rPr>
        <w:t>Requires ATP (primary active transport) - uses ~30% of cell's energy at rest!</w:t>
      </w:r>
    </w:p>
    <w:p w14:paraId="5DCD6EF9" w14:textId="024FE399" w:rsidR="008B24AA" w:rsidRPr="00CD58A3" w:rsidRDefault="008B24AA" w:rsidP="00CD58A3">
      <w:pPr>
        <w:rPr>
          <w:rFonts w:ascii="Avenir Next" w:hAnsi="Avenir Next"/>
          <w:sz w:val="20"/>
          <w:szCs w:val="20"/>
        </w:rPr>
      </w:pPr>
    </w:p>
    <w:p w14:paraId="3F7AE849" w14:textId="77777777" w:rsidR="006B413E" w:rsidRDefault="006B413E">
      <w:pPr>
        <w:rPr>
          <w:rFonts w:ascii="Avenir Next" w:hAnsi="Avenir Next"/>
          <w:b/>
          <w:bCs/>
          <w:color w:val="156082" w:themeColor="accent1"/>
        </w:rPr>
      </w:pPr>
      <w:r>
        <w:rPr>
          <w:rFonts w:ascii="Avenir Next" w:hAnsi="Avenir Next"/>
          <w:b/>
          <w:bCs/>
          <w:color w:val="156082" w:themeColor="accent1"/>
        </w:rPr>
        <w:br w:type="page"/>
      </w:r>
    </w:p>
    <w:p w14:paraId="2D272278" w14:textId="18E5B5C4" w:rsidR="008B24AA" w:rsidRPr="00CD58A3" w:rsidRDefault="008B24AA" w:rsidP="00CD58A3">
      <w:pPr>
        <w:rPr>
          <w:rFonts w:ascii="Avenir Next" w:hAnsi="Avenir Next"/>
          <w:b/>
          <w:bCs/>
        </w:rPr>
      </w:pPr>
      <w:r w:rsidRPr="00CD58A3">
        <w:rPr>
          <w:rFonts w:ascii="Avenir Next" w:hAnsi="Avenir Next"/>
          <w:b/>
          <w:bCs/>
          <w:color w:val="156082" w:themeColor="accent1"/>
        </w:rPr>
        <w:lastRenderedPageBreak/>
        <w:t>Activity 10: Membrane Potential Composition Comparison</w:t>
      </w:r>
    </w:p>
    <w:p w14:paraId="51623188"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Learning Objective(s):</w:t>
      </w:r>
      <w:r w:rsidRPr="00CD58A3">
        <w:rPr>
          <w:rFonts w:ascii="Avenir Next" w:hAnsi="Avenir Next"/>
          <w:sz w:val="20"/>
          <w:szCs w:val="20"/>
        </w:rPr>
        <w:t xml:space="preserve"> LO8, LO9 - Resting membrane potential; differences between cytoplasm and ECF; role of ion gradients</w:t>
      </w:r>
    </w:p>
    <w:p w14:paraId="3F130360"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Bloom's Level(s):</w:t>
      </w:r>
      <w:r w:rsidRPr="00CD58A3">
        <w:rPr>
          <w:rFonts w:ascii="Avenir Next" w:hAnsi="Avenir Next"/>
          <w:sz w:val="20"/>
          <w:szCs w:val="20"/>
        </w:rPr>
        <w:t xml:space="preserve"> Remember, Understand, Apply</w:t>
      </w:r>
    </w:p>
    <w:p w14:paraId="577552F7"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Duration:</w:t>
      </w:r>
      <w:r w:rsidRPr="00CD58A3">
        <w:rPr>
          <w:rFonts w:ascii="Avenir Next" w:hAnsi="Avenir Next"/>
          <w:sz w:val="20"/>
          <w:szCs w:val="20"/>
        </w:rPr>
        <w:t xml:space="preserve"> 8 minutes</w:t>
      </w:r>
    </w:p>
    <w:p w14:paraId="4AFCA672" w14:textId="77777777" w:rsidR="008B24AA" w:rsidRPr="00CD58A3" w:rsidRDefault="008B24AA" w:rsidP="00CD58A3">
      <w:pPr>
        <w:rPr>
          <w:rFonts w:ascii="Avenir Next" w:hAnsi="Avenir Next"/>
          <w:sz w:val="20"/>
          <w:szCs w:val="20"/>
        </w:rPr>
      </w:pPr>
      <w:r w:rsidRPr="00CD58A3">
        <w:rPr>
          <w:rFonts w:ascii="Avenir Next" w:hAnsi="Avenir Next"/>
          <w:b/>
          <w:bCs/>
          <w:sz w:val="20"/>
          <w:szCs w:val="20"/>
        </w:rPr>
        <w:t>Format:</w:t>
      </w:r>
      <w:r w:rsidRPr="00CD58A3">
        <w:rPr>
          <w:rFonts w:ascii="Avenir Next" w:hAnsi="Avenir Next"/>
          <w:sz w:val="20"/>
          <w:szCs w:val="20"/>
        </w:rPr>
        <w:t xml:space="preserve"> Individual</w:t>
      </w:r>
    </w:p>
    <w:p w14:paraId="18554AFA" w14:textId="77777777" w:rsidR="00B30E2C" w:rsidRPr="00CD58A3" w:rsidRDefault="00B30E2C" w:rsidP="00CD58A3">
      <w:pPr>
        <w:rPr>
          <w:rFonts w:ascii="Avenir Next" w:hAnsi="Avenir Next"/>
          <w:b/>
          <w:bCs/>
          <w:sz w:val="20"/>
          <w:szCs w:val="20"/>
        </w:rPr>
      </w:pPr>
    </w:p>
    <w:p w14:paraId="598A3FA6" w14:textId="632833BA" w:rsidR="008B24AA" w:rsidRPr="00CD58A3" w:rsidRDefault="008B24AA" w:rsidP="00CD58A3">
      <w:pPr>
        <w:rPr>
          <w:rFonts w:ascii="Avenir Next" w:hAnsi="Avenir Next"/>
          <w:sz w:val="20"/>
          <w:szCs w:val="20"/>
        </w:rPr>
      </w:pPr>
      <w:r w:rsidRPr="00CD58A3">
        <w:rPr>
          <w:rFonts w:ascii="Avenir Next" w:hAnsi="Avenir Next"/>
          <w:b/>
          <w:bCs/>
          <w:sz w:val="20"/>
          <w:szCs w:val="20"/>
        </w:rPr>
        <w:t>Description:</w:t>
      </w:r>
      <w:r w:rsidRPr="00CD58A3">
        <w:rPr>
          <w:rFonts w:ascii="Avenir Next" w:hAnsi="Avenir Next"/>
          <w:sz w:val="20"/>
          <w:szCs w:val="20"/>
        </w:rPr>
        <w:t xml:space="preserve"> Students complete a comparison table showing the relative concentrations of key ions (Na</w:t>
      </w:r>
      <w:r w:rsidRPr="00CD58A3">
        <w:rPr>
          <w:rFonts w:ascii="Cambria Math" w:hAnsi="Cambria Math" w:cs="Cambria Math"/>
          <w:sz w:val="20"/>
          <w:szCs w:val="20"/>
        </w:rPr>
        <w:t>⁺</w:t>
      </w:r>
      <w:r w:rsidRPr="00CD58A3">
        <w:rPr>
          <w:rFonts w:ascii="Avenir Next" w:hAnsi="Avenir Next"/>
          <w:sz w:val="20"/>
          <w:szCs w:val="20"/>
        </w:rPr>
        <w:t>, K</w:t>
      </w:r>
      <w:r w:rsidRPr="00CD58A3">
        <w:rPr>
          <w:rFonts w:ascii="Cambria Math" w:hAnsi="Cambria Math" w:cs="Cambria Math"/>
          <w:sz w:val="20"/>
          <w:szCs w:val="20"/>
        </w:rPr>
        <w:t>⁺</w:t>
      </w:r>
      <w:r w:rsidRPr="00CD58A3">
        <w:rPr>
          <w:rFonts w:ascii="Avenir Next" w:hAnsi="Avenir Next"/>
          <w:sz w:val="20"/>
          <w:szCs w:val="20"/>
        </w:rPr>
        <w:t>, Cl</w:t>
      </w:r>
      <w:r w:rsidRPr="00CD58A3">
        <w:rPr>
          <w:rFonts w:ascii="Cambria Math" w:hAnsi="Cambria Math" w:cs="Cambria Math"/>
          <w:sz w:val="20"/>
          <w:szCs w:val="20"/>
        </w:rPr>
        <w:t>⁻</w:t>
      </w:r>
      <w:r w:rsidRPr="00CD58A3">
        <w:rPr>
          <w:rFonts w:ascii="Avenir Next" w:hAnsi="Avenir Next"/>
          <w:sz w:val="20"/>
          <w:szCs w:val="20"/>
        </w:rPr>
        <w:t>, proteins) and overall charge inside vs. outside the cell at rest. Then answer: "Why is the inside negative even though there's lots of K</w:t>
      </w:r>
      <w:r w:rsidRPr="00CD58A3">
        <w:rPr>
          <w:rFonts w:ascii="Cambria Math" w:hAnsi="Cambria Math" w:cs="Cambria Math"/>
          <w:sz w:val="20"/>
          <w:szCs w:val="20"/>
        </w:rPr>
        <w:t>⁺</w:t>
      </w:r>
      <w:r w:rsidRPr="00CD58A3">
        <w:rPr>
          <w:rFonts w:ascii="Avenir Next" w:hAnsi="Avenir Next"/>
          <w:sz w:val="20"/>
          <w:szCs w:val="20"/>
        </w:rPr>
        <w:t xml:space="preserve"> inside?"</w:t>
      </w:r>
    </w:p>
    <w:p w14:paraId="3970F6E6" w14:textId="77777777" w:rsidR="00B30E2C" w:rsidRPr="00CD58A3" w:rsidRDefault="00B30E2C" w:rsidP="00CD58A3">
      <w:pPr>
        <w:rPr>
          <w:rFonts w:ascii="Avenir Next" w:hAnsi="Avenir Next"/>
          <w:b/>
          <w:bCs/>
          <w:sz w:val="20"/>
          <w:szCs w:val="20"/>
        </w:rPr>
      </w:pPr>
    </w:p>
    <w:p w14:paraId="27B8B426" w14:textId="1B2A1B96" w:rsidR="008B24AA" w:rsidRPr="00CD58A3" w:rsidRDefault="008B24AA" w:rsidP="00CD58A3">
      <w:pPr>
        <w:rPr>
          <w:rFonts w:ascii="Avenir Next" w:hAnsi="Avenir Next"/>
          <w:sz w:val="20"/>
          <w:szCs w:val="20"/>
        </w:rPr>
      </w:pPr>
      <w:r w:rsidRPr="00CD58A3">
        <w:rPr>
          <w:rFonts w:ascii="Avenir Next" w:hAnsi="Avenir Next"/>
          <w:b/>
          <w:bCs/>
          <w:sz w:val="20"/>
          <w:szCs w:val="20"/>
        </w:rPr>
        <w:t>Materials:</w:t>
      </w:r>
      <w:r w:rsidRPr="00CD58A3">
        <w:rPr>
          <w:rFonts w:ascii="Avenir Next" w:hAnsi="Avenir Next"/>
          <w:sz w:val="20"/>
          <w:szCs w:val="20"/>
        </w:rPr>
        <w:t xml:space="preserve"> Pre-printed table or students create their own</w:t>
      </w:r>
    </w:p>
    <w:p w14:paraId="71418B82" w14:textId="692E0851" w:rsidR="006B413E" w:rsidRDefault="006B413E">
      <w:pPr>
        <w:rPr>
          <w:rFonts w:ascii="Avenir Next" w:hAnsi="Avenir Next"/>
          <w:b/>
          <w:bCs/>
          <w:sz w:val="20"/>
          <w:szCs w:val="20"/>
        </w:rPr>
      </w:pPr>
    </w:p>
    <w:p w14:paraId="73E3DE68" w14:textId="36302D2B" w:rsidR="008B24AA" w:rsidRPr="00CD58A3" w:rsidRDefault="008B24AA" w:rsidP="00CD58A3">
      <w:pPr>
        <w:rPr>
          <w:rFonts w:ascii="Avenir Next" w:hAnsi="Avenir Next"/>
          <w:sz w:val="20"/>
          <w:szCs w:val="20"/>
        </w:rPr>
      </w:pPr>
      <w:r w:rsidRPr="00CD58A3">
        <w:rPr>
          <w:rFonts w:ascii="Avenir Next" w:hAnsi="Avenir Next"/>
          <w:b/>
          <w:bCs/>
          <w:sz w:val="20"/>
          <w:szCs w:val="20"/>
        </w:rPr>
        <w:t>Instructor Key:</w:t>
      </w:r>
    </w:p>
    <w:tbl>
      <w:tblPr>
        <w:tblStyle w:val="TableGrid"/>
        <w:tblW w:w="0" w:type="auto"/>
        <w:tblLook w:val="04A0" w:firstRow="1" w:lastRow="0" w:firstColumn="1" w:lastColumn="0" w:noHBand="0" w:noVBand="1"/>
      </w:tblPr>
      <w:tblGrid>
        <w:gridCol w:w="1716"/>
        <w:gridCol w:w="2453"/>
        <w:gridCol w:w="3502"/>
      </w:tblGrid>
      <w:tr w:rsidR="008B24AA" w:rsidRPr="00CD58A3" w14:paraId="3D74D889" w14:textId="77777777" w:rsidTr="00B30E2C">
        <w:tc>
          <w:tcPr>
            <w:tcW w:w="0" w:type="auto"/>
            <w:hideMark/>
          </w:tcPr>
          <w:p w14:paraId="07D83C5D" w14:textId="77777777" w:rsidR="008B24AA" w:rsidRPr="006B413E" w:rsidRDefault="008B24AA" w:rsidP="00CD58A3">
            <w:pPr>
              <w:rPr>
                <w:rFonts w:ascii="Avenir Next" w:hAnsi="Avenir Next"/>
                <w:b/>
                <w:bCs/>
                <w:color w:val="A02B93" w:themeColor="accent5"/>
                <w:sz w:val="20"/>
                <w:szCs w:val="20"/>
              </w:rPr>
            </w:pPr>
            <w:r w:rsidRPr="006B413E">
              <w:rPr>
                <w:rFonts w:ascii="Avenir Next" w:hAnsi="Avenir Next"/>
                <w:b/>
                <w:bCs/>
                <w:color w:val="A02B93" w:themeColor="accent5"/>
                <w:sz w:val="20"/>
                <w:szCs w:val="20"/>
              </w:rPr>
              <w:t>Component</w:t>
            </w:r>
          </w:p>
        </w:tc>
        <w:tc>
          <w:tcPr>
            <w:tcW w:w="0" w:type="auto"/>
            <w:hideMark/>
          </w:tcPr>
          <w:p w14:paraId="0D906393" w14:textId="77777777" w:rsidR="008B24AA" w:rsidRPr="006B413E" w:rsidRDefault="008B24AA" w:rsidP="00CD58A3">
            <w:pPr>
              <w:rPr>
                <w:rFonts w:ascii="Avenir Next" w:hAnsi="Avenir Next"/>
                <w:b/>
                <w:bCs/>
                <w:color w:val="A02B93" w:themeColor="accent5"/>
                <w:sz w:val="20"/>
                <w:szCs w:val="20"/>
              </w:rPr>
            </w:pPr>
            <w:r w:rsidRPr="006B413E">
              <w:rPr>
                <w:rFonts w:ascii="Avenir Next" w:hAnsi="Avenir Next"/>
                <w:b/>
                <w:bCs/>
                <w:color w:val="A02B93" w:themeColor="accent5"/>
                <w:sz w:val="20"/>
                <w:szCs w:val="20"/>
              </w:rPr>
              <w:t>Inside Cell (Cytoplasm)</w:t>
            </w:r>
          </w:p>
        </w:tc>
        <w:tc>
          <w:tcPr>
            <w:tcW w:w="0" w:type="auto"/>
            <w:hideMark/>
          </w:tcPr>
          <w:p w14:paraId="7748C32F" w14:textId="77777777" w:rsidR="008B24AA" w:rsidRPr="006B413E" w:rsidRDefault="008B24AA" w:rsidP="00CD58A3">
            <w:pPr>
              <w:rPr>
                <w:rFonts w:ascii="Avenir Next" w:hAnsi="Avenir Next"/>
                <w:b/>
                <w:bCs/>
                <w:color w:val="A02B93" w:themeColor="accent5"/>
                <w:sz w:val="20"/>
                <w:szCs w:val="20"/>
              </w:rPr>
            </w:pPr>
            <w:r w:rsidRPr="006B413E">
              <w:rPr>
                <w:rFonts w:ascii="Avenir Next" w:hAnsi="Avenir Next"/>
                <w:b/>
                <w:bCs/>
                <w:color w:val="A02B93" w:themeColor="accent5"/>
                <w:sz w:val="20"/>
                <w:szCs w:val="20"/>
              </w:rPr>
              <w:t>Outside Cell (ECF)</w:t>
            </w:r>
          </w:p>
        </w:tc>
      </w:tr>
      <w:tr w:rsidR="008B24AA" w:rsidRPr="00CD58A3" w14:paraId="0DCA8DE6" w14:textId="77777777" w:rsidTr="00B30E2C">
        <w:tc>
          <w:tcPr>
            <w:tcW w:w="0" w:type="auto"/>
            <w:hideMark/>
          </w:tcPr>
          <w:p w14:paraId="46A3E05A"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Na</w:t>
            </w:r>
            <w:r w:rsidRPr="006B413E">
              <w:rPr>
                <w:rFonts w:ascii="Cambria Math" w:hAnsi="Cambria Math" w:cs="Cambria Math"/>
                <w:color w:val="A02B93" w:themeColor="accent5"/>
                <w:sz w:val="20"/>
                <w:szCs w:val="20"/>
              </w:rPr>
              <w:t>⁺</w:t>
            </w:r>
          </w:p>
        </w:tc>
        <w:tc>
          <w:tcPr>
            <w:tcW w:w="0" w:type="auto"/>
            <w:hideMark/>
          </w:tcPr>
          <w:p w14:paraId="17E2BBB5"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LOW (~15 mM)</w:t>
            </w:r>
          </w:p>
        </w:tc>
        <w:tc>
          <w:tcPr>
            <w:tcW w:w="0" w:type="auto"/>
            <w:hideMark/>
          </w:tcPr>
          <w:p w14:paraId="7047CE84"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HIGH (~145 mM)</w:t>
            </w:r>
          </w:p>
        </w:tc>
      </w:tr>
      <w:tr w:rsidR="008B24AA" w:rsidRPr="00CD58A3" w14:paraId="69A396AF" w14:textId="77777777" w:rsidTr="00B30E2C">
        <w:tc>
          <w:tcPr>
            <w:tcW w:w="0" w:type="auto"/>
            <w:hideMark/>
          </w:tcPr>
          <w:p w14:paraId="2EB2726B"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K</w:t>
            </w:r>
            <w:r w:rsidRPr="006B413E">
              <w:rPr>
                <w:rFonts w:ascii="Cambria Math" w:hAnsi="Cambria Math" w:cs="Cambria Math"/>
                <w:color w:val="A02B93" w:themeColor="accent5"/>
                <w:sz w:val="20"/>
                <w:szCs w:val="20"/>
              </w:rPr>
              <w:t>⁺</w:t>
            </w:r>
          </w:p>
        </w:tc>
        <w:tc>
          <w:tcPr>
            <w:tcW w:w="0" w:type="auto"/>
            <w:hideMark/>
          </w:tcPr>
          <w:p w14:paraId="0EDC3FC0"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HIGH (~140 mM)</w:t>
            </w:r>
          </w:p>
        </w:tc>
        <w:tc>
          <w:tcPr>
            <w:tcW w:w="0" w:type="auto"/>
            <w:hideMark/>
          </w:tcPr>
          <w:p w14:paraId="32866A2A"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LOW (~5 mM)</w:t>
            </w:r>
          </w:p>
        </w:tc>
      </w:tr>
      <w:tr w:rsidR="008B24AA" w:rsidRPr="00CD58A3" w14:paraId="53328B5F" w14:textId="77777777" w:rsidTr="00B30E2C">
        <w:tc>
          <w:tcPr>
            <w:tcW w:w="0" w:type="auto"/>
            <w:hideMark/>
          </w:tcPr>
          <w:p w14:paraId="43D8B814"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Cl</w:t>
            </w:r>
            <w:r w:rsidRPr="006B413E">
              <w:rPr>
                <w:rFonts w:ascii="Cambria Math" w:hAnsi="Cambria Math" w:cs="Cambria Math"/>
                <w:color w:val="A02B93" w:themeColor="accent5"/>
                <w:sz w:val="20"/>
                <w:szCs w:val="20"/>
              </w:rPr>
              <w:t>⁻</w:t>
            </w:r>
          </w:p>
        </w:tc>
        <w:tc>
          <w:tcPr>
            <w:tcW w:w="0" w:type="auto"/>
            <w:hideMark/>
          </w:tcPr>
          <w:p w14:paraId="6C1A9E72"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LOW (~10 mM)</w:t>
            </w:r>
          </w:p>
        </w:tc>
        <w:tc>
          <w:tcPr>
            <w:tcW w:w="0" w:type="auto"/>
            <w:hideMark/>
          </w:tcPr>
          <w:p w14:paraId="543D6AAF"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HIGH (~110 mM)</w:t>
            </w:r>
          </w:p>
        </w:tc>
      </w:tr>
      <w:tr w:rsidR="008B24AA" w:rsidRPr="00CD58A3" w14:paraId="40CD34CB" w14:textId="77777777" w:rsidTr="006B413E">
        <w:trPr>
          <w:trHeight w:val="74"/>
        </w:trPr>
        <w:tc>
          <w:tcPr>
            <w:tcW w:w="0" w:type="auto"/>
            <w:hideMark/>
          </w:tcPr>
          <w:p w14:paraId="5519A682"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Proteins (anions)</w:t>
            </w:r>
          </w:p>
        </w:tc>
        <w:tc>
          <w:tcPr>
            <w:tcW w:w="0" w:type="auto"/>
            <w:hideMark/>
          </w:tcPr>
          <w:p w14:paraId="5415B1C0"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HIGH</w:t>
            </w:r>
          </w:p>
        </w:tc>
        <w:tc>
          <w:tcPr>
            <w:tcW w:w="0" w:type="auto"/>
            <w:hideMark/>
          </w:tcPr>
          <w:p w14:paraId="5F50FB80"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LOW (mostly can't cross membrane)</w:t>
            </w:r>
          </w:p>
        </w:tc>
      </w:tr>
      <w:tr w:rsidR="008B24AA" w:rsidRPr="00CD58A3" w14:paraId="7625E32D" w14:textId="77777777" w:rsidTr="00B30E2C">
        <w:tc>
          <w:tcPr>
            <w:tcW w:w="0" w:type="auto"/>
            <w:hideMark/>
          </w:tcPr>
          <w:p w14:paraId="1B6F1AAD"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Overall charge</w:t>
            </w:r>
          </w:p>
        </w:tc>
        <w:tc>
          <w:tcPr>
            <w:tcW w:w="0" w:type="auto"/>
            <w:hideMark/>
          </w:tcPr>
          <w:p w14:paraId="105F2AE7"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NEGATIVE (-70mV)</w:t>
            </w:r>
          </w:p>
        </w:tc>
        <w:tc>
          <w:tcPr>
            <w:tcW w:w="0" w:type="auto"/>
            <w:hideMark/>
          </w:tcPr>
          <w:p w14:paraId="2DFDA168" w14:textId="77777777" w:rsidR="008B24AA" w:rsidRPr="006B413E" w:rsidRDefault="008B24AA" w:rsidP="00CD58A3">
            <w:pPr>
              <w:rPr>
                <w:rFonts w:ascii="Avenir Next" w:hAnsi="Avenir Next"/>
                <w:color w:val="A02B93" w:themeColor="accent5"/>
                <w:sz w:val="20"/>
                <w:szCs w:val="20"/>
              </w:rPr>
            </w:pPr>
            <w:r w:rsidRPr="006B413E">
              <w:rPr>
                <w:rFonts w:ascii="Avenir Next" w:hAnsi="Avenir Next"/>
                <w:color w:val="A02B93" w:themeColor="accent5"/>
                <w:sz w:val="20"/>
                <w:szCs w:val="20"/>
              </w:rPr>
              <w:t>POSITIVE (0mV reference)</w:t>
            </w:r>
          </w:p>
        </w:tc>
      </w:tr>
    </w:tbl>
    <w:p w14:paraId="420A4E0C" w14:textId="77777777" w:rsidR="00B30E2C" w:rsidRPr="006B413E" w:rsidRDefault="00B30E2C" w:rsidP="00CD58A3">
      <w:pPr>
        <w:rPr>
          <w:rFonts w:ascii="Avenir Next" w:hAnsi="Avenir Next"/>
          <w:b/>
          <w:bCs/>
          <w:color w:val="A02B93" w:themeColor="accent5"/>
          <w:sz w:val="20"/>
          <w:szCs w:val="20"/>
        </w:rPr>
      </w:pPr>
    </w:p>
    <w:p w14:paraId="268931BB" w14:textId="474A091E" w:rsidR="008B24AA" w:rsidRPr="006B413E" w:rsidRDefault="008B24AA" w:rsidP="00CD58A3">
      <w:pPr>
        <w:rPr>
          <w:rFonts w:ascii="Avenir Next" w:hAnsi="Avenir Next"/>
          <w:color w:val="A02B93" w:themeColor="accent5"/>
          <w:sz w:val="20"/>
          <w:szCs w:val="20"/>
        </w:rPr>
      </w:pPr>
      <w:r w:rsidRPr="006B413E">
        <w:rPr>
          <w:rFonts w:ascii="Avenir Next" w:hAnsi="Avenir Next"/>
          <w:b/>
          <w:bCs/>
          <w:color w:val="A02B93" w:themeColor="accent5"/>
          <w:sz w:val="20"/>
          <w:szCs w:val="20"/>
        </w:rPr>
        <w:t xml:space="preserve">Why is </w:t>
      </w:r>
      <w:r w:rsidR="006B413E">
        <w:rPr>
          <w:rFonts w:ascii="Avenir Next" w:hAnsi="Avenir Next"/>
          <w:b/>
          <w:bCs/>
          <w:color w:val="A02B93" w:themeColor="accent5"/>
          <w:sz w:val="20"/>
          <w:szCs w:val="20"/>
        </w:rPr>
        <w:t xml:space="preserve">the </w:t>
      </w:r>
      <w:r w:rsidRPr="006B413E">
        <w:rPr>
          <w:rFonts w:ascii="Avenir Next" w:hAnsi="Avenir Next"/>
          <w:b/>
          <w:bCs/>
          <w:color w:val="A02B93" w:themeColor="accent5"/>
          <w:sz w:val="20"/>
          <w:szCs w:val="20"/>
        </w:rPr>
        <w:t>inside negative despite high K</w:t>
      </w:r>
      <w:r w:rsidRPr="006B413E">
        <w:rPr>
          <w:rFonts w:ascii="Cambria Math" w:hAnsi="Cambria Math" w:cs="Cambria Math"/>
          <w:b/>
          <w:bCs/>
          <w:color w:val="A02B93" w:themeColor="accent5"/>
          <w:sz w:val="20"/>
          <w:szCs w:val="20"/>
        </w:rPr>
        <w:t>⁺</w:t>
      </w:r>
      <w:r w:rsidRPr="006B413E">
        <w:rPr>
          <w:rFonts w:ascii="Avenir Next" w:hAnsi="Avenir Next"/>
          <w:b/>
          <w:bCs/>
          <w:color w:val="A02B93" w:themeColor="accent5"/>
          <w:sz w:val="20"/>
          <w:szCs w:val="20"/>
        </w:rPr>
        <w:t>?</w:t>
      </w:r>
    </w:p>
    <w:p w14:paraId="78459A7D" w14:textId="77777777" w:rsidR="008B24AA" w:rsidRPr="006B413E" w:rsidRDefault="008B24AA" w:rsidP="00CD58A3">
      <w:pPr>
        <w:numPr>
          <w:ilvl w:val="0"/>
          <w:numId w:val="45"/>
        </w:numPr>
        <w:rPr>
          <w:rFonts w:ascii="Avenir Next" w:hAnsi="Avenir Next"/>
          <w:color w:val="A02B93" w:themeColor="accent5"/>
          <w:sz w:val="20"/>
          <w:szCs w:val="20"/>
        </w:rPr>
      </w:pPr>
      <w:r w:rsidRPr="006B413E">
        <w:rPr>
          <w:rFonts w:ascii="Avenir Next" w:hAnsi="Avenir Next"/>
          <w:color w:val="A02B93" w:themeColor="accent5"/>
          <w:sz w:val="20"/>
          <w:szCs w:val="20"/>
        </w:rPr>
        <w:t>Large protein anions trapped inside cell (can't cross membrane)</w:t>
      </w:r>
    </w:p>
    <w:p w14:paraId="21449929" w14:textId="77777777" w:rsidR="008B24AA" w:rsidRPr="006B413E" w:rsidRDefault="008B24AA" w:rsidP="00CD58A3">
      <w:pPr>
        <w:numPr>
          <w:ilvl w:val="0"/>
          <w:numId w:val="45"/>
        </w:numPr>
        <w:rPr>
          <w:rFonts w:ascii="Avenir Next" w:hAnsi="Avenir Next"/>
          <w:color w:val="A02B93" w:themeColor="accent5"/>
          <w:sz w:val="20"/>
          <w:szCs w:val="20"/>
        </w:rPr>
      </w:pPr>
      <w:r w:rsidRPr="006B413E">
        <w:rPr>
          <w:rFonts w:ascii="Avenir Next" w:hAnsi="Avenir Next"/>
          <w:color w:val="A02B93" w:themeColor="accent5"/>
          <w:sz w:val="20"/>
          <w:szCs w:val="20"/>
        </w:rPr>
        <w:t>Na</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pump moves 3 positive charges out, 2 positive charges in = net loss</w:t>
      </w:r>
    </w:p>
    <w:p w14:paraId="5FB47529" w14:textId="77777777" w:rsidR="008B24AA" w:rsidRPr="006B413E" w:rsidRDefault="008B24AA" w:rsidP="00CD58A3">
      <w:pPr>
        <w:numPr>
          <w:ilvl w:val="0"/>
          <w:numId w:val="45"/>
        </w:numPr>
        <w:rPr>
          <w:rFonts w:ascii="Avenir Next" w:hAnsi="Avenir Next"/>
          <w:color w:val="A02B93" w:themeColor="accent5"/>
          <w:sz w:val="20"/>
          <w:szCs w:val="20"/>
        </w:rPr>
      </w:pPr>
      <w:r w:rsidRPr="006B413E">
        <w:rPr>
          <w:rFonts w:ascii="Avenir Next" w:hAnsi="Avenir Next"/>
          <w:color w:val="A02B93" w:themeColor="accent5"/>
          <w:sz w:val="20"/>
          <w:szCs w:val="20"/>
        </w:rPr>
        <w:t>Membrane is more permeable to 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than Na</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at rest - some 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leaks out through leak channels</w:t>
      </w:r>
    </w:p>
    <w:p w14:paraId="28FF99BC" w14:textId="77777777" w:rsidR="008B24AA" w:rsidRPr="006B413E" w:rsidRDefault="008B24AA" w:rsidP="00CD58A3">
      <w:pPr>
        <w:numPr>
          <w:ilvl w:val="0"/>
          <w:numId w:val="45"/>
        </w:numPr>
        <w:rPr>
          <w:rFonts w:ascii="Avenir Next" w:hAnsi="Avenir Next"/>
          <w:color w:val="A02B93" w:themeColor="accent5"/>
          <w:sz w:val="20"/>
          <w:szCs w:val="20"/>
        </w:rPr>
      </w:pPr>
      <w:r w:rsidRPr="006B413E">
        <w:rPr>
          <w:rFonts w:ascii="Avenir Next" w:hAnsi="Avenir Next"/>
          <w:color w:val="A02B93" w:themeColor="accent5"/>
          <w:sz w:val="20"/>
          <w:szCs w:val="20"/>
        </w:rPr>
        <w:t>Combination of these factors creates net negative charge inside</w:t>
      </w:r>
    </w:p>
    <w:p w14:paraId="44AC5735" w14:textId="77777777" w:rsidR="00B30E2C" w:rsidRPr="006B413E" w:rsidRDefault="00B30E2C" w:rsidP="00CD58A3">
      <w:pPr>
        <w:rPr>
          <w:rFonts w:ascii="Avenir Next" w:hAnsi="Avenir Next"/>
          <w:b/>
          <w:bCs/>
          <w:color w:val="A02B93" w:themeColor="accent5"/>
          <w:sz w:val="20"/>
          <w:szCs w:val="20"/>
        </w:rPr>
      </w:pPr>
    </w:p>
    <w:p w14:paraId="70B99417" w14:textId="78497E4C" w:rsidR="008B24AA" w:rsidRPr="006B413E" w:rsidRDefault="008B24AA" w:rsidP="00CD58A3">
      <w:pPr>
        <w:rPr>
          <w:rFonts w:ascii="Avenir Next" w:hAnsi="Avenir Next"/>
          <w:color w:val="A02B93" w:themeColor="accent5"/>
          <w:sz w:val="20"/>
          <w:szCs w:val="20"/>
        </w:rPr>
      </w:pPr>
      <w:r w:rsidRPr="006B413E">
        <w:rPr>
          <w:rFonts w:ascii="Avenir Next" w:hAnsi="Avenir Next"/>
          <w:b/>
          <w:bCs/>
          <w:color w:val="A02B93" w:themeColor="accent5"/>
          <w:sz w:val="20"/>
          <w:szCs w:val="20"/>
        </w:rPr>
        <w:t xml:space="preserve">Role of ion gradients in </w:t>
      </w:r>
      <w:r w:rsidR="006B413E">
        <w:rPr>
          <w:rFonts w:ascii="Avenir Next" w:hAnsi="Avenir Next"/>
          <w:b/>
          <w:bCs/>
          <w:color w:val="A02B93" w:themeColor="accent5"/>
          <w:sz w:val="20"/>
          <w:szCs w:val="20"/>
        </w:rPr>
        <w:t xml:space="preserve">the </w:t>
      </w:r>
      <w:r w:rsidRPr="006B413E">
        <w:rPr>
          <w:rFonts w:ascii="Avenir Next" w:hAnsi="Avenir Next"/>
          <w:b/>
          <w:bCs/>
          <w:color w:val="A02B93" w:themeColor="accent5"/>
          <w:sz w:val="20"/>
          <w:szCs w:val="20"/>
        </w:rPr>
        <w:t>membrane potential:</w:t>
      </w:r>
    </w:p>
    <w:p w14:paraId="1A732B8C" w14:textId="77777777" w:rsidR="008B24AA" w:rsidRPr="006B413E" w:rsidRDefault="008B24AA" w:rsidP="00CD58A3">
      <w:pPr>
        <w:numPr>
          <w:ilvl w:val="0"/>
          <w:numId w:val="46"/>
        </w:numPr>
        <w:rPr>
          <w:rFonts w:ascii="Avenir Next" w:hAnsi="Avenir Next"/>
          <w:color w:val="A02B93" w:themeColor="accent5"/>
          <w:sz w:val="20"/>
          <w:szCs w:val="20"/>
        </w:rPr>
      </w:pPr>
      <w:r w:rsidRPr="006B413E">
        <w:rPr>
          <w:rFonts w:ascii="Avenir Next" w:hAnsi="Avenir Next"/>
          <w:color w:val="A02B93" w:themeColor="accent5"/>
          <w:sz w:val="20"/>
          <w:szCs w:val="20"/>
        </w:rPr>
        <w:t>Concentration gradients create electrical gradients (ions "want" to move)</w:t>
      </w:r>
    </w:p>
    <w:p w14:paraId="4F5A50A2" w14:textId="77777777" w:rsidR="008B24AA" w:rsidRPr="006B413E" w:rsidRDefault="008B24AA" w:rsidP="00CD58A3">
      <w:pPr>
        <w:numPr>
          <w:ilvl w:val="0"/>
          <w:numId w:val="46"/>
        </w:numPr>
        <w:rPr>
          <w:rFonts w:ascii="Avenir Next" w:hAnsi="Avenir Next"/>
          <w:color w:val="A02B93" w:themeColor="accent5"/>
          <w:sz w:val="20"/>
          <w:szCs w:val="20"/>
        </w:rPr>
      </w:pPr>
      <w:r w:rsidRPr="006B413E">
        <w:rPr>
          <w:rFonts w:ascii="Avenir Next" w:hAnsi="Avenir Next"/>
          <w:color w:val="A02B93" w:themeColor="accent5"/>
          <w:sz w:val="20"/>
          <w:szCs w:val="20"/>
        </w:rPr>
        <w:t>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gradient: chemical force pushes 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out, electrical force pulls K</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in = balance at -70mV</w:t>
      </w:r>
    </w:p>
    <w:p w14:paraId="56D42839" w14:textId="77777777" w:rsidR="008B24AA" w:rsidRPr="006B413E" w:rsidRDefault="008B24AA" w:rsidP="00CD58A3">
      <w:pPr>
        <w:numPr>
          <w:ilvl w:val="0"/>
          <w:numId w:val="46"/>
        </w:numPr>
        <w:rPr>
          <w:rFonts w:ascii="Avenir Next" w:hAnsi="Avenir Next"/>
          <w:color w:val="A02B93" w:themeColor="accent5"/>
          <w:sz w:val="20"/>
          <w:szCs w:val="20"/>
        </w:rPr>
      </w:pPr>
      <w:r w:rsidRPr="006B413E">
        <w:rPr>
          <w:rFonts w:ascii="Avenir Next" w:hAnsi="Avenir Next"/>
          <w:color w:val="A02B93" w:themeColor="accent5"/>
          <w:sz w:val="20"/>
          <w:szCs w:val="20"/>
        </w:rPr>
        <w:t>Na</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gradient: both chemical and electrical forces push Na</w:t>
      </w:r>
      <w:r w:rsidRPr="006B413E">
        <w:rPr>
          <w:rFonts w:ascii="Cambria Math" w:hAnsi="Cambria Math" w:cs="Cambria Math"/>
          <w:color w:val="A02B93" w:themeColor="accent5"/>
          <w:sz w:val="20"/>
          <w:szCs w:val="20"/>
        </w:rPr>
        <w:t>⁺</w:t>
      </w:r>
      <w:r w:rsidRPr="006B413E">
        <w:rPr>
          <w:rFonts w:ascii="Avenir Next" w:hAnsi="Avenir Next"/>
          <w:color w:val="A02B93" w:themeColor="accent5"/>
          <w:sz w:val="20"/>
          <w:szCs w:val="20"/>
        </w:rPr>
        <w:t xml:space="preserve"> in (but membrane not very permeable at rest)</w:t>
      </w:r>
    </w:p>
    <w:p w14:paraId="2417F697" w14:textId="77777777" w:rsidR="008B24AA" w:rsidRPr="006B413E" w:rsidRDefault="008B24AA" w:rsidP="00CD58A3">
      <w:pPr>
        <w:numPr>
          <w:ilvl w:val="0"/>
          <w:numId w:val="46"/>
        </w:numPr>
        <w:rPr>
          <w:rFonts w:ascii="Avenir Next" w:hAnsi="Avenir Next"/>
          <w:color w:val="A02B93" w:themeColor="accent5"/>
          <w:sz w:val="20"/>
          <w:szCs w:val="20"/>
        </w:rPr>
      </w:pPr>
      <w:r w:rsidRPr="006B413E">
        <w:rPr>
          <w:rFonts w:ascii="Avenir Next" w:hAnsi="Avenir Next"/>
          <w:color w:val="A02B93" w:themeColor="accent5"/>
          <w:sz w:val="20"/>
          <w:szCs w:val="20"/>
        </w:rPr>
        <w:t>When membrane permeability changes (like during action potential), ions rush across = signal</w:t>
      </w:r>
    </w:p>
    <w:p w14:paraId="00355733" w14:textId="77777777" w:rsidR="008B24AA" w:rsidRPr="00CD58A3" w:rsidRDefault="008B24AA" w:rsidP="00CD58A3">
      <w:pPr>
        <w:rPr>
          <w:rFonts w:ascii="Avenir Next" w:hAnsi="Avenir Next"/>
          <w:sz w:val="20"/>
          <w:szCs w:val="20"/>
        </w:rPr>
      </w:pPr>
    </w:p>
    <w:sectPr w:rsidR="008B24AA" w:rsidRPr="00CD58A3" w:rsidSect="00735EE9">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8822" w14:textId="77777777" w:rsidR="0090679E" w:rsidRDefault="0090679E" w:rsidP="008B24AA">
      <w:r>
        <w:separator/>
      </w:r>
    </w:p>
  </w:endnote>
  <w:endnote w:type="continuationSeparator" w:id="0">
    <w:p w14:paraId="232690B3" w14:textId="77777777" w:rsidR="0090679E" w:rsidRDefault="0090679E" w:rsidP="008B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8419023"/>
      <w:docPartObj>
        <w:docPartGallery w:val="Page Numbers (Bottom of Page)"/>
        <w:docPartUnique/>
      </w:docPartObj>
    </w:sdtPr>
    <w:sdtContent>
      <w:p w14:paraId="7422EB5D" w14:textId="3C84F282" w:rsidR="00B30E2C" w:rsidRDefault="00B30E2C" w:rsidP="00AE36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25D9D8" w14:textId="77777777" w:rsidR="00B30E2C" w:rsidRDefault="00B30E2C" w:rsidP="00B30E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635915497"/>
      <w:docPartObj>
        <w:docPartGallery w:val="Page Numbers (Bottom of Page)"/>
        <w:docPartUnique/>
      </w:docPartObj>
    </w:sdtPr>
    <w:sdtContent>
      <w:p w14:paraId="7CB8A1DD" w14:textId="1ED33C2C" w:rsidR="00B30E2C" w:rsidRPr="00B30E2C" w:rsidRDefault="00B30E2C" w:rsidP="00AE3625">
        <w:pPr>
          <w:pStyle w:val="Footer"/>
          <w:framePr w:wrap="none" w:vAnchor="text" w:hAnchor="margin" w:xAlign="right" w:y="1"/>
          <w:rPr>
            <w:rStyle w:val="PageNumber"/>
            <w:rFonts w:ascii="Avenir Next" w:hAnsi="Avenir Next"/>
            <w:sz w:val="20"/>
            <w:szCs w:val="20"/>
          </w:rPr>
        </w:pPr>
        <w:r w:rsidRPr="00B30E2C">
          <w:rPr>
            <w:rStyle w:val="PageNumber"/>
            <w:rFonts w:ascii="Avenir Next" w:hAnsi="Avenir Next"/>
            <w:sz w:val="20"/>
            <w:szCs w:val="20"/>
          </w:rPr>
          <w:fldChar w:fldCharType="begin"/>
        </w:r>
        <w:r w:rsidRPr="00B30E2C">
          <w:rPr>
            <w:rStyle w:val="PageNumber"/>
            <w:rFonts w:ascii="Avenir Next" w:hAnsi="Avenir Next"/>
            <w:sz w:val="20"/>
            <w:szCs w:val="20"/>
          </w:rPr>
          <w:instrText xml:space="preserve"> PAGE </w:instrText>
        </w:r>
        <w:r w:rsidRPr="00B30E2C">
          <w:rPr>
            <w:rStyle w:val="PageNumber"/>
            <w:rFonts w:ascii="Avenir Next" w:hAnsi="Avenir Next"/>
            <w:sz w:val="20"/>
            <w:szCs w:val="20"/>
          </w:rPr>
          <w:fldChar w:fldCharType="separate"/>
        </w:r>
        <w:r w:rsidRPr="00B30E2C">
          <w:rPr>
            <w:rStyle w:val="PageNumber"/>
            <w:rFonts w:ascii="Avenir Next" w:hAnsi="Avenir Next"/>
            <w:noProof/>
            <w:sz w:val="20"/>
            <w:szCs w:val="20"/>
          </w:rPr>
          <w:t>7</w:t>
        </w:r>
        <w:r w:rsidRPr="00B30E2C">
          <w:rPr>
            <w:rStyle w:val="PageNumber"/>
            <w:rFonts w:ascii="Avenir Next" w:hAnsi="Avenir Next"/>
            <w:sz w:val="20"/>
            <w:szCs w:val="20"/>
          </w:rPr>
          <w:fldChar w:fldCharType="end"/>
        </w:r>
      </w:p>
    </w:sdtContent>
  </w:sdt>
  <w:p w14:paraId="1A4FA6A4" w14:textId="77777777" w:rsidR="00B30E2C" w:rsidRPr="00B30E2C" w:rsidRDefault="00B30E2C" w:rsidP="00B30E2C">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2936" w14:textId="77777777" w:rsidR="0090679E" w:rsidRDefault="0090679E" w:rsidP="008B24AA">
      <w:r>
        <w:separator/>
      </w:r>
    </w:p>
  </w:footnote>
  <w:footnote w:type="continuationSeparator" w:id="0">
    <w:p w14:paraId="5B45196A" w14:textId="77777777" w:rsidR="0090679E" w:rsidRDefault="0090679E" w:rsidP="008B2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D582" w14:textId="233FC3AF" w:rsidR="008B24AA" w:rsidRPr="008B24AA" w:rsidRDefault="008B24AA">
    <w:pPr>
      <w:pStyle w:val="Header"/>
      <w:rPr>
        <w:rFonts w:ascii="Avenir Next" w:hAnsi="Avenir Next"/>
        <w:color w:val="156082" w:themeColor="accent1"/>
        <w:sz w:val="20"/>
        <w:szCs w:val="20"/>
      </w:rPr>
    </w:pPr>
    <w:r w:rsidRPr="008B24AA">
      <w:rPr>
        <w:rFonts w:ascii="Avenir Next" w:hAnsi="Avenir Next"/>
        <w:color w:val="156082" w:themeColor="accent1"/>
        <w:sz w:val="20"/>
        <w:szCs w:val="20"/>
      </w:rPr>
      <w:t>BIOL2251</w:t>
    </w:r>
    <w:r w:rsidRPr="008B24AA">
      <w:rPr>
        <w:rFonts w:ascii="Avenir Next" w:hAnsi="Avenir Next"/>
        <w:color w:val="156082" w:themeColor="accent1"/>
        <w:sz w:val="20"/>
        <w:szCs w:val="20"/>
      </w:rPr>
      <w:ptab w:relativeTo="margin" w:alignment="center" w:leader="none"/>
    </w:r>
    <w:r w:rsidRPr="008B24AA">
      <w:rPr>
        <w:rFonts w:ascii="Avenir Next" w:hAnsi="Avenir Next"/>
        <w:color w:val="156082" w:themeColor="accent1"/>
        <w:sz w:val="20"/>
        <w:szCs w:val="20"/>
      </w:rPr>
      <w:t>Lecture Activities</w:t>
    </w:r>
    <w:r w:rsidRPr="008B24AA">
      <w:rPr>
        <w:rFonts w:ascii="Avenir Next" w:hAnsi="Avenir Next"/>
        <w:color w:val="156082" w:themeColor="accent1"/>
        <w:sz w:val="20"/>
        <w:szCs w:val="20"/>
      </w:rPr>
      <w:ptab w:relativeTo="margin" w:alignment="right" w:leader="none"/>
    </w:r>
    <w:r w:rsidRPr="008B24AA">
      <w:rPr>
        <w:rFonts w:ascii="Avenir Next" w:hAnsi="Avenir Next"/>
        <w:color w:val="156082" w:themeColor="accent1"/>
        <w:sz w:val="20"/>
        <w:szCs w:val="20"/>
      </w:rPr>
      <w:t>Chapter 3-1</w:t>
    </w:r>
  </w:p>
  <w:p w14:paraId="7D08F126" w14:textId="77777777" w:rsidR="008B24AA" w:rsidRPr="008B24AA" w:rsidRDefault="008B24AA">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3E4A"/>
    <w:multiLevelType w:val="multilevel"/>
    <w:tmpl w:val="B42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97617"/>
    <w:multiLevelType w:val="multilevel"/>
    <w:tmpl w:val="341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E6553"/>
    <w:multiLevelType w:val="multilevel"/>
    <w:tmpl w:val="CE6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A0D7B"/>
    <w:multiLevelType w:val="multilevel"/>
    <w:tmpl w:val="B25C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A4651"/>
    <w:multiLevelType w:val="multilevel"/>
    <w:tmpl w:val="A56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2083D"/>
    <w:multiLevelType w:val="multilevel"/>
    <w:tmpl w:val="6A7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10CBE"/>
    <w:multiLevelType w:val="multilevel"/>
    <w:tmpl w:val="149A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84654"/>
    <w:multiLevelType w:val="multilevel"/>
    <w:tmpl w:val="9CD4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E6FDE"/>
    <w:multiLevelType w:val="multilevel"/>
    <w:tmpl w:val="DC8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3409A"/>
    <w:multiLevelType w:val="multilevel"/>
    <w:tmpl w:val="421A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60451"/>
    <w:multiLevelType w:val="multilevel"/>
    <w:tmpl w:val="768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8094F"/>
    <w:multiLevelType w:val="multilevel"/>
    <w:tmpl w:val="880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C39B9"/>
    <w:multiLevelType w:val="multilevel"/>
    <w:tmpl w:val="7FF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E34A0"/>
    <w:multiLevelType w:val="multilevel"/>
    <w:tmpl w:val="390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25C51"/>
    <w:multiLevelType w:val="multilevel"/>
    <w:tmpl w:val="9B9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3794C"/>
    <w:multiLevelType w:val="multilevel"/>
    <w:tmpl w:val="567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72EDF"/>
    <w:multiLevelType w:val="multilevel"/>
    <w:tmpl w:val="9F0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B063D"/>
    <w:multiLevelType w:val="multilevel"/>
    <w:tmpl w:val="293A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5795E"/>
    <w:multiLevelType w:val="multilevel"/>
    <w:tmpl w:val="AA2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05534"/>
    <w:multiLevelType w:val="multilevel"/>
    <w:tmpl w:val="CC5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9776C"/>
    <w:multiLevelType w:val="multilevel"/>
    <w:tmpl w:val="6036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C0C0E"/>
    <w:multiLevelType w:val="multilevel"/>
    <w:tmpl w:val="6E1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13EAA"/>
    <w:multiLevelType w:val="multilevel"/>
    <w:tmpl w:val="7F8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C3562"/>
    <w:multiLevelType w:val="multilevel"/>
    <w:tmpl w:val="487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D48B0"/>
    <w:multiLevelType w:val="multilevel"/>
    <w:tmpl w:val="862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67EA8"/>
    <w:multiLevelType w:val="multilevel"/>
    <w:tmpl w:val="77A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E25B9"/>
    <w:multiLevelType w:val="multilevel"/>
    <w:tmpl w:val="CCE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713C8"/>
    <w:multiLevelType w:val="multilevel"/>
    <w:tmpl w:val="086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A2937"/>
    <w:multiLevelType w:val="multilevel"/>
    <w:tmpl w:val="BCA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83E6A"/>
    <w:multiLevelType w:val="multilevel"/>
    <w:tmpl w:val="307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46075"/>
    <w:multiLevelType w:val="multilevel"/>
    <w:tmpl w:val="785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5F5"/>
    <w:multiLevelType w:val="hybridMultilevel"/>
    <w:tmpl w:val="71A8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F72CE1"/>
    <w:multiLevelType w:val="multilevel"/>
    <w:tmpl w:val="00E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55822"/>
    <w:multiLevelType w:val="multilevel"/>
    <w:tmpl w:val="9B3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51260"/>
    <w:multiLevelType w:val="multilevel"/>
    <w:tmpl w:val="332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A365D"/>
    <w:multiLevelType w:val="multilevel"/>
    <w:tmpl w:val="A09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A4935"/>
    <w:multiLevelType w:val="multilevel"/>
    <w:tmpl w:val="878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35B9A"/>
    <w:multiLevelType w:val="multilevel"/>
    <w:tmpl w:val="FE6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B1190"/>
    <w:multiLevelType w:val="multilevel"/>
    <w:tmpl w:val="D1A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E7B6B"/>
    <w:multiLevelType w:val="multilevel"/>
    <w:tmpl w:val="F546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627C53"/>
    <w:multiLevelType w:val="multilevel"/>
    <w:tmpl w:val="9F6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4772E"/>
    <w:multiLevelType w:val="multilevel"/>
    <w:tmpl w:val="E598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720BFB"/>
    <w:multiLevelType w:val="multilevel"/>
    <w:tmpl w:val="918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8C5AB6"/>
    <w:multiLevelType w:val="multilevel"/>
    <w:tmpl w:val="865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667683"/>
    <w:multiLevelType w:val="multilevel"/>
    <w:tmpl w:val="A16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4028B"/>
    <w:multiLevelType w:val="multilevel"/>
    <w:tmpl w:val="961C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869447">
    <w:abstractNumId w:val="21"/>
  </w:num>
  <w:num w:numId="2" w16cid:durableId="1227301851">
    <w:abstractNumId w:val="28"/>
  </w:num>
  <w:num w:numId="3" w16cid:durableId="163665604">
    <w:abstractNumId w:val="29"/>
  </w:num>
  <w:num w:numId="4" w16cid:durableId="354620668">
    <w:abstractNumId w:val="43"/>
  </w:num>
  <w:num w:numId="5" w16cid:durableId="1858228801">
    <w:abstractNumId w:val="27"/>
  </w:num>
  <w:num w:numId="6" w16cid:durableId="1211771136">
    <w:abstractNumId w:val="36"/>
  </w:num>
  <w:num w:numId="7" w16cid:durableId="1270285120">
    <w:abstractNumId w:val="18"/>
  </w:num>
  <w:num w:numId="8" w16cid:durableId="905841881">
    <w:abstractNumId w:val="34"/>
  </w:num>
  <w:num w:numId="9" w16cid:durableId="170411723">
    <w:abstractNumId w:val="1"/>
  </w:num>
  <w:num w:numId="10" w16cid:durableId="1986545580">
    <w:abstractNumId w:val="13"/>
  </w:num>
  <w:num w:numId="11" w16cid:durableId="2114350834">
    <w:abstractNumId w:val="26"/>
  </w:num>
  <w:num w:numId="12" w16cid:durableId="1953786359">
    <w:abstractNumId w:val="17"/>
  </w:num>
  <w:num w:numId="13" w16cid:durableId="984434998">
    <w:abstractNumId w:val="2"/>
  </w:num>
  <w:num w:numId="14" w16cid:durableId="2115201908">
    <w:abstractNumId w:val="33"/>
  </w:num>
  <w:num w:numId="15" w16cid:durableId="488593935">
    <w:abstractNumId w:val="7"/>
  </w:num>
  <w:num w:numId="16" w16cid:durableId="760761673">
    <w:abstractNumId w:val="20"/>
  </w:num>
  <w:num w:numId="17" w16cid:durableId="172575159">
    <w:abstractNumId w:val="9"/>
  </w:num>
  <w:num w:numId="18" w16cid:durableId="285812931">
    <w:abstractNumId w:val="14"/>
  </w:num>
  <w:num w:numId="19" w16cid:durableId="1384211029">
    <w:abstractNumId w:val="45"/>
  </w:num>
  <w:num w:numId="20" w16cid:durableId="709111762">
    <w:abstractNumId w:val="38"/>
  </w:num>
  <w:num w:numId="21" w16cid:durableId="1968050176">
    <w:abstractNumId w:val="22"/>
  </w:num>
  <w:num w:numId="22" w16cid:durableId="187377951">
    <w:abstractNumId w:val="5"/>
  </w:num>
  <w:num w:numId="23" w16cid:durableId="599484353">
    <w:abstractNumId w:val="30"/>
  </w:num>
  <w:num w:numId="24" w16cid:durableId="1541284157">
    <w:abstractNumId w:val="12"/>
  </w:num>
  <w:num w:numId="25" w16cid:durableId="123161350">
    <w:abstractNumId w:val="42"/>
  </w:num>
  <w:num w:numId="26" w16cid:durableId="2027436874">
    <w:abstractNumId w:val="44"/>
  </w:num>
  <w:num w:numId="27" w16cid:durableId="1823036060">
    <w:abstractNumId w:val="10"/>
  </w:num>
  <w:num w:numId="28" w16cid:durableId="2143377238">
    <w:abstractNumId w:val="31"/>
  </w:num>
  <w:num w:numId="29" w16cid:durableId="1616054425">
    <w:abstractNumId w:val="37"/>
  </w:num>
  <w:num w:numId="30" w16cid:durableId="1531189606">
    <w:abstractNumId w:val="6"/>
  </w:num>
  <w:num w:numId="31" w16cid:durableId="2022277007">
    <w:abstractNumId w:val="35"/>
  </w:num>
  <w:num w:numId="32" w16cid:durableId="500389470">
    <w:abstractNumId w:val="39"/>
  </w:num>
  <w:num w:numId="33" w16cid:durableId="954679521">
    <w:abstractNumId w:val="15"/>
  </w:num>
  <w:num w:numId="34" w16cid:durableId="1479610917">
    <w:abstractNumId w:val="25"/>
  </w:num>
  <w:num w:numId="35" w16cid:durableId="1833372413">
    <w:abstractNumId w:val="24"/>
  </w:num>
  <w:num w:numId="36" w16cid:durableId="934676705">
    <w:abstractNumId w:val="16"/>
  </w:num>
  <w:num w:numId="37" w16cid:durableId="179511325">
    <w:abstractNumId w:val="40"/>
  </w:num>
  <w:num w:numId="38" w16cid:durableId="449318936">
    <w:abstractNumId w:val="19"/>
  </w:num>
  <w:num w:numId="39" w16cid:durableId="1077363361">
    <w:abstractNumId w:val="8"/>
  </w:num>
  <w:num w:numId="40" w16cid:durableId="546913608">
    <w:abstractNumId w:val="32"/>
  </w:num>
  <w:num w:numId="41" w16cid:durableId="617760216">
    <w:abstractNumId w:val="11"/>
  </w:num>
  <w:num w:numId="42" w16cid:durableId="331684380">
    <w:abstractNumId w:val="23"/>
  </w:num>
  <w:num w:numId="43" w16cid:durableId="1705134037">
    <w:abstractNumId w:val="3"/>
  </w:num>
  <w:num w:numId="44" w16cid:durableId="441000159">
    <w:abstractNumId w:val="4"/>
  </w:num>
  <w:num w:numId="45" w16cid:durableId="1914002460">
    <w:abstractNumId w:val="0"/>
  </w:num>
  <w:num w:numId="46" w16cid:durableId="76758387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4C"/>
    <w:rsid w:val="00106C8E"/>
    <w:rsid w:val="001467D9"/>
    <w:rsid w:val="00177919"/>
    <w:rsid w:val="00186086"/>
    <w:rsid w:val="002C3723"/>
    <w:rsid w:val="002E425D"/>
    <w:rsid w:val="00370A3A"/>
    <w:rsid w:val="003A42B1"/>
    <w:rsid w:val="00436EF3"/>
    <w:rsid w:val="004E368C"/>
    <w:rsid w:val="005A52F0"/>
    <w:rsid w:val="005D635D"/>
    <w:rsid w:val="006B413E"/>
    <w:rsid w:val="007076C2"/>
    <w:rsid w:val="00735EE9"/>
    <w:rsid w:val="008A504C"/>
    <w:rsid w:val="008B24AA"/>
    <w:rsid w:val="008C0AAF"/>
    <w:rsid w:val="008F2643"/>
    <w:rsid w:val="0090679E"/>
    <w:rsid w:val="009B14B5"/>
    <w:rsid w:val="009D370E"/>
    <w:rsid w:val="009D7199"/>
    <w:rsid w:val="009F73EE"/>
    <w:rsid w:val="00A0575A"/>
    <w:rsid w:val="00A07274"/>
    <w:rsid w:val="00A10113"/>
    <w:rsid w:val="00A60DDA"/>
    <w:rsid w:val="00AC41BE"/>
    <w:rsid w:val="00B21994"/>
    <w:rsid w:val="00B30E2C"/>
    <w:rsid w:val="00B40239"/>
    <w:rsid w:val="00B47352"/>
    <w:rsid w:val="00B52D5B"/>
    <w:rsid w:val="00BB489D"/>
    <w:rsid w:val="00BC53C7"/>
    <w:rsid w:val="00C67B2F"/>
    <w:rsid w:val="00C74BD5"/>
    <w:rsid w:val="00C818B0"/>
    <w:rsid w:val="00C821D7"/>
    <w:rsid w:val="00CD58A3"/>
    <w:rsid w:val="00D176CD"/>
    <w:rsid w:val="00D411E3"/>
    <w:rsid w:val="00D64A88"/>
    <w:rsid w:val="00D902B7"/>
    <w:rsid w:val="00DA7505"/>
    <w:rsid w:val="00DB0058"/>
    <w:rsid w:val="00E31701"/>
    <w:rsid w:val="00FB324B"/>
    <w:rsid w:val="00FD3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758"/>
  <w15:chartTrackingRefBased/>
  <w15:docId w15:val="{F1820944-5D21-B648-A259-DB5CB814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0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0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50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50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50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50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50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0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0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50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5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5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5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0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5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04C"/>
    <w:rPr>
      <w:i/>
      <w:iCs/>
      <w:color w:val="404040" w:themeColor="text1" w:themeTint="BF"/>
    </w:rPr>
  </w:style>
  <w:style w:type="paragraph" w:styleId="ListParagraph">
    <w:name w:val="List Paragraph"/>
    <w:basedOn w:val="Normal"/>
    <w:uiPriority w:val="34"/>
    <w:qFormat/>
    <w:rsid w:val="008A504C"/>
    <w:pPr>
      <w:ind w:left="720"/>
      <w:contextualSpacing/>
    </w:pPr>
  </w:style>
  <w:style w:type="character" w:styleId="IntenseEmphasis">
    <w:name w:val="Intense Emphasis"/>
    <w:basedOn w:val="DefaultParagraphFont"/>
    <w:uiPriority w:val="21"/>
    <w:qFormat/>
    <w:rsid w:val="008A504C"/>
    <w:rPr>
      <w:i/>
      <w:iCs/>
      <w:color w:val="0F4761" w:themeColor="accent1" w:themeShade="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04C"/>
    <w:rPr>
      <w:i/>
      <w:iCs/>
      <w:color w:val="0F4761" w:themeColor="accent1" w:themeShade="BF"/>
    </w:rPr>
  </w:style>
  <w:style w:type="character" w:styleId="IntenseReference">
    <w:name w:val="Intense Reference"/>
    <w:basedOn w:val="DefaultParagraphFont"/>
    <w:uiPriority w:val="32"/>
    <w:qFormat/>
    <w:rsid w:val="008A504C"/>
    <w:rPr>
      <w:b/>
      <w:bCs/>
      <w:smallCaps/>
      <w:color w:val="0F4761" w:themeColor="accent1" w:themeShade="BF"/>
      <w:spacing w:val="5"/>
    </w:rPr>
  </w:style>
  <w:style w:type="character" w:styleId="Strong">
    <w:name w:val="Strong"/>
    <w:basedOn w:val="DefaultParagraphFont"/>
    <w:uiPriority w:val="22"/>
    <w:qFormat/>
    <w:rsid w:val="008A504C"/>
    <w:rPr>
      <w:b/>
      <w:bCs/>
    </w:rPr>
  </w:style>
  <w:style w:type="paragraph" w:styleId="NormalWeb">
    <w:name w:val="Normal (Web)"/>
    <w:basedOn w:val="Normal"/>
    <w:uiPriority w:val="99"/>
    <w:semiHidden/>
    <w:unhideWhenUsed/>
    <w:rsid w:val="008A504C"/>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8A504C"/>
    <w:rPr>
      <w:i/>
      <w:iCs/>
    </w:rPr>
  </w:style>
  <w:style w:type="paragraph" w:styleId="Header">
    <w:name w:val="header"/>
    <w:basedOn w:val="Normal"/>
    <w:link w:val="HeaderChar"/>
    <w:uiPriority w:val="99"/>
    <w:unhideWhenUsed/>
    <w:rsid w:val="008B24AA"/>
    <w:pPr>
      <w:tabs>
        <w:tab w:val="center" w:pos="4680"/>
        <w:tab w:val="right" w:pos="9360"/>
      </w:tabs>
    </w:pPr>
  </w:style>
  <w:style w:type="character" w:customStyle="1" w:styleId="HeaderChar">
    <w:name w:val="Header Char"/>
    <w:basedOn w:val="DefaultParagraphFont"/>
    <w:link w:val="Header"/>
    <w:uiPriority w:val="99"/>
    <w:rsid w:val="008B24AA"/>
  </w:style>
  <w:style w:type="paragraph" w:styleId="Footer">
    <w:name w:val="footer"/>
    <w:basedOn w:val="Normal"/>
    <w:link w:val="FooterChar"/>
    <w:uiPriority w:val="99"/>
    <w:unhideWhenUsed/>
    <w:rsid w:val="008B24AA"/>
    <w:pPr>
      <w:tabs>
        <w:tab w:val="center" w:pos="4680"/>
        <w:tab w:val="right" w:pos="9360"/>
      </w:tabs>
    </w:pPr>
  </w:style>
  <w:style w:type="character" w:customStyle="1" w:styleId="FooterChar">
    <w:name w:val="Footer Char"/>
    <w:basedOn w:val="DefaultParagraphFont"/>
    <w:link w:val="Footer"/>
    <w:uiPriority w:val="99"/>
    <w:rsid w:val="008B24AA"/>
  </w:style>
  <w:style w:type="table" w:styleId="TableGrid">
    <w:name w:val="Table Grid"/>
    <w:basedOn w:val="TableNormal"/>
    <w:uiPriority w:val="39"/>
    <w:rsid w:val="00D17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30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1457</Words>
  <Characters>13061</Characters>
  <Application>Microsoft Office Word</Application>
  <DocSecurity>0</DocSecurity>
  <Lines>3265</Lines>
  <Paragraphs>1209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24</cp:revision>
  <dcterms:created xsi:type="dcterms:W3CDTF">2025-08-20T16:10:00Z</dcterms:created>
  <dcterms:modified xsi:type="dcterms:W3CDTF">2026-01-27T17:36:00Z</dcterms:modified>
</cp:coreProperties>
</file>