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561CB" w14:textId="4B2398B1" w:rsidR="002A0559" w:rsidRPr="00A8360E" w:rsidRDefault="002A0559" w:rsidP="002A0559">
      <w:pPr>
        <w:wordWrap/>
        <w:adjustRightInd w:val="0"/>
        <w:jc w:val="left"/>
        <w:rPr>
          <w:rFonts w:eastAsiaTheme="minorHAnsi" w:hint="eastAsia"/>
          <w:b/>
          <w:sz w:val="24"/>
        </w:rPr>
      </w:pPr>
      <w:bookmarkStart w:id="0" w:name="_Hlk63310496"/>
      <w:bookmarkEnd w:id="0"/>
      <w:r w:rsidRPr="00A3097A">
        <w:rPr>
          <w:rFonts w:eastAsiaTheme="minorHAnsi"/>
          <w:b/>
          <w:sz w:val="24"/>
        </w:rPr>
        <w:t>1</w:t>
      </w:r>
      <w:r>
        <w:rPr>
          <w:rFonts w:eastAsiaTheme="minorHAnsi"/>
          <w:b/>
          <w:sz w:val="24"/>
        </w:rPr>
        <w:t>7</w:t>
      </w:r>
      <w:r w:rsidRPr="00A3097A">
        <w:rPr>
          <w:rFonts w:eastAsiaTheme="minorHAnsi"/>
          <w:b/>
          <w:sz w:val="24"/>
        </w:rPr>
        <w:t xml:space="preserve"> </w:t>
      </w:r>
      <w:r>
        <w:rPr>
          <w:rFonts w:eastAsiaTheme="minorHAnsi" w:hint="eastAsia"/>
          <w:b/>
          <w:sz w:val="24"/>
        </w:rPr>
        <w:t>S</w:t>
      </w:r>
      <w:r w:rsidRPr="00202473">
        <w:rPr>
          <w:rFonts w:eastAsiaTheme="minorHAnsi"/>
          <w:b/>
          <w:sz w:val="24"/>
        </w:rPr>
        <w:t>tochastic models of outbreaks</w:t>
      </w:r>
    </w:p>
    <w:p w14:paraId="7EAA1D70" w14:textId="2FA5AE8B" w:rsidR="002A0559" w:rsidRPr="00A8360E" w:rsidRDefault="002A0559" w:rsidP="002A0559">
      <w:pPr>
        <w:wordWrap/>
        <w:adjustRightInd w:val="0"/>
        <w:jc w:val="left"/>
        <w:rPr>
          <w:rFonts w:eastAsiaTheme="minorHAnsi" w:hint="eastAsia"/>
          <w:b/>
          <w:szCs w:val="20"/>
        </w:rPr>
      </w:pPr>
      <w:r w:rsidRPr="004C4C54">
        <w:rPr>
          <w:rFonts w:eastAsiaTheme="minorHAnsi"/>
          <w:b/>
          <w:szCs w:val="20"/>
        </w:rPr>
        <w:t>Overview</w:t>
      </w:r>
    </w:p>
    <w:p w14:paraId="5F385E54" w14:textId="77777777" w:rsidR="002A0559" w:rsidRPr="004C4C54" w:rsidRDefault="002A0559" w:rsidP="002A0559">
      <w:pPr>
        <w:wordWrap/>
        <w:adjustRightInd w:val="0"/>
        <w:jc w:val="left"/>
        <w:rPr>
          <w:rFonts w:eastAsiaTheme="minorHAnsi"/>
          <w:b/>
          <w:szCs w:val="20"/>
        </w:rPr>
      </w:pPr>
      <w:r w:rsidRPr="004C4C54">
        <w:rPr>
          <w:rFonts w:eastAsiaTheme="minorHAnsi"/>
          <w:b/>
          <w:szCs w:val="20"/>
        </w:rPr>
        <w:t>PART I: DTMC model</w:t>
      </w:r>
    </w:p>
    <w:p w14:paraId="1087941C" w14:textId="1181D81C" w:rsidR="002A0559" w:rsidRPr="004C4C54" w:rsidRDefault="002A0559" w:rsidP="002A0559">
      <w:pPr>
        <w:wordWrap/>
        <w:adjustRightInd w:val="0"/>
        <w:jc w:val="left"/>
        <w:rPr>
          <w:rFonts w:eastAsiaTheme="minorHAnsi" w:cs="Arial"/>
          <w:szCs w:val="20"/>
        </w:rPr>
      </w:pPr>
      <w:r w:rsidRPr="004C4C54">
        <w:rPr>
          <w:rFonts w:eastAsiaTheme="minorHAnsi" w:cs="Arial" w:hint="eastAsia"/>
          <w:szCs w:val="20"/>
        </w:rPr>
        <w:t xml:space="preserve">Plot sample paths and </w:t>
      </w:r>
      <w:r w:rsidRPr="004C4C54">
        <w:rPr>
          <w:rFonts w:eastAsiaTheme="minorHAnsi" w:cs="Arial"/>
          <w:szCs w:val="20"/>
        </w:rPr>
        <w:t>(</w:t>
      </w:r>
      <w:r w:rsidRPr="004C4C54">
        <w:rPr>
          <w:rFonts w:eastAsiaTheme="minorHAnsi" w:cs="Arial" w:hint="eastAsia"/>
          <w:szCs w:val="20"/>
        </w:rPr>
        <w:t>quasi</w:t>
      </w:r>
      <w:r w:rsidR="00B24594">
        <w:rPr>
          <w:rFonts w:eastAsiaTheme="minorHAnsi" w:cs="Arial"/>
          <w:szCs w:val="20"/>
        </w:rPr>
        <w:t>-</w:t>
      </w:r>
      <w:r w:rsidRPr="004C4C54">
        <w:rPr>
          <w:rFonts w:eastAsiaTheme="minorHAnsi" w:cs="Arial" w:hint="eastAsia"/>
          <w:szCs w:val="20"/>
        </w:rPr>
        <w:t>stationary</w:t>
      </w:r>
      <w:r w:rsidRPr="004C4C54">
        <w:rPr>
          <w:rFonts w:eastAsiaTheme="minorHAnsi" w:cs="Arial"/>
          <w:szCs w:val="20"/>
        </w:rPr>
        <w:t xml:space="preserve">) </w:t>
      </w:r>
      <w:r w:rsidRPr="004C4C54">
        <w:rPr>
          <w:rFonts w:eastAsiaTheme="minorHAnsi" w:cs="Arial" w:hint="eastAsia"/>
          <w:szCs w:val="20"/>
        </w:rPr>
        <w:t>probability distribution</w:t>
      </w:r>
      <w:r w:rsidRPr="004C4C54">
        <w:rPr>
          <w:rFonts w:eastAsiaTheme="minorHAnsi" w:cs="Arial"/>
          <w:szCs w:val="20"/>
        </w:rPr>
        <w:t xml:space="preserve"> in the following cases:</w:t>
      </w:r>
    </w:p>
    <w:p w14:paraId="3C49B69C" w14:textId="71CEA152" w:rsidR="002A0559" w:rsidRPr="002A0559" w:rsidRDefault="002A0559" w:rsidP="002A0559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r w:rsidRPr="004C4C54">
        <w:rPr>
          <w:rFonts w:eastAsiaTheme="minorHAnsi" w:hint="eastAsia"/>
          <w:szCs w:val="20"/>
        </w:rPr>
        <w:t>DTMC SIS model</w:t>
      </w:r>
      <w:r w:rsidRPr="004C4C54">
        <w:rPr>
          <w:rFonts w:eastAsiaTheme="minorHAnsi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  <w:szCs w:val="20"/>
          </w:rPr>
          <m:t>N=100,  ∆t=0.01,  β=1,  b=0.25,  γ=0.25,  I(0)=2</m:t>
        </m:r>
      </m:oMath>
    </w:p>
    <w:p w14:paraId="1F0FA8A6" w14:textId="606474C2" w:rsidR="002A0559" w:rsidRPr="002A0559" w:rsidRDefault="002A0559" w:rsidP="002A0559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19988CDB" wp14:editId="131300F0">
            <wp:extent cx="2160000" cy="16200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  <w:szCs w:val="20"/>
        </w:rPr>
        <w:drawing>
          <wp:inline distT="0" distB="0" distL="0" distR="0" wp14:anchorId="62EF7188" wp14:editId="121955BC">
            <wp:extent cx="2160000" cy="162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0E">
        <w:rPr>
          <w:rFonts w:eastAsiaTheme="minorHAnsi"/>
          <w:noProof/>
          <w:szCs w:val="20"/>
        </w:rPr>
        <w:drawing>
          <wp:inline distT="0" distB="0" distL="0" distR="0" wp14:anchorId="08E03363" wp14:editId="5C45A20E">
            <wp:extent cx="2160000" cy="1620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609A" w14:textId="6C06714C" w:rsidR="002A0559" w:rsidRPr="002A0559" w:rsidRDefault="002A0559" w:rsidP="002A0559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r w:rsidRPr="004C4C54">
        <w:rPr>
          <w:rFonts w:eastAsiaTheme="minorHAnsi" w:hint="eastAsia"/>
          <w:szCs w:val="20"/>
        </w:rPr>
        <w:t>DTMC SIS model</w:t>
      </w:r>
      <w:r w:rsidRPr="004C4C54">
        <w:rPr>
          <w:rFonts w:eastAsiaTheme="minorHAnsi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  <w:szCs w:val="20"/>
          </w:rPr>
          <m:t>N=100,  ∆t=0.01,  β=0.25,  b=0.25,  γ=0.25,  I(0)=20</m:t>
        </m:r>
      </m:oMath>
    </w:p>
    <w:p w14:paraId="4E356FD6" w14:textId="5C3A505A" w:rsidR="002A0559" w:rsidRDefault="002A0559" w:rsidP="002A0559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6AD06EF8" wp14:editId="761A6876">
            <wp:extent cx="2160000" cy="1620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  <w:szCs w:val="20"/>
        </w:rPr>
        <w:drawing>
          <wp:inline distT="0" distB="0" distL="0" distR="0" wp14:anchorId="32DEB3D6" wp14:editId="450A44F8">
            <wp:extent cx="2160000" cy="162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6CD4" w14:textId="475AF241" w:rsidR="00A8360E" w:rsidRDefault="00A8360E" w:rsidP="002A0559">
      <w:pPr>
        <w:jc w:val="center"/>
        <w:rPr>
          <w:rFonts w:eastAsiaTheme="minorHAnsi" w:hint="eastAsia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070C9550" wp14:editId="48C741C4">
            <wp:extent cx="2160000" cy="1620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39FD" w14:textId="7C6134A1" w:rsidR="002A0559" w:rsidRPr="00485BE1" w:rsidRDefault="002A0559" w:rsidP="00A8360E">
      <w:pPr>
        <w:rPr>
          <w:rFonts w:hint="eastAsia"/>
          <w:color w:val="5B9BD5" w:themeColor="accent5"/>
          <w:szCs w:val="20"/>
        </w:rPr>
      </w:pP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color w:val="5B9BD5" w:themeColor="accent5"/>
          <w:szCs w:val="20"/>
        </w:rPr>
        <w:t xml:space="preserve">The </w:t>
      </w:r>
      <m:oMath>
        <m:sSub>
          <m:sSubPr>
            <m:ctrlPr>
              <w:rPr>
                <w:rFonts w:ascii="Cambria Math" w:eastAsiaTheme="minorHAnsi" w:hAnsi="Cambria Math"/>
                <w:i/>
                <w:color w:val="5B9BD5" w:themeColor="accent5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color w:val="5B9BD5" w:themeColor="accent5"/>
                <w:szCs w:val="20"/>
              </w:rPr>
              <m:t>R</m:t>
            </m:r>
          </m:e>
          <m:sub>
            <m:r>
              <w:rPr>
                <w:rFonts w:ascii="Cambria Math" w:eastAsiaTheme="minorHAnsi" w:hAnsi="Cambria Math"/>
                <w:color w:val="5B9BD5" w:themeColor="accent5"/>
                <w:szCs w:val="20"/>
              </w:rPr>
              <m:t>0</m:t>
            </m:r>
          </m:sub>
        </m:sSub>
      </m:oMath>
      <w:r>
        <w:rPr>
          <w:rFonts w:hint="eastAsia"/>
          <w:color w:val="5B9BD5" w:themeColor="accent5"/>
          <w:szCs w:val="20"/>
        </w:rPr>
        <w:t xml:space="preserve"> </w:t>
      </w:r>
      <w:r>
        <w:rPr>
          <w:color w:val="5B9BD5" w:themeColor="accent5"/>
          <w:szCs w:val="20"/>
        </w:rPr>
        <w:t xml:space="preserve">can be calculated as </w:t>
      </w:r>
      <m:oMath>
        <m:r>
          <w:rPr>
            <w:rFonts w:ascii="Cambria Math" w:hAnsi="Cambria Math"/>
            <w:color w:val="5B9BD5" w:themeColor="accent5"/>
            <w:szCs w:val="20"/>
          </w:rPr>
          <m:t>β/</m:t>
        </m:r>
        <m:d>
          <m:dPr>
            <m:ctrlPr>
              <w:rPr>
                <w:rFonts w:ascii="Cambria Math" w:hAnsi="Cambria Math"/>
                <w:i/>
                <w:color w:val="5B9BD5" w:themeColor="accent5"/>
                <w:szCs w:val="20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Cs w:val="20"/>
              </w:rPr>
              <m:t>b+γ</m:t>
            </m:r>
          </m:e>
        </m:d>
      </m:oMath>
      <w:r w:rsidR="00FD28EF">
        <w:rPr>
          <w:rFonts w:hint="eastAsia"/>
          <w:color w:val="5B9BD5" w:themeColor="accent5"/>
          <w:szCs w:val="20"/>
        </w:rPr>
        <w:t>.</w:t>
      </w:r>
      <w:r w:rsidR="00FD28EF">
        <w:rPr>
          <w:color w:val="5B9BD5" w:themeColor="accent5"/>
          <w:szCs w:val="20"/>
        </w:rPr>
        <w:t xml:space="preserve"> The </w:t>
      </w:r>
      <m:oMath>
        <m:sSub>
          <m:sSubPr>
            <m:ctrlPr>
              <w:rPr>
                <w:rFonts w:ascii="Cambria Math" w:hAnsi="Cambria Math"/>
                <w:i/>
                <w:color w:val="5B9BD5" w:themeColor="accent5"/>
                <w:szCs w:val="20"/>
              </w:rPr>
            </m:ctrlPr>
          </m:sSubPr>
          <m:e>
            <m:r>
              <w:rPr>
                <w:rFonts w:ascii="Cambria Math" w:hAnsi="Cambria Math"/>
                <w:color w:val="5B9BD5" w:themeColor="accent5"/>
                <w:szCs w:val="20"/>
              </w:rPr>
              <m:t>R</m:t>
            </m:r>
          </m:e>
          <m:sub>
            <m:r>
              <w:rPr>
                <w:rFonts w:ascii="Cambria Math" w:hAnsi="Cambria Math"/>
                <w:color w:val="5B9BD5" w:themeColor="accent5"/>
                <w:szCs w:val="20"/>
              </w:rPr>
              <m:t>0</m:t>
            </m:r>
          </m:sub>
        </m:sSub>
      </m:oMath>
      <w:r w:rsidR="00FD28EF">
        <w:rPr>
          <w:color w:val="5B9BD5" w:themeColor="accent5"/>
          <w:szCs w:val="20"/>
        </w:rPr>
        <w:t xml:space="preserve"> of number 1 parameter set is 2 but the one from parameter set at the problem 2 is just 0.5. Therefore, the difference in the density function of quasi-stationary states occurs.</w:t>
      </w:r>
    </w:p>
    <w:p w14:paraId="5CAB46FD" w14:textId="495EE53D" w:rsidR="002A0559" w:rsidRPr="00485BE1" w:rsidRDefault="002A0559" w:rsidP="002A0559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r w:rsidRPr="004C4C54">
        <w:rPr>
          <w:rFonts w:eastAsiaTheme="minorHAnsi" w:hint="eastAsia"/>
          <w:szCs w:val="20"/>
        </w:rPr>
        <w:lastRenderedPageBreak/>
        <w:t>DTMC SIR model</w:t>
      </w:r>
      <w:r w:rsidRPr="004C4C54">
        <w:rPr>
          <w:rFonts w:eastAsiaTheme="minorHAnsi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  <w:szCs w:val="20"/>
          </w:rPr>
          <m:t>N=100,  ∆t=0.01,  β=1,  b=0,  γ=0.5,  I(0)=2</m:t>
        </m:r>
      </m:oMath>
    </w:p>
    <w:p w14:paraId="2F688C79" w14:textId="58EC5BF9" w:rsidR="00485BE1" w:rsidRPr="00485BE1" w:rsidRDefault="00C86C43" w:rsidP="00C86C43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64503F86" wp14:editId="75A1DA5B">
            <wp:extent cx="2640000" cy="1980000"/>
            <wp:effectExtent l="0" t="0" r="8255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E1">
        <w:rPr>
          <w:rFonts w:eastAsiaTheme="minorHAnsi" w:hint="eastAsia"/>
          <w:noProof/>
          <w:szCs w:val="20"/>
        </w:rPr>
        <w:drawing>
          <wp:inline distT="0" distB="0" distL="0" distR="0" wp14:anchorId="7686A4F6" wp14:editId="27C5FFA4">
            <wp:extent cx="2640000" cy="1980000"/>
            <wp:effectExtent l="0" t="0" r="8255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E1">
        <w:rPr>
          <w:rFonts w:eastAsiaTheme="minorHAnsi" w:hint="eastAsia"/>
          <w:noProof/>
          <w:szCs w:val="20"/>
        </w:rPr>
        <w:drawing>
          <wp:inline distT="0" distB="0" distL="0" distR="0" wp14:anchorId="794B1EF5" wp14:editId="331B36A3">
            <wp:extent cx="2639999" cy="1980000"/>
            <wp:effectExtent l="0" t="0" r="8255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999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6F12" w14:textId="55691DEC" w:rsidR="002A0559" w:rsidRPr="00485BE1" w:rsidRDefault="002A0559" w:rsidP="002A0559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r w:rsidRPr="004C4C54">
        <w:rPr>
          <w:rFonts w:eastAsiaTheme="minorHAnsi" w:hint="eastAsia"/>
          <w:szCs w:val="20"/>
        </w:rPr>
        <w:t>DTMC SIR model</w:t>
      </w:r>
      <w:r w:rsidRPr="004C4C54">
        <w:rPr>
          <w:rFonts w:eastAsiaTheme="minorHAnsi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  <w:szCs w:val="20"/>
          </w:rPr>
          <m:t>N=100,  ∆t=0.01,  β=1,  b=0.25,  γ=0.25,  I(0)=2</m:t>
        </m:r>
      </m:oMath>
    </w:p>
    <w:p w14:paraId="318E86B9" w14:textId="73C4BDFE" w:rsidR="002A0559" w:rsidRPr="002A0559" w:rsidRDefault="00C86C43" w:rsidP="00C86C43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5DB9AAB7" wp14:editId="7ADB49CE">
            <wp:extent cx="2639999" cy="1980000"/>
            <wp:effectExtent l="0" t="0" r="8255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999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E1">
        <w:rPr>
          <w:rFonts w:eastAsiaTheme="minorHAnsi" w:hint="eastAsia"/>
          <w:noProof/>
          <w:szCs w:val="20"/>
        </w:rPr>
        <w:drawing>
          <wp:inline distT="0" distB="0" distL="0" distR="0" wp14:anchorId="0381BD0A" wp14:editId="473028EE">
            <wp:extent cx="2639999" cy="1980000"/>
            <wp:effectExtent l="0" t="0" r="8255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999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BE1">
        <w:rPr>
          <w:rFonts w:eastAsiaTheme="minorHAnsi" w:hint="eastAsia"/>
          <w:noProof/>
          <w:szCs w:val="20"/>
        </w:rPr>
        <w:drawing>
          <wp:inline distT="0" distB="0" distL="0" distR="0" wp14:anchorId="7373B4B5" wp14:editId="397871A0">
            <wp:extent cx="2639999" cy="1980000"/>
            <wp:effectExtent l="0" t="0" r="8255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999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E3CD" w14:textId="6C51BBF1" w:rsidR="002A0559" w:rsidRPr="004C4C54" w:rsidRDefault="002A0559" w:rsidP="002A0559">
      <w:pPr>
        <w:ind w:left="400"/>
        <w:jc w:val="left"/>
        <w:rPr>
          <w:rFonts w:eastAsiaTheme="minorHAnsi"/>
          <w:szCs w:val="20"/>
        </w:rPr>
      </w:pPr>
    </w:p>
    <w:p w14:paraId="049FF649" w14:textId="77777777" w:rsidR="002A0559" w:rsidRPr="004C4C54" w:rsidRDefault="002A0559" w:rsidP="002A0559">
      <w:pPr>
        <w:wordWrap/>
        <w:adjustRightInd w:val="0"/>
        <w:jc w:val="left"/>
        <w:rPr>
          <w:rFonts w:eastAsiaTheme="minorHAnsi"/>
          <w:b/>
          <w:szCs w:val="20"/>
        </w:rPr>
      </w:pPr>
      <w:r w:rsidRPr="004C4C54">
        <w:rPr>
          <w:rFonts w:eastAsiaTheme="minorHAnsi"/>
          <w:b/>
          <w:szCs w:val="20"/>
        </w:rPr>
        <w:lastRenderedPageBreak/>
        <w:t>PART II: CTMC model</w:t>
      </w:r>
    </w:p>
    <w:p w14:paraId="07B7F496" w14:textId="640B4D83" w:rsidR="002A0559" w:rsidRPr="004C4C54" w:rsidRDefault="002A0559" w:rsidP="002A0559">
      <w:pPr>
        <w:wordWrap/>
        <w:adjustRightInd w:val="0"/>
        <w:jc w:val="left"/>
        <w:rPr>
          <w:rFonts w:eastAsiaTheme="minorHAnsi"/>
          <w:szCs w:val="20"/>
        </w:rPr>
      </w:pPr>
      <w:r w:rsidRPr="004C4C54">
        <w:rPr>
          <w:rFonts w:eastAsiaTheme="minorHAnsi"/>
          <w:szCs w:val="20"/>
        </w:rPr>
        <w:t xml:space="preserve">Plot </w:t>
      </w:r>
      <w:r w:rsidRPr="004C4C54">
        <w:rPr>
          <w:rFonts w:eastAsiaTheme="minorHAnsi" w:cs="Arial" w:hint="eastAsia"/>
          <w:szCs w:val="20"/>
        </w:rPr>
        <w:t xml:space="preserve">sample paths and </w:t>
      </w:r>
      <w:r w:rsidRPr="004C4C54">
        <w:rPr>
          <w:rFonts w:eastAsiaTheme="minorHAnsi" w:cs="Arial"/>
          <w:szCs w:val="20"/>
        </w:rPr>
        <w:t>(</w:t>
      </w:r>
      <w:r w:rsidRPr="004C4C54">
        <w:rPr>
          <w:rFonts w:eastAsiaTheme="minorHAnsi" w:cs="Arial" w:hint="eastAsia"/>
          <w:szCs w:val="20"/>
        </w:rPr>
        <w:t>quasi</w:t>
      </w:r>
      <w:r w:rsidR="00B24594">
        <w:rPr>
          <w:rFonts w:eastAsiaTheme="minorHAnsi" w:cs="Arial"/>
          <w:szCs w:val="20"/>
        </w:rPr>
        <w:t>-</w:t>
      </w:r>
      <w:r w:rsidRPr="004C4C54">
        <w:rPr>
          <w:rFonts w:eastAsiaTheme="minorHAnsi" w:cs="Arial" w:hint="eastAsia"/>
          <w:szCs w:val="20"/>
        </w:rPr>
        <w:t>stationary</w:t>
      </w:r>
      <w:r w:rsidRPr="004C4C54">
        <w:rPr>
          <w:rFonts w:eastAsiaTheme="minorHAnsi" w:cs="Arial"/>
          <w:szCs w:val="20"/>
        </w:rPr>
        <w:t xml:space="preserve">) </w:t>
      </w:r>
      <w:r w:rsidRPr="004C4C54">
        <w:rPr>
          <w:rFonts w:eastAsiaTheme="minorHAnsi" w:cs="Arial" w:hint="eastAsia"/>
          <w:szCs w:val="20"/>
        </w:rPr>
        <w:t>probability distribution</w:t>
      </w:r>
      <w:r w:rsidRPr="004C4C54">
        <w:rPr>
          <w:rFonts w:eastAsiaTheme="minorHAnsi" w:cs="Arial"/>
          <w:szCs w:val="20"/>
        </w:rPr>
        <w:t>:</w:t>
      </w:r>
    </w:p>
    <w:p w14:paraId="372EDC75" w14:textId="417C8E07" w:rsidR="002A0559" w:rsidRPr="00C86C43" w:rsidRDefault="002A0559" w:rsidP="002A0559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C</w:t>
      </w:r>
      <w:r w:rsidRPr="004C4C54">
        <w:rPr>
          <w:rFonts w:eastAsiaTheme="minorHAnsi" w:hint="eastAsia"/>
          <w:szCs w:val="20"/>
        </w:rPr>
        <w:t>TMC SIS model</w:t>
      </w:r>
      <w:r w:rsidRPr="004C4C54">
        <w:rPr>
          <w:rFonts w:eastAsiaTheme="minorHAnsi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  <w:szCs w:val="20"/>
          </w:rPr>
          <m:t>N=100,  β=1,  b=0.25,  γ=0.25,  I(0)=2</m:t>
        </m:r>
      </m:oMath>
    </w:p>
    <w:p w14:paraId="62617F9A" w14:textId="417FC834" w:rsidR="00C86C43" w:rsidRPr="00C86C43" w:rsidRDefault="00C86C43" w:rsidP="00C86C43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06E50D2" wp14:editId="5A7F7342">
            <wp:extent cx="2159999" cy="1620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1333991F" wp14:editId="159BA1C6">
            <wp:extent cx="2159999" cy="162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170D">
        <w:rPr>
          <w:rFonts w:eastAsiaTheme="minorHAnsi"/>
          <w:noProof/>
          <w:szCs w:val="20"/>
        </w:rPr>
        <w:drawing>
          <wp:inline distT="0" distB="0" distL="0" distR="0" wp14:anchorId="5E303D25" wp14:editId="7B6BEF4E">
            <wp:extent cx="2159999" cy="1620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999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56AA" w14:textId="43669BCB" w:rsidR="002A0559" w:rsidRPr="00C86C43" w:rsidRDefault="002A0559" w:rsidP="002A0559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C</w:t>
      </w:r>
      <w:r w:rsidRPr="004C4C54">
        <w:rPr>
          <w:rFonts w:eastAsiaTheme="minorHAnsi" w:hint="eastAsia"/>
          <w:szCs w:val="20"/>
        </w:rPr>
        <w:t>TMC SIS model</w:t>
      </w:r>
      <w:r w:rsidRPr="004C4C54">
        <w:rPr>
          <w:rFonts w:eastAsiaTheme="minorHAnsi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  <w:szCs w:val="20"/>
          </w:rPr>
          <m:t>N=100,  β=0.25,  b=0.25,  γ=0.25,  I(0)=20</m:t>
        </m:r>
      </m:oMath>
    </w:p>
    <w:p w14:paraId="52739542" w14:textId="4B8FDA0B" w:rsidR="00C86C43" w:rsidRDefault="00C86C43" w:rsidP="00C86C43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D80678F" wp14:editId="7FD504FD">
            <wp:extent cx="2159999" cy="1620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09030A55" wp14:editId="3305A4BF">
            <wp:extent cx="2159999" cy="162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488">
        <w:rPr>
          <w:rFonts w:eastAsiaTheme="minorHAnsi"/>
          <w:noProof/>
          <w:szCs w:val="20"/>
        </w:rPr>
        <w:drawing>
          <wp:inline distT="0" distB="0" distL="0" distR="0" wp14:anchorId="68ACA339" wp14:editId="2764C95E">
            <wp:extent cx="2159999" cy="161999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999" cy="161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C4CC" w14:textId="2234A6B6" w:rsidR="00C86C43" w:rsidRPr="00C86C43" w:rsidRDefault="00C86C43" w:rsidP="00C86C43">
      <w:pPr>
        <w:widowControl/>
        <w:wordWrap/>
        <w:autoSpaceDE/>
        <w:autoSpaceDN/>
        <w:spacing w:after="160" w:line="259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0925694A" w14:textId="7FDFD432" w:rsidR="002A0559" w:rsidRPr="00C86C43" w:rsidRDefault="002A0559" w:rsidP="002A0559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>C</w:t>
      </w:r>
      <w:r w:rsidRPr="004C4C54">
        <w:rPr>
          <w:rFonts w:eastAsiaTheme="minorHAnsi" w:hint="eastAsia"/>
          <w:szCs w:val="20"/>
        </w:rPr>
        <w:t>TMC SIR model</w:t>
      </w:r>
      <w:r w:rsidRPr="004C4C54">
        <w:rPr>
          <w:rFonts w:eastAsiaTheme="minorHAnsi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  <w:szCs w:val="20"/>
          </w:rPr>
          <m:t>N=100,  β=1,  b=0,  γ=0.5,  I(0)=2</m:t>
        </m:r>
      </m:oMath>
      <w:r>
        <w:rPr>
          <w:rFonts w:hint="eastAsia"/>
          <w:szCs w:val="20"/>
        </w:rPr>
        <w:t xml:space="preserve">. </w:t>
      </w:r>
    </w:p>
    <w:p w14:paraId="48DC7B79" w14:textId="5BDCDE5F" w:rsidR="00C86C43" w:rsidRPr="00C86C43" w:rsidRDefault="00C86C43" w:rsidP="00C86C43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2B6DB47" wp14:editId="1F98AC3A">
            <wp:extent cx="2159999" cy="162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E863826" wp14:editId="78DF34ED">
            <wp:extent cx="2159999" cy="1620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5B262BCF" wp14:editId="2AC0917C">
            <wp:extent cx="2159999" cy="1620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F1D4" w14:textId="1C73B349" w:rsidR="002A0559" w:rsidRPr="00C86C43" w:rsidRDefault="002A0559" w:rsidP="002A0559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C</w:t>
      </w:r>
      <w:r w:rsidRPr="004C4C54">
        <w:rPr>
          <w:rFonts w:eastAsiaTheme="minorHAnsi" w:hint="eastAsia"/>
          <w:szCs w:val="20"/>
        </w:rPr>
        <w:t>TMC SIR model</w:t>
      </w:r>
      <w:r w:rsidRPr="004C4C54">
        <w:rPr>
          <w:rFonts w:eastAsiaTheme="minorHAnsi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  <w:szCs w:val="20"/>
          </w:rPr>
          <m:t>N=100,  β=1,  b=0.25,  γ=0.25,  I(0)=2</m:t>
        </m:r>
      </m:oMath>
    </w:p>
    <w:p w14:paraId="1DB1A9CD" w14:textId="3C1C5E6B" w:rsidR="00C86C43" w:rsidRDefault="00C86C43" w:rsidP="00C86C43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CDE7395" wp14:editId="7C75657B">
            <wp:extent cx="2159999" cy="16200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  <w:szCs w:val="20"/>
        </w:rPr>
        <w:drawing>
          <wp:inline distT="0" distB="0" distL="0" distR="0" wp14:anchorId="17ADDE89" wp14:editId="5BB9FB18">
            <wp:extent cx="2159999" cy="16200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  <w:szCs w:val="20"/>
        </w:rPr>
        <w:drawing>
          <wp:inline distT="0" distB="0" distL="0" distR="0" wp14:anchorId="093F7A56" wp14:editId="7B2B87CC">
            <wp:extent cx="2159999" cy="16200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D8C31" w14:textId="1CE7EF99" w:rsidR="00C86C43" w:rsidRPr="00C86C43" w:rsidRDefault="006C0D39" w:rsidP="006C0D39">
      <w:pPr>
        <w:widowControl/>
        <w:wordWrap/>
        <w:autoSpaceDE/>
        <w:autoSpaceDN/>
        <w:spacing w:after="160" w:line="259" w:lineRule="auto"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br w:type="page"/>
      </w:r>
    </w:p>
    <w:p w14:paraId="1EFE49D4" w14:textId="08DF721D" w:rsidR="002A0559" w:rsidRPr="006C0D39" w:rsidRDefault="002A0559" w:rsidP="002A0559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>Plot the graph of the p</w:t>
      </w:r>
      <w:r w:rsidRPr="004C4C54">
        <w:rPr>
          <w:rFonts w:eastAsiaTheme="minorHAnsi"/>
          <w:szCs w:val="20"/>
        </w:rPr>
        <w:t xml:space="preserve">robability of an </w:t>
      </w:r>
      <w:r>
        <w:rPr>
          <w:rFonts w:eastAsiaTheme="minorHAnsi"/>
          <w:szCs w:val="20"/>
        </w:rPr>
        <w:t>o</w:t>
      </w:r>
      <w:r w:rsidRPr="004C4C54">
        <w:rPr>
          <w:rFonts w:eastAsiaTheme="minorHAnsi"/>
          <w:szCs w:val="20"/>
        </w:rPr>
        <w:t>utbreak</w:t>
      </w:r>
      <w:r>
        <w:rPr>
          <w:rFonts w:eastAsiaTheme="minorHAnsi"/>
          <w:szCs w:val="20"/>
        </w:rPr>
        <w:t xml:space="preserve"> as a function of time for different initial infectives </w:t>
      </w:r>
      <m:oMath>
        <m:sSub>
          <m:sSubPr>
            <m:ctrlPr>
              <w:rPr>
                <w:rFonts w:ascii="Cambria Math" w:eastAsiaTheme="minorHAnsi" w:hAnsi="Cambria Math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i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0</m:t>
            </m:r>
          </m:sub>
        </m:sSub>
        <m:r>
          <w:rPr>
            <w:rFonts w:ascii="Cambria Math" w:eastAsiaTheme="minorHAnsi" w:hAnsi="Cambria Math"/>
            <w:szCs w:val="20"/>
          </w:rPr>
          <m:t>=1,2,3</m:t>
        </m:r>
      </m:oMath>
      <w:r>
        <w:rPr>
          <w:szCs w:val="20"/>
        </w:rPr>
        <w:t>. Use the same values for other parameters as in Q4. Compare the results with the formula.</w:t>
      </w:r>
    </w:p>
    <w:p w14:paraId="7F2983FB" w14:textId="643B9AEF" w:rsidR="006C0D39" w:rsidRPr="006C0D39" w:rsidRDefault="006C0D39" w:rsidP="006C0D39">
      <w:pPr>
        <w:jc w:val="center"/>
        <w:rPr>
          <w:rFonts w:eastAsiaTheme="minorHAnsi" w:hint="eastAsia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AA94A47" wp14:editId="176F3CF3">
            <wp:extent cx="2639999" cy="1980000"/>
            <wp:effectExtent l="0" t="0" r="8255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999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E047" w14:textId="3B9D7E6F" w:rsidR="00C86C43" w:rsidRDefault="00365D78" w:rsidP="009B7A8D">
      <w:pPr>
        <w:jc w:val="left"/>
        <w:rPr>
          <w:rFonts w:eastAsiaTheme="minorHAnsi"/>
          <w:color w:val="5B9BD5" w:themeColor="accent5"/>
          <w:szCs w:val="20"/>
        </w:rPr>
      </w:pPr>
      <w:r w:rsidRPr="00365D78">
        <w:rPr>
          <w:rFonts w:eastAsiaTheme="minorHAnsi"/>
          <w:color w:val="5B9BD5" w:themeColor="accent5"/>
          <w:szCs w:val="20"/>
        </w:rPr>
        <w:t>Numerical: 0.4970</w:t>
      </w:r>
      <w:r>
        <w:rPr>
          <w:rFonts w:eastAsiaTheme="minorHAnsi"/>
          <w:color w:val="5B9BD5" w:themeColor="accent5"/>
          <w:szCs w:val="20"/>
        </w:rPr>
        <w:t xml:space="preserve">, </w:t>
      </w:r>
      <w:r w:rsidRPr="00365D78">
        <w:rPr>
          <w:rFonts w:eastAsiaTheme="minorHAnsi"/>
          <w:color w:val="5B9BD5" w:themeColor="accent5"/>
          <w:szCs w:val="20"/>
        </w:rPr>
        <w:t>0.7220</w:t>
      </w:r>
      <w:r>
        <w:rPr>
          <w:rFonts w:eastAsiaTheme="minorHAnsi"/>
          <w:color w:val="5B9BD5" w:themeColor="accent5"/>
          <w:szCs w:val="20"/>
        </w:rPr>
        <w:t xml:space="preserve">, </w:t>
      </w:r>
      <w:r w:rsidRPr="00365D78">
        <w:rPr>
          <w:rFonts w:eastAsiaTheme="minorHAnsi"/>
          <w:color w:val="5B9BD5" w:themeColor="accent5"/>
          <w:szCs w:val="20"/>
        </w:rPr>
        <w:t>0.8590</w:t>
      </w:r>
    </w:p>
    <w:p w14:paraId="2B4B3EEC" w14:textId="7A0A48DB" w:rsidR="00365D78" w:rsidRPr="00C86C43" w:rsidRDefault="00365D78" w:rsidP="009B7A8D">
      <w:pPr>
        <w:jc w:val="left"/>
        <w:rPr>
          <w:rFonts w:eastAsiaTheme="minorHAnsi"/>
          <w:szCs w:val="20"/>
        </w:rPr>
      </w:pPr>
      <w:r>
        <w:rPr>
          <w:rFonts w:eastAsiaTheme="minorHAnsi"/>
          <w:color w:val="5B9BD5" w:themeColor="accent5"/>
          <w:szCs w:val="20"/>
        </w:rPr>
        <w:t>Theoretical: 0.5000, 0.7500, 0.8750</w:t>
      </w:r>
    </w:p>
    <w:p w14:paraId="2EDCAD5A" w14:textId="4DC383BF" w:rsidR="00735105" w:rsidRPr="00735105" w:rsidRDefault="002A0559" w:rsidP="00735105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2B70C0">
        <w:rPr>
          <w:szCs w:val="20"/>
        </w:rPr>
        <w:t xml:space="preserve">Repeat the Q5 for </w:t>
      </w:r>
      <w:r w:rsidRPr="002B70C0">
        <w:rPr>
          <w:rFonts w:eastAsiaTheme="minorHAnsi"/>
          <w:szCs w:val="20"/>
        </w:rPr>
        <w:t xml:space="preserve">different values of </w:t>
      </w:r>
      <m:oMath>
        <m:sSub>
          <m:sSubPr>
            <m:ctrlPr>
              <w:rPr>
                <w:rFonts w:ascii="Cambria Math" w:eastAsiaTheme="minorHAnsi" w:hAnsi="Cambria Math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R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0</m:t>
            </m:r>
          </m:sub>
        </m:sSub>
        <m:r>
          <w:rPr>
            <w:rFonts w:ascii="Cambria Math" w:eastAsiaTheme="minorHAnsi" w:hAnsi="Cambria Math"/>
            <w:szCs w:val="20"/>
          </w:rPr>
          <m:t>=0.5,  2, 5</m:t>
        </m:r>
      </m:oMath>
      <w:r w:rsidRPr="002B70C0">
        <w:rPr>
          <w:rFonts w:hint="eastAsia"/>
          <w:szCs w:val="20"/>
        </w:rPr>
        <w:t xml:space="preserve"> by </w:t>
      </w:r>
      <w:r w:rsidRPr="002B70C0">
        <w:rPr>
          <w:szCs w:val="20"/>
        </w:rPr>
        <w:t>varying</w:t>
      </w:r>
      <w:r w:rsidRPr="002B70C0">
        <w:rPr>
          <w:rFonts w:hint="eastAsia"/>
          <w:szCs w:val="20"/>
        </w:rPr>
        <w:t xml:space="preserve"> </w:t>
      </w:r>
      <w:r w:rsidRPr="002B70C0">
        <w:rPr>
          <w:szCs w:val="20"/>
        </w:rPr>
        <w:t xml:space="preserve">the values of </w:t>
      </w:r>
      <m:oMath>
        <m:r>
          <m:rPr>
            <m:sty m:val="p"/>
          </m:rPr>
          <w:rPr>
            <w:rFonts w:ascii="Cambria Math" w:eastAsiaTheme="minorHAnsi" w:hAnsi="Cambria Math"/>
            <w:szCs w:val="20"/>
          </w:rPr>
          <m:t>β</m:t>
        </m:r>
      </m:oMath>
      <w:r w:rsidRPr="002B70C0">
        <w:rPr>
          <w:szCs w:val="20"/>
        </w:rPr>
        <w:t>.</w:t>
      </w:r>
    </w:p>
    <w:p w14:paraId="1F768F2E" w14:textId="77777777" w:rsidR="006C0D39" w:rsidRDefault="006C0D39" w:rsidP="006C0D39">
      <w:pPr>
        <w:jc w:val="center"/>
        <w:rPr>
          <w:rFonts w:eastAsiaTheme="minorHAnsi"/>
          <w:color w:val="5B9BD5" w:themeColor="accent5"/>
          <w:szCs w:val="20"/>
        </w:rPr>
      </w:pPr>
      <w:r>
        <w:rPr>
          <w:rFonts w:eastAsiaTheme="minorHAnsi"/>
          <w:noProof/>
          <w:color w:val="5B9BD5" w:themeColor="accent5"/>
          <w:szCs w:val="20"/>
        </w:rPr>
        <w:drawing>
          <wp:inline distT="0" distB="0" distL="0" distR="0" wp14:anchorId="1F43A50A" wp14:editId="104A7EC7">
            <wp:extent cx="2639999" cy="1980000"/>
            <wp:effectExtent l="0" t="0" r="8255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999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2006" w14:textId="12512125" w:rsidR="00735105" w:rsidRDefault="00735105" w:rsidP="009B7A8D">
      <w:pPr>
        <w:jc w:val="left"/>
        <w:rPr>
          <w:rFonts w:eastAsiaTheme="minorHAnsi"/>
          <w:color w:val="5B9BD5" w:themeColor="accent5"/>
          <w:szCs w:val="20"/>
        </w:rPr>
      </w:pPr>
      <w:r w:rsidRPr="00365D78">
        <w:rPr>
          <w:rFonts w:eastAsiaTheme="minorHAnsi"/>
          <w:color w:val="5B9BD5" w:themeColor="accent5"/>
          <w:szCs w:val="20"/>
        </w:rPr>
        <w:t>Numerical</w:t>
      </w:r>
      <w:r>
        <w:rPr>
          <w:rFonts w:eastAsiaTheme="minorHAnsi"/>
          <w:color w:val="5B9BD5" w:themeColor="accent5"/>
          <w:szCs w:val="20"/>
        </w:rPr>
        <w:t>:</w:t>
      </w:r>
      <w:r w:rsidRPr="00365D78">
        <w:rPr>
          <w:rFonts w:eastAsiaTheme="minorHAnsi"/>
          <w:color w:val="5B9BD5" w:themeColor="accent5"/>
          <w:szCs w:val="20"/>
        </w:rPr>
        <w:t xml:space="preserve"> 0.</w:t>
      </w:r>
      <w:r>
        <w:rPr>
          <w:rFonts w:eastAsiaTheme="minorHAnsi"/>
          <w:color w:val="5B9BD5" w:themeColor="accent5"/>
          <w:szCs w:val="20"/>
        </w:rPr>
        <w:t xml:space="preserve">0000, </w:t>
      </w:r>
      <w:r w:rsidRPr="00365D78">
        <w:rPr>
          <w:rFonts w:eastAsiaTheme="minorHAnsi"/>
          <w:color w:val="5B9BD5" w:themeColor="accent5"/>
          <w:szCs w:val="20"/>
        </w:rPr>
        <w:t>0.</w:t>
      </w:r>
      <w:r w:rsidR="009B7A8D">
        <w:rPr>
          <w:rFonts w:eastAsiaTheme="minorHAnsi"/>
          <w:color w:val="5B9BD5" w:themeColor="accent5"/>
          <w:szCs w:val="20"/>
        </w:rPr>
        <w:t>7250</w:t>
      </w:r>
      <w:r>
        <w:rPr>
          <w:rFonts w:eastAsiaTheme="minorHAnsi"/>
          <w:color w:val="5B9BD5" w:themeColor="accent5"/>
          <w:szCs w:val="20"/>
        </w:rPr>
        <w:t xml:space="preserve">, </w:t>
      </w:r>
      <w:r w:rsidRPr="00365D78">
        <w:rPr>
          <w:rFonts w:eastAsiaTheme="minorHAnsi"/>
          <w:color w:val="5B9BD5" w:themeColor="accent5"/>
          <w:szCs w:val="20"/>
        </w:rPr>
        <w:t>0.</w:t>
      </w:r>
      <w:r w:rsidR="009B7A8D">
        <w:rPr>
          <w:rFonts w:eastAsiaTheme="minorHAnsi"/>
          <w:color w:val="5B9BD5" w:themeColor="accent5"/>
          <w:szCs w:val="20"/>
        </w:rPr>
        <w:t>9480 (</w:t>
      </w:r>
      <m:oMath>
        <m:sSub>
          <m:sSubPr>
            <m:ctrlPr>
              <w:rPr>
                <w:rFonts w:ascii="Cambria Math" w:eastAsiaTheme="minorHAnsi" w:hAnsi="Cambria Math"/>
                <w:i/>
                <w:color w:val="5B9BD5" w:themeColor="accent5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color w:val="5B9BD5" w:themeColor="accent5"/>
                <w:szCs w:val="20"/>
              </w:rPr>
              <m:t>I</m:t>
            </m:r>
          </m:e>
          <m:sub>
            <m:r>
              <w:rPr>
                <w:rFonts w:ascii="Cambria Math" w:eastAsiaTheme="minorHAnsi" w:hAnsi="Cambria Math"/>
                <w:color w:val="5B9BD5" w:themeColor="accent5"/>
                <w:szCs w:val="20"/>
              </w:rPr>
              <m:t>0</m:t>
            </m:r>
          </m:sub>
        </m:sSub>
        <m:r>
          <w:rPr>
            <w:rFonts w:ascii="Cambria Math" w:eastAsiaTheme="minorHAnsi" w:hAnsi="Cambria Math"/>
            <w:color w:val="5B9BD5" w:themeColor="accent5"/>
            <w:szCs w:val="20"/>
          </w:rPr>
          <m:t>=2</m:t>
        </m:r>
      </m:oMath>
      <w:r w:rsidR="009B7A8D">
        <w:rPr>
          <w:rFonts w:eastAsiaTheme="minorHAnsi"/>
          <w:color w:val="5B9BD5" w:themeColor="accent5"/>
          <w:szCs w:val="20"/>
        </w:rPr>
        <w:t>)</w:t>
      </w:r>
    </w:p>
    <w:p w14:paraId="78BE6391" w14:textId="65D75161" w:rsidR="00735105" w:rsidRPr="00735105" w:rsidRDefault="00735105" w:rsidP="009B7A8D">
      <w:pPr>
        <w:jc w:val="left"/>
        <w:rPr>
          <w:rFonts w:eastAsiaTheme="minorHAnsi"/>
          <w:szCs w:val="20"/>
        </w:rPr>
      </w:pPr>
      <w:r>
        <w:rPr>
          <w:rFonts w:eastAsiaTheme="minorHAnsi"/>
          <w:color w:val="5B9BD5" w:themeColor="accent5"/>
          <w:szCs w:val="20"/>
        </w:rPr>
        <w:t>Theoretical: 0.</w:t>
      </w:r>
      <w:r w:rsidR="009B7A8D">
        <w:rPr>
          <w:rFonts w:eastAsiaTheme="minorHAnsi"/>
          <w:color w:val="5B9BD5" w:themeColor="accent5"/>
          <w:szCs w:val="20"/>
        </w:rPr>
        <w:t>0</w:t>
      </w:r>
      <w:r>
        <w:rPr>
          <w:rFonts w:eastAsiaTheme="minorHAnsi"/>
          <w:color w:val="5B9BD5" w:themeColor="accent5"/>
          <w:szCs w:val="20"/>
        </w:rPr>
        <w:t>000, 0.</w:t>
      </w:r>
      <w:r w:rsidR="009B7A8D">
        <w:rPr>
          <w:rFonts w:eastAsiaTheme="minorHAnsi"/>
          <w:color w:val="5B9BD5" w:themeColor="accent5"/>
          <w:szCs w:val="20"/>
        </w:rPr>
        <w:t>75</w:t>
      </w:r>
      <w:r>
        <w:rPr>
          <w:rFonts w:eastAsiaTheme="minorHAnsi"/>
          <w:color w:val="5B9BD5" w:themeColor="accent5"/>
          <w:szCs w:val="20"/>
        </w:rPr>
        <w:t>00, 0.</w:t>
      </w:r>
      <w:r w:rsidR="009B7A8D">
        <w:rPr>
          <w:rFonts w:eastAsiaTheme="minorHAnsi"/>
          <w:color w:val="5B9BD5" w:themeColor="accent5"/>
          <w:szCs w:val="20"/>
        </w:rPr>
        <w:t>9600 (</w:t>
      </w:r>
      <m:oMath>
        <m:sSub>
          <m:sSubPr>
            <m:ctrlPr>
              <w:rPr>
                <w:rFonts w:ascii="Cambria Math" w:eastAsiaTheme="minorHAnsi" w:hAnsi="Cambria Math"/>
                <w:i/>
                <w:color w:val="5B9BD5" w:themeColor="accent5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color w:val="5B9BD5" w:themeColor="accent5"/>
                <w:szCs w:val="20"/>
              </w:rPr>
              <m:t>I</m:t>
            </m:r>
          </m:e>
          <m:sub>
            <m:r>
              <w:rPr>
                <w:rFonts w:ascii="Cambria Math" w:eastAsiaTheme="minorHAnsi" w:hAnsi="Cambria Math"/>
                <w:color w:val="5B9BD5" w:themeColor="accent5"/>
                <w:szCs w:val="20"/>
              </w:rPr>
              <m:t>0</m:t>
            </m:r>
          </m:sub>
        </m:sSub>
        <m:r>
          <w:rPr>
            <w:rFonts w:ascii="Cambria Math" w:eastAsiaTheme="minorHAnsi" w:hAnsi="Cambria Math"/>
            <w:color w:val="5B9BD5" w:themeColor="accent5"/>
            <w:szCs w:val="20"/>
          </w:rPr>
          <m:t>=2</m:t>
        </m:r>
      </m:oMath>
      <w:r w:rsidR="009B7A8D">
        <w:rPr>
          <w:rFonts w:eastAsiaTheme="minorHAnsi"/>
          <w:color w:val="5B9BD5" w:themeColor="accent5"/>
          <w:szCs w:val="20"/>
        </w:rPr>
        <w:t>)</w:t>
      </w:r>
    </w:p>
    <w:p w14:paraId="1F32FEF6" w14:textId="3A56182A" w:rsidR="002A0559" w:rsidRPr="009B7A8D" w:rsidRDefault="002A0559" w:rsidP="002A0559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Run the C</w:t>
      </w:r>
      <w:r w:rsidRPr="004C4C54">
        <w:rPr>
          <w:rFonts w:eastAsiaTheme="minorHAnsi" w:hint="eastAsia"/>
          <w:szCs w:val="20"/>
        </w:rPr>
        <w:t>TMC SIR model</w:t>
      </w:r>
      <w:r>
        <w:rPr>
          <w:rFonts w:eastAsiaTheme="minorHAnsi"/>
          <w:szCs w:val="20"/>
        </w:rPr>
        <w:t xml:space="preserve"> with</w:t>
      </w:r>
      <w:r w:rsidRPr="004C4C54">
        <w:rPr>
          <w:rFonts w:eastAsiaTheme="minorHAnsi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  <w:szCs w:val="20"/>
          </w:rPr>
          <m:t>N=20,</m:t>
        </m:r>
        <m:r>
          <m:rPr>
            <m:sty m:val="p"/>
          </m:rPr>
          <w:rPr>
            <w:rFonts w:ascii="Cambria Math" w:eastAsiaTheme="minorHAnsi" w:hAnsi="Cambria Math"/>
            <w:color w:val="FF0000"/>
            <w:szCs w:val="20"/>
          </w:rPr>
          <m:t xml:space="preserve">  </m:t>
        </m:r>
        <m:r>
          <m:rPr>
            <m:sty m:val="p"/>
          </m:rPr>
          <w:rPr>
            <w:rFonts w:ascii="Cambria Math" w:eastAsiaTheme="minorHAnsi" w:hAnsi="Cambria Math"/>
            <w:szCs w:val="20"/>
          </w:rPr>
          <m:t>b=</m:t>
        </m:r>
        <m:r>
          <m:rPr>
            <m:sty m:val="p"/>
          </m:rPr>
          <w:rPr>
            <w:rFonts w:ascii="Cambria Math" w:eastAsiaTheme="minorHAnsi" w:hAnsi="Cambria Math"/>
            <w:szCs w:val="20"/>
          </w:rPr>
          <m:t>0</m:t>
        </m:r>
        <m:r>
          <m:rPr>
            <m:sty m:val="p"/>
          </m:rPr>
          <w:rPr>
            <w:rFonts w:ascii="Cambria Math" w:eastAsiaTheme="minorHAnsi" w:hAnsi="Cambria Math"/>
            <w:szCs w:val="20"/>
          </w:rPr>
          <m:t>,  γ=0.</m:t>
        </m:r>
        <m:r>
          <m:rPr>
            <m:sty m:val="p"/>
          </m:rPr>
          <w:rPr>
            <w:rFonts w:ascii="Cambria Math" w:eastAsiaTheme="minorHAnsi" w:hAnsi="Cambria Math"/>
            <w:szCs w:val="20"/>
          </w:rPr>
          <m:t>5</m:t>
        </m:r>
        <m:r>
          <m:rPr>
            <m:sty m:val="p"/>
          </m:rPr>
          <w:rPr>
            <w:rFonts w:ascii="Cambria Math" w:eastAsiaTheme="minorHAnsi" w:hAnsi="Cambria Math"/>
            <w:szCs w:val="20"/>
          </w:rPr>
          <m:t>,  I</m:t>
        </m:r>
        <m:d>
          <m:dPr>
            <m:ctrlPr>
              <w:rPr>
                <w:rFonts w:ascii="Cambria Math" w:eastAsiaTheme="minorHAnsi" w:hAnsi="Cambria Math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eastAsiaTheme="minorHAnsi" w:hAnsi="Cambria Math"/>
                <w:szCs w:val="20"/>
              </w:rPr>
              <m:t>0</m:t>
            </m:r>
          </m:e>
        </m:d>
        <m:r>
          <m:rPr>
            <m:sty m:val="p"/>
          </m:rPr>
          <w:rPr>
            <w:rFonts w:ascii="Cambria Math" w:eastAsiaTheme="minorHAnsi" w:hAnsi="Cambria Math"/>
            <w:szCs w:val="20"/>
          </w:rPr>
          <m:t>=1</m:t>
        </m:r>
      </m:oMath>
      <w:r>
        <w:rPr>
          <w:rFonts w:eastAsiaTheme="minorHAnsi"/>
          <w:szCs w:val="20"/>
        </w:rPr>
        <w:t xml:space="preserve"> to p</w:t>
      </w:r>
      <w:r w:rsidRPr="00B33BF2">
        <w:rPr>
          <w:rFonts w:eastAsiaTheme="minorHAnsi"/>
          <w:szCs w:val="20"/>
        </w:rPr>
        <w:t xml:space="preserve">lot the graph of final size distribution for different values of </w:t>
      </w:r>
      <m:oMath>
        <m:sSub>
          <m:sSubPr>
            <m:ctrlPr>
              <w:rPr>
                <w:rFonts w:ascii="Cambria Math" w:eastAsiaTheme="minorHAnsi" w:hAnsi="Cambria Math"/>
                <w:szCs w:val="20"/>
              </w:rPr>
            </m:ctrlPr>
          </m:sSubPr>
          <m:e>
            <m:r>
              <w:rPr>
                <w:rFonts w:ascii="Cambria Math" w:eastAsiaTheme="minorHAnsi" w:hAnsi="Cambria Math"/>
                <w:szCs w:val="20"/>
              </w:rPr>
              <m:t>R</m:t>
            </m:r>
          </m:e>
          <m:sub>
            <m:r>
              <w:rPr>
                <w:rFonts w:ascii="Cambria Math" w:eastAsiaTheme="minorHAnsi" w:hAnsi="Cambria Math"/>
                <w:szCs w:val="20"/>
              </w:rPr>
              <m:t>0</m:t>
            </m:r>
          </m:sub>
        </m:sSub>
        <m:r>
          <w:rPr>
            <w:rFonts w:ascii="Cambria Math" w:eastAsiaTheme="minorHAnsi" w:hAnsi="Cambria Math"/>
            <w:szCs w:val="20"/>
          </w:rPr>
          <m:t>=0.5,  2, 5</m:t>
        </m:r>
      </m:oMath>
      <w:r>
        <w:rPr>
          <w:szCs w:val="20"/>
        </w:rPr>
        <w:t>.</w:t>
      </w:r>
    </w:p>
    <w:p w14:paraId="0EFBAE57" w14:textId="6A09DEBE" w:rsidR="009B7A8D" w:rsidRPr="009B7A8D" w:rsidRDefault="009B7A8D" w:rsidP="009B7A8D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1B9D79DE" wp14:editId="3BDBE07E">
            <wp:extent cx="2639999" cy="1980000"/>
            <wp:effectExtent l="0" t="0" r="8255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999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79EE5" w14:textId="37B7874A" w:rsidR="002A0559" w:rsidRPr="00987F6F" w:rsidRDefault="009B7A8D" w:rsidP="009B7A8D">
      <w:pPr>
        <w:widowControl/>
        <w:wordWrap/>
        <w:autoSpaceDE/>
        <w:autoSpaceDN/>
        <w:spacing w:after="160" w:line="259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00F80D4C" w14:textId="77777777" w:rsidR="002A0559" w:rsidRPr="004C4C54" w:rsidRDefault="002A0559" w:rsidP="002A0559">
      <w:pPr>
        <w:wordWrap/>
        <w:adjustRightInd w:val="0"/>
        <w:jc w:val="left"/>
        <w:rPr>
          <w:rFonts w:eastAsiaTheme="minorHAnsi"/>
          <w:b/>
          <w:szCs w:val="20"/>
        </w:rPr>
      </w:pPr>
      <w:r w:rsidRPr="004C4C54">
        <w:rPr>
          <w:rFonts w:eastAsiaTheme="minorHAnsi"/>
          <w:b/>
          <w:szCs w:val="20"/>
        </w:rPr>
        <w:lastRenderedPageBreak/>
        <w:t>PART Ⅲ: SDE model</w:t>
      </w:r>
    </w:p>
    <w:p w14:paraId="4722C4B3" w14:textId="35BA1A97" w:rsidR="002A0559" w:rsidRPr="004C4C54" w:rsidRDefault="002A0559" w:rsidP="002A0559">
      <w:pPr>
        <w:wordWrap/>
        <w:adjustRightInd w:val="0"/>
        <w:jc w:val="left"/>
        <w:rPr>
          <w:rFonts w:eastAsiaTheme="minorHAnsi" w:cs="Arial"/>
          <w:color w:val="0000FF"/>
          <w:kern w:val="0"/>
          <w:szCs w:val="20"/>
        </w:rPr>
      </w:pPr>
      <w:r w:rsidRPr="004C4C54">
        <w:rPr>
          <w:rFonts w:eastAsiaTheme="minorHAnsi"/>
          <w:szCs w:val="20"/>
        </w:rPr>
        <w:t xml:space="preserve">Plot </w:t>
      </w:r>
      <w:r w:rsidRPr="004C4C54">
        <w:rPr>
          <w:rFonts w:eastAsiaTheme="minorHAnsi" w:cs="Arial" w:hint="eastAsia"/>
          <w:szCs w:val="20"/>
        </w:rPr>
        <w:t xml:space="preserve">sample paths and </w:t>
      </w:r>
      <w:r w:rsidRPr="004C4C54">
        <w:rPr>
          <w:rFonts w:eastAsiaTheme="minorHAnsi" w:cs="Arial"/>
          <w:szCs w:val="20"/>
        </w:rPr>
        <w:t>(</w:t>
      </w:r>
      <w:r w:rsidRPr="004C4C54">
        <w:rPr>
          <w:rFonts w:eastAsiaTheme="minorHAnsi" w:cs="Arial" w:hint="eastAsia"/>
          <w:szCs w:val="20"/>
        </w:rPr>
        <w:t>quasi</w:t>
      </w:r>
      <w:r w:rsidR="00B24594">
        <w:rPr>
          <w:rFonts w:eastAsiaTheme="minorHAnsi" w:cs="Arial"/>
          <w:szCs w:val="20"/>
        </w:rPr>
        <w:t>-</w:t>
      </w:r>
      <w:r w:rsidRPr="004C4C54">
        <w:rPr>
          <w:rFonts w:eastAsiaTheme="minorHAnsi" w:cs="Arial" w:hint="eastAsia"/>
          <w:szCs w:val="20"/>
        </w:rPr>
        <w:t>stationary</w:t>
      </w:r>
      <w:r w:rsidRPr="004C4C54">
        <w:rPr>
          <w:rFonts w:eastAsiaTheme="minorHAnsi" w:cs="Arial"/>
          <w:szCs w:val="20"/>
        </w:rPr>
        <w:t xml:space="preserve">) </w:t>
      </w:r>
      <w:r w:rsidRPr="004C4C54">
        <w:rPr>
          <w:rFonts w:eastAsiaTheme="minorHAnsi" w:cs="Arial" w:hint="eastAsia"/>
          <w:szCs w:val="20"/>
        </w:rPr>
        <w:t>probability distribution</w:t>
      </w:r>
      <w:r w:rsidRPr="004C4C54">
        <w:rPr>
          <w:rFonts w:eastAsiaTheme="minorHAnsi" w:cs="Arial"/>
          <w:szCs w:val="20"/>
        </w:rPr>
        <w:t xml:space="preserve"> in the following cases</w:t>
      </w:r>
      <w:r w:rsidRPr="004C4C54">
        <w:rPr>
          <w:rFonts w:eastAsiaTheme="minorHAnsi" w:cs="Arial"/>
          <w:color w:val="0000FF"/>
          <w:kern w:val="0"/>
          <w:szCs w:val="20"/>
        </w:rPr>
        <w:t>:</w:t>
      </w:r>
    </w:p>
    <w:p w14:paraId="1BE0D852" w14:textId="0F777E35" w:rsidR="002A0559" w:rsidRPr="009B7A8D" w:rsidRDefault="002A0559" w:rsidP="002A0559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szCs w:val="20"/>
        </w:rPr>
      </w:pPr>
      <w:r w:rsidRPr="004C4C54">
        <w:rPr>
          <w:rFonts w:eastAsiaTheme="minorHAnsi"/>
          <w:szCs w:val="20"/>
        </w:rPr>
        <w:t xml:space="preserve">SDE </w:t>
      </w:r>
      <w:r w:rsidRPr="004C4C54">
        <w:rPr>
          <w:rFonts w:eastAsiaTheme="minorHAnsi" w:hint="eastAsia"/>
          <w:szCs w:val="20"/>
        </w:rPr>
        <w:t>SIS model</w:t>
      </w:r>
      <w:r w:rsidRPr="004C4C54">
        <w:rPr>
          <w:rFonts w:eastAsiaTheme="minorHAnsi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  <w:szCs w:val="20"/>
          </w:rPr>
          <m:t>N=100,  β=1,  b=0.25,  γ=0.25,  I(0)=2</m:t>
        </m:r>
      </m:oMath>
    </w:p>
    <w:p w14:paraId="76315FB6" w14:textId="01DEB8AD" w:rsidR="009B7A8D" w:rsidRPr="009B7A8D" w:rsidRDefault="000739B8" w:rsidP="009B7A8D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85F8643" wp14:editId="46A4B285">
            <wp:extent cx="2161028" cy="16200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02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1ADFD6A5" wp14:editId="262B88D6">
            <wp:extent cx="2161028" cy="16200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02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33E85535" wp14:editId="754D2A00">
            <wp:extent cx="2161028" cy="16200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02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8B99" w14:textId="46691B35" w:rsidR="002A0559" w:rsidRPr="009B7A8D" w:rsidRDefault="002A0559" w:rsidP="002A0559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szCs w:val="20"/>
        </w:rPr>
      </w:pPr>
      <w:r w:rsidRPr="004C4C54">
        <w:rPr>
          <w:rFonts w:eastAsiaTheme="minorHAnsi"/>
          <w:szCs w:val="20"/>
        </w:rPr>
        <w:t xml:space="preserve">SDE </w:t>
      </w:r>
      <w:r w:rsidRPr="004C4C54">
        <w:rPr>
          <w:rFonts w:eastAsiaTheme="minorHAnsi" w:hint="eastAsia"/>
          <w:szCs w:val="20"/>
        </w:rPr>
        <w:t>SIS model</w:t>
      </w:r>
      <w:r w:rsidRPr="004C4C54">
        <w:rPr>
          <w:rFonts w:eastAsiaTheme="minorHAnsi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  <w:szCs w:val="20"/>
          </w:rPr>
          <m:t>N=100,  β=0.25,  b=0.25,  γ=0.25,  I(0)=20</m:t>
        </m:r>
      </m:oMath>
    </w:p>
    <w:p w14:paraId="49458B42" w14:textId="1273C4FC" w:rsidR="009B7A8D" w:rsidRDefault="000739B8" w:rsidP="009B7A8D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66FCE5B" wp14:editId="5D1B6540">
            <wp:extent cx="2161028" cy="16200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02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31B4B82D" wp14:editId="7D0A6DEF">
            <wp:extent cx="2161028" cy="16200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02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211">
        <w:rPr>
          <w:rFonts w:eastAsiaTheme="minorHAnsi"/>
          <w:noProof/>
          <w:szCs w:val="20"/>
        </w:rPr>
        <w:drawing>
          <wp:inline distT="0" distB="0" distL="0" distR="0" wp14:anchorId="7E58BA3B" wp14:editId="50576FFA">
            <wp:extent cx="2161028" cy="1620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02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2D00" w14:textId="76E30C5E" w:rsidR="000739B8" w:rsidRPr="009B7A8D" w:rsidRDefault="00665211" w:rsidP="00665211">
      <w:pPr>
        <w:widowControl/>
        <w:wordWrap/>
        <w:autoSpaceDE/>
        <w:autoSpaceDN/>
        <w:spacing w:after="160" w:line="259" w:lineRule="auto"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br w:type="page"/>
      </w:r>
    </w:p>
    <w:p w14:paraId="37131CD6" w14:textId="77777777" w:rsidR="002A0559" w:rsidRPr="002B70C0" w:rsidRDefault="002A0559" w:rsidP="002A0559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szCs w:val="20"/>
        </w:rPr>
      </w:pPr>
      <w:r w:rsidRPr="004C4C54">
        <w:rPr>
          <w:rFonts w:eastAsiaTheme="minorHAnsi"/>
          <w:szCs w:val="20"/>
        </w:rPr>
        <w:lastRenderedPageBreak/>
        <w:t>SDE</w:t>
      </w:r>
      <w:r w:rsidRPr="004C4C54">
        <w:rPr>
          <w:rFonts w:eastAsiaTheme="minorHAnsi" w:hint="eastAsia"/>
          <w:szCs w:val="20"/>
        </w:rPr>
        <w:t xml:space="preserve"> SIR model</w:t>
      </w:r>
      <w:r w:rsidRPr="004C4C54">
        <w:rPr>
          <w:rFonts w:eastAsiaTheme="minorHAnsi"/>
          <w:szCs w:val="20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  <w:szCs w:val="20"/>
          </w:rPr>
          <m:t>N=100,  β=1,  b=0,  γ=0.5,  I(0)=2</m:t>
        </m:r>
      </m:oMath>
    </w:p>
    <w:p w14:paraId="5CA917C2" w14:textId="28A64A75" w:rsidR="00A21076" w:rsidRPr="002A0559" w:rsidRDefault="000739B8" w:rsidP="000739B8">
      <w:pPr>
        <w:jc w:val="center"/>
      </w:pPr>
      <w:r>
        <w:rPr>
          <w:rFonts w:eastAsiaTheme="minorHAnsi"/>
          <w:noProof/>
          <w:szCs w:val="20"/>
        </w:rPr>
        <w:drawing>
          <wp:inline distT="0" distB="0" distL="0" distR="0" wp14:anchorId="3571CD35" wp14:editId="676B3F0E">
            <wp:extent cx="2159999" cy="16200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1BF88642" wp14:editId="1FB1AA59">
            <wp:extent cx="2161028" cy="16200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028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0E833C07" wp14:editId="05943083">
            <wp:extent cx="2159999" cy="16200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1076" w:rsidRPr="002A0559" w:rsidSect="0094107E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A02283" w14:textId="77777777" w:rsidR="008760D3" w:rsidRDefault="008760D3" w:rsidP="00A27962">
      <w:r>
        <w:separator/>
      </w:r>
    </w:p>
  </w:endnote>
  <w:endnote w:type="continuationSeparator" w:id="0">
    <w:p w14:paraId="1A111476" w14:textId="77777777" w:rsidR="008760D3" w:rsidRDefault="008760D3" w:rsidP="00A279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3A79AB" w14:textId="77777777" w:rsidR="008760D3" w:rsidRDefault="008760D3" w:rsidP="00A27962">
      <w:r>
        <w:separator/>
      </w:r>
    </w:p>
  </w:footnote>
  <w:footnote w:type="continuationSeparator" w:id="0">
    <w:p w14:paraId="4362DBEE" w14:textId="77777777" w:rsidR="008760D3" w:rsidRDefault="008760D3" w:rsidP="00A279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053792"/>
    <w:multiLevelType w:val="hybridMultilevel"/>
    <w:tmpl w:val="9794B278"/>
    <w:lvl w:ilvl="0" w:tplc="48B007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7C27DB"/>
    <w:multiLevelType w:val="hybridMultilevel"/>
    <w:tmpl w:val="9794B278"/>
    <w:lvl w:ilvl="0" w:tplc="48B007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EFB6AB2"/>
    <w:multiLevelType w:val="hybridMultilevel"/>
    <w:tmpl w:val="9794B278"/>
    <w:lvl w:ilvl="0" w:tplc="48B007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559"/>
    <w:rsid w:val="000739B8"/>
    <w:rsid w:val="002A0559"/>
    <w:rsid w:val="003116DB"/>
    <w:rsid w:val="00365D78"/>
    <w:rsid w:val="00485BE1"/>
    <w:rsid w:val="00665211"/>
    <w:rsid w:val="006C0D39"/>
    <w:rsid w:val="00735105"/>
    <w:rsid w:val="008760D3"/>
    <w:rsid w:val="009B7A8D"/>
    <w:rsid w:val="00A20CD4"/>
    <w:rsid w:val="00A21076"/>
    <w:rsid w:val="00A27962"/>
    <w:rsid w:val="00A8360E"/>
    <w:rsid w:val="00B24594"/>
    <w:rsid w:val="00B32737"/>
    <w:rsid w:val="00C86C43"/>
    <w:rsid w:val="00CF170D"/>
    <w:rsid w:val="00D64C28"/>
    <w:rsid w:val="00E75488"/>
    <w:rsid w:val="00F659E1"/>
    <w:rsid w:val="00FD28EF"/>
    <w:rsid w:val="00FF2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E85FC3"/>
  <w15:chartTrackingRefBased/>
  <w15:docId w15:val="{CE2FCB81-101E-4E76-886A-E2D396B4E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559"/>
    <w:pPr>
      <w:widowControl w:val="0"/>
      <w:wordWrap w:val="0"/>
      <w:autoSpaceDE w:val="0"/>
      <w:autoSpaceDN w:val="0"/>
      <w:spacing w:after="0" w:line="240" w:lineRule="auto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0559"/>
    <w:pPr>
      <w:ind w:leftChars="400" w:left="800"/>
    </w:pPr>
  </w:style>
  <w:style w:type="character" w:styleId="a4">
    <w:name w:val="Placeholder Text"/>
    <w:basedOn w:val="a0"/>
    <w:uiPriority w:val="99"/>
    <w:semiHidden/>
    <w:rsid w:val="002A0559"/>
    <w:rPr>
      <w:color w:val="808080"/>
    </w:rPr>
  </w:style>
  <w:style w:type="paragraph" w:styleId="a5">
    <w:name w:val="header"/>
    <w:basedOn w:val="a"/>
    <w:link w:val="Char"/>
    <w:uiPriority w:val="99"/>
    <w:unhideWhenUsed/>
    <w:rsid w:val="00A279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27962"/>
    <w:rPr>
      <w:szCs w:val="24"/>
    </w:rPr>
  </w:style>
  <w:style w:type="paragraph" w:styleId="a6">
    <w:name w:val="footer"/>
    <w:basedOn w:val="a"/>
    <w:link w:val="Char0"/>
    <w:uiPriority w:val="99"/>
    <w:unhideWhenUsed/>
    <w:rsid w:val="00A279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27962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2470</TotalTime>
  <Pages>7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이태용</dc:creator>
  <cp:keywords/>
  <dc:description/>
  <cp:lastModifiedBy>이태용</cp:lastModifiedBy>
  <cp:revision>10</cp:revision>
  <dcterms:created xsi:type="dcterms:W3CDTF">2021-02-03T20:53:00Z</dcterms:created>
  <dcterms:modified xsi:type="dcterms:W3CDTF">2021-02-05T21:15:00Z</dcterms:modified>
</cp:coreProperties>
</file>