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E66CAA" w:rsidRDefault="00E66CAA" w:rsidP="003F179A">
      <w:pPr>
        <w:autoSpaceDE w:val="0"/>
        <w:autoSpaceDN w:val="0"/>
        <w:adjustRightInd w:val="0"/>
        <w:spacing w:after="0" w:line="240" w:lineRule="auto"/>
        <w:rPr>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C:\&gt;cd \</w:t>
      </w:r>
      <w:proofErr w:type="spellStart"/>
      <w:r w:rsidRPr="00E66CAA">
        <w:rPr>
          <w:b/>
          <w:sz w:val="24"/>
          <w:szCs w:val="24"/>
        </w:rPr>
        <w:t>AngularProjects</w:t>
      </w:r>
      <w:proofErr w:type="spellEnd"/>
    </w:p>
    <w:p w:rsidR="00E66CAA" w:rsidRPr="00E66CAA" w:rsidRDefault="00E66CAA" w:rsidP="00E66CAA">
      <w:pPr>
        <w:autoSpaceDE w:val="0"/>
        <w:autoSpaceDN w:val="0"/>
        <w:adjustRightInd w:val="0"/>
        <w:spacing w:after="0" w:line="240" w:lineRule="auto"/>
        <w:rPr>
          <w:b/>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 xml:space="preserve">C:\AngularProjects&gt;ng new </w:t>
      </w:r>
      <w:proofErr w:type="spellStart"/>
      <w:r w:rsidRPr="00E66CAA">
        <w:rPr>
          <w:b/>
          <w:sz w:val="24"/>
          <w:szCs w:val="24"/>
        </w:rPr>
        <w:t>AzureRouting</w:t>
      </w:r>
      <w:proofErr w:type="spellEnd"/>
      <w:r w:rsidRPr="00E66CAA">
        <w:rPr>
          <w:b/>
          <w:sz w:val="24"/>
          <w:szCs w:val="24"/>
        </w:rPr>
        <w:t xml:space="preserve"> --routing false --style </w:t>
      </w:r>
      <w:proofErr w:type="spellStart"/>
      <w:r w:rsidRPr="00E66CAA">
        <w:rPr>
          <w:b/>
          <w:sz w:val="24"/>
          <w:szCs w:val="24"/>
        </w:rPr>
        <w:t>css</w:t>
      </w:r>
      <w:proofErr w:type="spellEnd"/>
      <w:r w:rsidRPr="00E66CAA">
        <w:rPr>
          <w:b/>
          <w:sz w:val="24"/>
          <w:szCs w:val="24"/>
        </w:rPr>
        <w:t xml:space="preserve"> --skip-</w:t>
      </w:r>
      <w:proofErr w:type="spellStart"/>
      <w:r w:rsidRPr="00E66CAA">
        <w:rPr>
          <w:b/>
          <w:sz w:val="24"/>
          <w:szCs w:val="24"/>
        </w:rPr>
        <w:t>git</w:t>
      </w:r>
      <w:proofErr w:type="spellEnd"/>
      <w:r w:rsidRPr="00E66CAA">
        <w:rPr>
          <w:b/>
          <w:sz w:val="24"/>
          <w:szCs w:val="24"/>
        </w:rPr>
        <w:t xml:space="preserve"> --skip-tests</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7B3C7E"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7B3C7E" w:rsidRDefault="007B3C7E" w:rsidP="007B3C7E">
      <w:pPr>
        <w:tabs>
          <w:tab w:val="left" w:pos="5871"/>
        </w:tabs>
        <w:autoSpaceDE w:val="0"/>
        <w:autoSpaceDN w:val="0"/>
        <w:adjustRightInd w:val="0"/>
        <w:spacing w:after="0" w:line="240" w:lineRule="auto"/>
        <w:ind w:firstLine="720"/>
        <w:rPr>
          <w:rFonts w:cstheme="minorHAnsi"/>
          <w:sz w:val="28"/>
          <w:szCs w:val="28"/>
        </w:rPr>
      </w:pPr>
    </w:p>
    <w:p w:rsidR="00AA49AF" w:rsidRDefault="007B3C7E"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00910E5B">
        <w:rPr>
          <w:rFonts w:cstheme="minorHAnsi"/>
          <w:sz w:val="28"/>
          <w:szCs w:val="28"/>
        </w:rPr>
        <w:t>AzureFunctionTests</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FD20AB" w:rsidRDefault="00FD20AB" w:rsidP="003D2EC5">
      <w:pPr>
        <w:tabs>
          <w:tab w:val="left" w:pos="5871"/>
        </w:tabs>
        <w:autoSpaceDE w:val="0"/>
        <w:autoSpaceDN w:val="0"/>
        <w:adjustRightInd w:val="0"/>
        <w:spacing w:after="0" w:line="240" w:lineRule="auto"/>
        <w:rPr>
          <w:rFonts w:cstheme="minorHAnsi"/>
          <w:sz w:val="28"/>
          <w:szCs w:val="28"/>
        </w:rPr>
      </w:pPr>
    </w:p>
    <w:p w:rsidR="00FD20AB" w:rsidRDefault="00FD20AB" w:rsidP="00FD20AB">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components</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7116AC" w:rsidRDefault="007116AC" w:rsidP="00FD20AB">
      <w:pPr>
        <w:autoSpaceDE w:val="0"/>
        <w:autoSpaceDN w:val="0"/>
        <w:adjustRightInd w:val="0"/>
        <w:spacing w:after="0" w:line="240" w:lineRule="auto"/>
        <w:rPr>
          <w:rFonts w:cstheme="minorHAnsi"/>
          <w:sz w:val="28"/>
          <w:szCs w:val="28"/>
        </w:rPr>
      </w:pPr>
    </w:p>
    <w:p w:rsidR="007116AC" w:rsidRDefault="007116AC" w:rsidP="007116AC">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AzureRouting</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CB62C4" w:rsidRDefault="00DD6D08" w:rsidP="00DD6D08">
      <w:pPr>
        <w:tabs>
          <w:tab w:val="left" w:pos="7358"/>
        </w:tabs>
        <w:autoSpaceDE w:val="0"/>
        <w:autoSpaceDN w:val="0"/>
        <w:adjustRightInd w:val="0"/>
        <w:spacing w:after="0" w:line="240" w:lineRule="auto"/>
        <w:rPr>
          <w:rFonts w:cstheme="minorHAnsi"/>
          <w:sz w:val="28"/>
          <w:szCs w:val="28"/>
        </w:rPr>
      </w:pPr>
      <w:r>
        <w:rPr>
          <w:rFonts w:cstheme="minorHAnsi"/>
          <w:sz w:val="28"/>
          <w:szCs w:val="28"/>
        </w:rPr>
        <w:tab/>
      </w: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0B366A" w:rsidP="000B366A">
      <w:pPr>
        <w:tabs>
          <w:tab w:val="left" w:pos="6124"/>
        </w:tabs>
        <w:autoSpaceDE w:val="0"/>
        <w:autoSpaceDN w:val="0"/>
        <w:adjustRightInd w:val="0"/>
        <w:spacing w:after="0" w:line="240" w:lineRule="auto"/>
        <w:rPr>
          <w:rFonts w:cstheme="minorHAnsi"/>
          <w:sz w:val="28"/>
          <w:szCs w:val="28"/>
        </w:rPr>
      </w:pPr>
      <w:r>
        <w:rPr>
          <w:rFonts w:cstheme="minorHAnsi"/>
          <w:sz w:val="28"/>
          <w:szCs w:val="28"/>
        </w:rPr>
        <w:tab/>
      </w:r>
    </w:p>
    <w:p w:rsidR="005036C8" w:rsidRDefault="005036C8" w:rsidP="005036C8">
      <w:pPr>
        <w:autoSpaceDE w:val="0"/>
        <w:autoSpaceDN w:val="0"/>
        <w:adjustRightInd w:val="0"/>
        <w:spacing w:after="0" w:line="240" w:lineRule="auto"/>
        <w:rPr>
          <w:rFonts w:cstheme="minorHAnsi"/>
          <w:sz w:val="28"/>
          <w:szCs w:val="28"/>
        </w:rPr>
      </w:pPr>
      <w:bookmarkStart w:id="0" w:name="_GoBack"/>
      <w:proofErr w:type="gramStart"/>
      <w:r w:rsidRPr="008F2496">
        <w:rPr>
          <w:rFonts w:cstheme="minorHAnsi"/>
          <w:sz w:val="28"/>
          <w:szCs w:val="28"/>
        </w:rPr>
        <w:t>ng</w:t>
      </w:r>
      <w:proofErr w:type="gramEnd"/>
      <w:r w:rsidRPr="008F2496">
        <w:rPr>
          <w:rFonts w:cstheme="minorHAnsi"/>
          <w:sz w:val="28"/>
          <w:szCs w:val="28"/>
        </w:rPr>
        <w:t xml:space="preserve"> new </w:t>
      </w:r>
      <w:r w:rsidRPr="005036C8">
        <w:rPr>
          <w:rFonts w:cstheme="minorHAnsi"/>
          <w:sz w:val="28"/>
          <w:szCs w:val="28"/>
        </w:rPr>
        <w:t>Chapter25 Routing and Navigation Part 1</w:t>
      </w:r>
      <w:r>
        <w:rPr>
          <w:rFonts w:cstheme="minorHAnsi"/>
          <w:sz w:val="28"/>
          <w:szCs w:val="28"/>
        </w:rPr>
        <w:t xml:space="preserve"> </w:t>
      </w:r>
      <w:r w:rsidRPr="008F2496">
        <w:rPr>
          <w:rFonts w:cstheme="minorHAnsi"/>
          <w:sz w:val="28"/>
          <w:szCs w:val="28"/>
        </w:rPr>
        <w:t xml:space="preserve">--routing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bookmarkEnd w:id="0"/>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lastRenderedPageBreak/>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366A"/>
    <w:rsid w:val="000B5E96"/>
    <w:rsid w:val="000D4B9C"/>
    <w:rsid w:val="001353D0"/>
    <w:rsid w:val="00155EDD"/>
    <w:rsid w:val="00156CC8"/>
    <w:rsid w:val="00184918"/>
    <w:rsid w:val="002855E1"/>
    <w:rsid w:val="00291BA2"/>
    <w:rsid w:val="00297BF2"/>
    <w:rsid w:val="002E4331"/>
    <w:rsid w:val="00394B35"/>
    <w:rsid w:val="003D2EC5"/>
    <w:rsid w:val="003F179A"/>
    <w:rsid w:val="00477AF6"/>
    <w:rsid w:val="004C49BF"/>
    <w:rsid w:val="004E24FD"/>
    <w:rsid w:val="005036C8"/>
    <w:rsid w:val="0051300C"/>
    <w:rsid w:val="005218FD"/>
    <w:rsid w:val="0052260D"/>
    <w:rsid w:val="005311C0"/>
    <w:rsid w:val="005C7419"/>
    <w:rsid w:val="00614E4C"/>
    <w:rsid w:val="006327A2"/>
    <w:rsid w:val="006A37DD"/>
    <w:rsid w:val="00701018"/>
    <w:rsid w:val="007116AC"/>
    <w:rsid w:val="00714A32"/>
    <w:rsid w:val="007B3C7E"/>
    <w:rsid w:val="007C308F"/>
    <w:rsid w:val="00844B27"/>
    <w:rsid w:val="00855E24"/>
    <w:rsid w:val="00882E67"/>
    <w:rsid w:val="008A17E7"/>
    <w:rsid w:val="008E3CC4"/>
    <w:rsid w:val="008F2496"/>
    <w:rsid w:val="00902457"/>
    <w:rsid w:val="00910E5B"/>
    <w:rsid w:val="009B5A53"/>
    <w:rsid w:val="009C19E2"/>
    <w:rsid w:val="009F018E"/>
    <w:rsid w:val="00A37176"/>
    <w:rsid w:val="00A836BC"/>
    <w:rsid w:val="00AA49AF"/>
    <w:rsid w:val="00B703F1"/>
    <w:rsid w:val="00B725E5"/>
    <w:rsid w:val="00BC29C5"/>
    <w:rsid w:val="00C46AF2"/>
    <w:rsid w:val="00C72E90"/>
    <w:rsid w:val="00CA653D"/>
    <w:rsid w:val="00CB62C4"/>
    <w:rsid w:val="00D8750D"/>
    <w:rsid w:val="00DD6D08"/>
    <w:rsid w:val="00E029EB"/>
    <w:rsid w:val="00E66CAA"/>
    <w:rsid w:val="00E72631"/>
    <w:rsid w:val="00E86FA4"/>
    <w:rsid w:val="00EF5C50"/>
    <w:rsid w:val="00F550B4"/>
    <w:rsid w:val="00F6754F"/>
    <w:rsid w:val="00F75ED1"/>
    <w:rsid w:val="00F80932"/>
    <w:rsid w:val="00FD20AB"/>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C4515-B9D1-4065-B0E2-0C1D4B6C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29006</TotalTime>
  <Pages>6</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69</cp:revision>
  <dcterms:created xsi:type="dcterms:W3CDTF">2022-03-12T20:46:00Z</dcterms:created>
  <dcterms:modified xsi:type="dcterms:W3CDTF">2023-05-12T17:38:00Z</dcterms:modified>
</cp:coreProperties>
</file>