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wowcgslyo8l3" w:id="0"/>
      <w:bookmarkEnd w:id="0"/>
      <w:r w:rsidDel="00000000" w:rsidR="00000000" w:rsidRPr="00000000">
        <w:rPr>
          <w:rtl w:val="0"/>
        </w:rPr>
        <w:t xml:space="preserve">Конспект лекції 8: Рецепти навчання для великих мовних моделей коду</w:t>
      </w:r>
    </w:p>
    <w:p w:rsidR="00000000" w:rsidDel="00000000" w:rsidP="00000000" w:rsidRDefault="00000000" w:rsidRPr="00000000" w14:paraId="00000002">
      <w:pPr>
        <w:pStyle w:val="Heading4"/>
        <w:rPr/>
      </w:pPr>
      <w:bookmarkStart w:colFirst="0" w:colLast="0" w:name="_uergiftchr82" w:id="1"/>
      <w:bookmarkEnd w:id="1"/>
      <w:r w:rsidDel="00000000" w:rsidR="00000000" w:rsidRPr="00000000">
        <w:rPr>
          <w:rtl w:val="0"/>
        </w:rPr>
        <w:t xml:space="preserve">Вступ: Від моделей загального призначення до спеціалізованих інструментів для коду</w:t>
      </w:r>
    </w:p>
    <w:p w:rsidR="00000000" w:rsidDel="00000000" w:rsidP="00000000" w:rsidRDefault="00000000" w:rsidRPr="00000000" w14:paraId="00000003">
      <w:pPr>
        <w:rPr/>
      </w:pPr>
      <w:r w:rsidDel="00000000" w:rsidR="00000000" w:rsidRPr="00000000">
        <w:rPr>
          <w:rtl w:val="0"/>
        </w:rPr>
        <w:t xml:space="preserve">Поява великих мовних моделей (ВММ) спричинила фундаментальну зміну парадигми в автоматизованій розробці програмного забезпечення, кардинально переосмисливши зв'язок між людським наміром та виконуваним кодом. Ці моделі ефективно дистилюють роки накопиченого досвіду програмування у доступні інструменти, що здатні слідувати інструкціям. Проте, хоча ці моделі загального призначення є вражаюче універсальними, їхня широта можливостей викриває ключові обмеження в контексті професійної інженерії програмного забезпечення.Аналіз цих обмежень показує, чому загальні ВММ не завжди відповідають високим вимогам сучасної розробки:</w:t>
      </w:r>
    </w:p>
    <w:p w:rsidR="00000000" w:rsidDel="00000000" w:rsidP="00000000" w:rsidRDefault="00000000" w:rsidRPr="00000000" w14:paraId="00000004">
      <w:pPr>
        <w:numPr>
          <w:ilvl w:val="0"/>
          <w:numId w:val="5"/>
        </w:numPr>
        <w:ind w:left="720" w:hanging="360"/>
        <w:rPr>
          <w:u w:val="none"/>
        </w:rPr>
      </w:pPr>
      <w:r w:rsidDel="00000000" w:rsidR="00000000" w:rsidRPr="00000000">
        <w:rPr>
          <w:b w:val="1"/>
          <w:bCs w:val="1"/>
          <w:rtl w:val="0"/>
        </w:rPr>
        <w:t xml:space="preserve">Спеціалізація та точність:</w:t>
      </w:r>
      <w:r w:rsidDel="00000000" w:rsidR="00000000" w:rsidRPr="00000000">
        <w:rPr>
          <w:rtl w:val="0"/>
        </w:rPr>
        <w:t xml:space="preserve">  Моделям загального призначення часто бракує глибини для дотримання специфічних для домену обмежень. Вони можуть генерувати код, що виглядає функціонально, але не відповідає тонким контрактам API, політикам безпеки або не підтримує інваріанти у великих системах.</w:t>
      </w:r>
    </w:p>
    <w:p w:rsidR="00000000" w:rsidDel="00000000" w:rsidP="00000000" w:rsidRDefault="00000000" w:rsidRPr="00000000" w14:paraId="00000005">
      <w:pPr>
        <w:numPr>
          <w:ilvl w:val="0"/>
          <w:numId w:val="5"/>
        </w:numPr>
        <w:ind w:left="720" w:hanging="360"/>
        <w:rPr>
          <w:u w:val="none"/>
        </w:rPr>
      </w:pPr>
      <w:r w:rsidDel="00000000" w:rsidR="00000000" w:rsidRPr="00000000">
        <w:rPr>
          <w:b w:val="1"/>
          <w:bCs w:val="1"/>
          <w:rtl w:val="0"/>
        </w:rPr>
        <w:t xml:space="preserve">Розуміння на рівні репозиторію:</w:t>
      </w:r>
      <w:r w:rsidDel="00000000" w:rsidR="00000000" w:rsidRPr="00000000">
        <w:rPr>
          <w:rtl w:val="0"/>
        </w:rPr>
        <w:t xml:space="preserve">  Навіть зі збільшеними контекстними вікнами загальні ВММ мають труднощі з обробкою дуже довгих вхідних даних. Їхня продуктивність знижується, коли релевантна інформація знаходиться в середині контексту, що ускладнює відстеження залежностей між файлами та глобальне мислення на рівні всього проєкту.</w:t>
      </w:r>
    </w:p>
    <w:p w:rsidR="00000000" w:rsidDel="00000000" w:rsidP="00000000" w:rsidRDefault="00000000" w:rsidRPr="00000000" w14:paraId="00000006">
      <w:pPr>
        <w:numPr>
          <w:ilvl w:val="0"/>
          <w:numId w:val="5"/>
        </w:numPr>
        <w:ind w:left="720" w:hanging="360"/>
        <w:rPr>
          <w:u w:val="none"/>
        </w:rPr>
      </w:pPr>
      <w:r w:rsidDel="00000000" w:rsidR="00000000" w:rsidRPr="00000000">
        <w:rPr>
          <w:b w:val="1"/>
          <w:bCs w:val="1"/>
          <w:rtl w:val="0"/>
        </w:rPr>
        <w:t xml:space="preserve">Мультимодальні перешкоди:</w:t>
      </w:r>
      <w:r w:rsidDel="00000000" w:rsidR="00000000" w:rsidRPr="00000000">
        <w:rPr>
          <w:rtl w:val="0"/>
        </w:rPr>
        <w:t xml:space="preserve">  Хоча загальні мультимодальні моделі корисні для сприйняття скріншотів та діаграм, їхнє розуміння детальної ієрархії інтерфейсу користувача та семантики взаємодії залишається слабким місцем, що обмежує їхню здатність до стабільних переходів від сприйняття до дії.</w:t>
      </w:r>
    </w:p>
    <w:p w:rsidR="00000000" w:rsidDel="00000000" w:rsidP="00000000" w:rsidRDefault="00000000" w:rsidRPr="00000000" w14:paraId="00000007">
      <w:pPr>
        <w:numPr>
          <w:ilvl w:val="0"/>
          <w:numId w:val="5"/>
        </w:numPr>
        <w:ind w:left="720" w:hanging="360"/>
        <w:rPr>
          <w:u w:val="none"/>
        </w:rPr>
      </w:pPr>
      <w:r w:rsidDel="00000000" w:rsidR="00000000" w:rsidRPr="00000000">
        <w:rPr>
          <w:b w:val="1"/>
          <w:bCs w:val="1"/>
          <w:rtl w:val="0"/>
        </w:rPr>
        <w:t xml:space="preserve">Агентні обмеження:</w:t>
      </w:r>
      <w:r w:rsidDel="00000000" w:rsidR="00000000" w:rsidRPr="00000000">
        <w:rPr>
          <w:rtl w:val="0"/>
        </w:rPr>
        <w:t xml:space="preserve">  У сценаріях, де моделі використовують інструменти, вони зазнають невдач через крихкість довготривалого мислення ( </w:t>
      </w:r>
      <w:r w:rsidDel="00000000" w:rsidR="00000000" w:rsidRPr="00000000">
        <w:rPr>
          <w:i w:val="1"/>
          <w:iCs w:val="1"/>
          <w:rtl w:val="0"/>
        </w:rPr>
        <w:t xml:space="preserve">brittle long-horizon reasoning</w:t>
      </w:r>
      <w:r w:rsidDel="00000000" w:rsidR="00000000" w:rsidRPr="00000000">
        <w:rPr>
          <w:rtl w:val="0"/>
        </w:rPr>
        <w:t xml:space="preserve"> ), прийняття рішень та дотримання інструкцій. Систематичні оцінки виявляють "галюцинації інструментів" — неправильний вибір, несвоєчасне використання або сфабриковані результати.Для подолання цих обмежень і перетворення ВММ на справді потужні інструменти для розробників необхідні спеціалізовані "рецепти навчання". У цій лекції ми детально розглянемо ці рецепти, які дозволяють адаптувати та оптимізувати моделі для складних завдань у галузі програмної інженерії.</w:t>
      </w:r>
    </w:p>
    <w:p w:rsidR="00000000" w:rsidDel="00000000" w:rsidP="00000000" w:rsidRDefault="00000000" w:rsidRPr="00000000" w14:paraId="00000008">
      <w:pPr>
        <w:pStyle w:val="Heading4"/>
        <w:rPr/>
      </w:pPr>
      <w:bookmarkStart w:colFirst="0" w:colLast="0" w:name="_wsm28t7i1qhk" w:id="2"/>
      <w:bookmarkEnd w:id="2"/>
      <w:r w:rsidDel="00000000" w:rsidR="00000000" w:rsidRPr="00000000">
        <w:rPr>
          <w:rtl w:val="0"/>
        </w:rPr>
        <w:t xml:space="preserve">1. Огляд життєвого циклу навчання: від сирих даних до узгодженої моделі</w:t>
      </w:r>
    </w:p>
    <w:p w:rsidR="00000000" w:rsidDel="00000000" w:rsidP="00000000" w:rsidRDefault="00000000" w:rsidRPr="00000000" w14:paraId="00000009">
      <w:pPr>
        <w:rPr/>
      </w:pPr>
      <w:r w:rsidDel="00000000" w:rsidR="00000000" w:rsidRPr="00000000">
        <w:rPr>
          <w:rtl w:val="0"/>
        </w:rPr>
        <w:t xml:space="preserve">Процес навчання великої мовної моделі для коду — це не монолітний акт, а багатоетапний життєвий цикл, що перетворює модель із загального знавця мови на спеціалізованого асистента з програмування. Розуміння цієї послідовності має стратегічне значення, оскільки якість, досягнута на кожному кроці, безпосередньо впливає на потенціал наступного, визначаючи межі можливостей кінцевої моделі.Весь життєвий цикл можна розділити на два ключові етапи, кожен з яких має свою стратегічну мету:</w:t>
      </w:r>
    </w:p>
    <w:p w:rsidR="00000000" w:rsidDel="00000000" w:rsidP="00000000" w:rsidRDefault="00000000" w:rsidRPr="00000000" w14:paraId="0000000A">
      <w:pPr>
        <w:numPr>
          <w:ilvl w:val="0"/>
          <w:numId w:val="7"/>
        </w:numPr>
        <w:ind w:left="720" w:hanging="360"/>
        <w:rPr>
          <w:u w:val="none"/>
        </w:rPr>
      </w:pPr>
      <w:r w:rsidDel="00000000" w:rsidR="00000000" w:rsidRPr="00000000">
        <w:rPr>
          <w:b w:val="1"/>
          <w:bCs w:val="1"/>
          <w:rtl w:val="0"/>
        </w:rPr>
        <w:t xml:space="preserve">Етап попереднього навчання (Pre-training):</w:t>
      </w:r>
      <w:r w:rsidDel="00000000" w:rsidR="00000000" w:rsidRPr="00000000">
        <w:rPr>
          <w:rtl w:val="0"/>
        </w:rPr>
        <w:t xml:space="preserve">  На цьому етапі закладається фундаментальна база знань моделі, її загальні мовні здібності та накопичуються "світові знання".</w:t>
      </w:r>
    </w:p>
    <w:p w:rsidR="00000000" w:rsidDel="00000000" w:rsidP="00000000" w:rsidRDefault="00000000" w:rsidRPr="00000000" w14:paraId="0000000B">
      <w:pPr>
        <w:numPr>
          <w:ilvl w:val="0"/>
          <w:numId w:val="7"/>
        </w:numPr>
        <w:ind w:left="720" w:hanging="360"/>
        <w:rPr>
          <w:u w:val="none"/>
        </w:rPr>
      </w:pPr>
      <w:r w:rsidDel="00000000" w:rsidR="00000000" w:rsidRPr="00000000">
        <w:rPr>
          <w:b w:val="1"/>
          <w:bCs w:val="1"/>
          <w:i w:val="1"/>
          <w:iCs w:val="1"/>
          <w:rtl w:val="0"/>
        </w:rPr>
        <w:t xml:space="preserve">Базова модель (Base model):</w:t>
      </w:r>
      <w:r w:rsidDel="00000000" w:rsidR="00000000" w:rsidRPr="00000000">
        <w:rPr>
          <w:rtl w:val="0"/>
        </w:rPr>
        <w:t xml:space="preserve">  Модель навчається на величезних обсягах нерозмічених даних (тексти з інтернету, книги), щоб засвоїти загальні мовні патерни, граматику та семантику.</w:t>
      </w:r>
    </w:p>
    <w:p w:rsidR="00000000" w:rsidDel="00000000" w:rsidP="00000000" w:rsidRDefault="00000000" w:rsidRPr="00000000" w14:paraId="0000000C">
      <w:pPr>
        <w:numPr>
          <w:ilvl w:val="0"/>
          <w:numId w:val="7"/>
        </w:numPr>
        <w:ind w:left="720" w:hanging="360"/>
        <w:rPr>
          <w:u w:val="none"/>
        </w:rPr>
      </w:pPr>
      <w:r w:rsidDel="00000000" w:rsidR="00000000" w:rsidRPr="00000000">
        <w:rPr>
          <w:b w:val="1"/>
          <w:bCs w:val="1"/>
          <w:i w:val="1"/>
          <w:iCs w:val="1"/>
          <w:rtl w:val="0"/>
        </w:rPr>
        <w:t xml:space="preserve">Доменна модель (Domain model):</w:t>
      </w:r>
      <w:r w:rsidDel="00000000" w:rsidR="00000000" w:rsidRPr="00000000">
        <w:rPr>
          <w:rtl w:val="0"/>
        </w:rPr>
        <w:t xml:space="preserve">  Уже навчена базова модель проходить  </w:t>
      </w:r>
      <w:r w:rsidDel="00000000" w:rsidR="00000000" w:rsidRPr="00000000">
        <w:rPr>
          <w:i w:val="1"/>
          <w:iCs w:val="1"/>
          <w:rtl w:val="0"/>
        </w:rPr>
        <w:t xml:space="preserve">Continual Pre-training</w:t>
      </w:r>
      <w:r w:rsidDel="00000000" w:rsidR="00000000" w:rsidRPr="00000000">
        <w:rPr>
          <w:rtl w:val="0"/>
        </w:rPr>
        <w:t xml:space="preserve">  (подальше попереднє навчання). Цей процес не є навчанням з нуля; його мета — вертикальна доменна адаптація та оновлення знань. Модель донавчається на специфічних даних, у нашому випадку — мільярдах рядків коду, що збагачує її знаннями про синтаксис та структури мов програмування.</w:t>
      </w:r>
    </w:p>
    <w:p w:rsidR="00000000" w:rsidDel="00000000" w:rsidP="00000000" w:rsidRDefault="00000000" w:rsidRPr="00000000" w14:paraId="0000000D">
      <w:pPr>
        <w:numPr>
          <w:ilvl w:val="0"/>
          <w:numId w:val="7"/>
        </w:numPr>
        <w:ind w:left="720" w:hanging="360"/>
        <w:rPr>
          <w:u w:val="none"/>
        </w:rPr>
      </w:pPr>
      <w:r w:rsidDel="00000000" w:rsidR="00000000" w:rsidRPr="00000000">
        <w:rPr>
          <w:b w:val="1"/>
          <w:bCs w:val="1"/>
          <w:rtl w:val="0"/>
        </w:rPr>
        <w:t xml:space="preserve">Етап подальшого навчання (Post-training):</w:t>
      </w:r>
      <w:r w:rsidDel="00000000" w:rsidR="00000000" w:rsidRPr="00000000">
        <w:rPr>
          <w:rtl w:val="0"/>
        </w:rPr>
        <w:t xml:space="preserve">  Цей етап фокусується на тому, щоб модель могла діяти точніше та ефективніше у специфічних завданнях та інтерактивних сценаріях.</w:t>
      </w:r>
    </w:p>
    <w:p w:rsidR="00000000" w:rsidDel="00000000" w:rsidP="00000000" w:rsidRDefault="00000000" w:rsidRPr="00000000" w14:paraId="0000000E">
      <w:pPr>
        <w:numPr>
          <w:ilvl w:val="0"/>
          <w:numId w:val="7"/>
        </w:numPr>
        <w:ind w:left="720" w:hanging="360"/>
        <w:rPr>
          <w:u w:val="none"/>
        </w:rPr>
      </w:pPr>
      <w:r w:rsidDel="00000000" w:rsidR="00000000" w:rsidRPr="00000000">
        <w:rPr>
          <w:b w:val="1"/>
          <w:bCs w:val="1"/>
          <w:i w:val="1"/>
          <w:iCs w:val="1"/>
          <w:rtl w:val="0"/>
        </w:rPr>
        <w:t xml:space="preserve">Інструктивна модель (Instruct model):</w:t>
      </w:r>
      <w:r w:rsidDel="00000000" w:rsidR="00000000" w:rsidRPr="00000000">
        <w:rPr>
          <w:rtl w:val="0"/>
        </w:rPr>
        <w:t xml:space="preserve">  Модель донавчається за допомогою  </w:t>
      </w:r>
      <w:r w:rsidDel="00000000" w:rsidR="00000000" w:rsidRPr="00000000">
        <w:rPr>
          <w:i w:val="1"/>
          <w:iCs w:val="1"/>
          <w:rtl w:val="0"/>
        </w:rPr>
        <w:t xml:space="preserve">Supervised Fine-Tuning</w:t>
      </w:r>
      <w:r w:rsidDel="00000000" w:rsidR="00000000" w:rsidRPr="00000000">
        <w:rPr>
          <w:rtl w:val="0"/>
        </w:rPr>
        <w:t xml:space="preserve">  (SFT, кероване донавчання). На основі тисяч прикладів у форматі "інструкція-відповідь" вона вчиться слідувати командам людини.</w:t>
      </w:r>
    </w:p>
    <w:p w:rsidR="00000000" w:rsidDel="00000000" w:rsidP="00000000" w:rsidRDefault="00000000" w:rsidRPr="00000000" w14:paraId="0000000F">
      <w:pPr>
        <w:numPr>
          <w:ilvl w:val="0"/>
          <w:numId w:val="7"/>
        </w:numPr>
        <w:ind w:left="720" w:hanging="360"/>
        <w:rPr>
          <w:u w:val="none"/>
        </w:rPr>
      </w:pPr>
      <w:r w:rsidDel="00000000" w:rsidR="00000000" w:rsidRPr="00000000">
        <w:rPr>
          <w:b w:val="1"/>
          <w:bCs w:val="1"/>
          <w:i w:val="1"/>
          <w:iCs w:val="1"/>
          <w:rtl w:val="0"/>
        </w:rPr>
        <w:t xml:space="preserve">Узгоджена модель (Aligned model):</w:t>
      </w:r>
      <w:r w:rsidDel="00000000" w:rsidR="00000000" w:rsidRPr="00000000">
        <w:rPr>
          <w:rtl w:val="0"/>
        </w:rPr>
        <w:t xml:space="preserve">  На фінальному етапі застосовується  </w:t>
      </w:r>
      <w:r w:rsidDel="00000000" w:rsidR="00000000" w:rsidRPr="00000000">
        <w:rPr>
          <w:i w:val="1"/>
          <w:iCs w:val="1"/>
          <w:rtl w:val="0"/>
        </w:rPr>
        <w:t xml:space="preserve">Reinforcement Learning</w:t>
      </w:r>
      <w:r w:rsidDel="00000000" w:rsidR="00000000" w:rsidRPr="00000000">
        <w:rPr>
          <w:rtl w:val="0"/>
        </w:rPr>
        <w:t xml:space="preserve">  (RL, навчання з підкріпленням). Модель генерує відповіді, які оцінюються за певними критеріями (наприклад, проходження юніт-тестів), що дозволяє оптимізувати її поведінку для генерації оптимальних та корисних рішень, узгоджених з людськими очікуваннями.Тепер, коли ми маємо загальне уявлення про життєвий цикл, ми детально розглянемо кожен з цих етапів, починаючи з фундаментального процесу попереднього навчання.</w:t>
      </w:r>
    </w:p>
    <w:p w:rsidR="00000000" w:rsidDel="00000000" w:rsidP="00000000" w:rsidRDefault="00000000" w:rsidRPr="00000000" w14:paraId="00000010">
      <w:pPr>
        <w:pStyle w:val="Heading4"/>
        <w:rPr/>
      </w:pPr>
      <w:bookmarkStart w:colFirst="0" w:colLast="0" w:name="_z35neolr0vo4" w:id="3"/>
      <w:bookmarkEnd w:id="3"/>
      <w:r w:rsidDel="00000000" w:rsidR="00000000" w:rsidRPr="00000000">
        <w:rPr>
          <w:rtl w:val="0"/>
        </w:rPr>
        <w:t xml:space="preserve">2. Попереднє навчання: закладання фундаменту знань про код</w:t>
      </w:r>
    </w:p>
    <w:p w:rsidR="00000000" w:rsidDel="00000000" w:rsidP="00000000" w:rsidRDefault="00000000" w:rsidRPr="00000000" w14:paraId="00000011">
      <w:pPr>
        <w:rPr/>
      </w:pPr>
      <w:r w:rsidDel="00000000" w:rsidR="00000000" w:rsidRPr="00000000">
        <w:rPr>
          <w:rtl w:val="0"/>
        </w:rPr>
        <w:t xml:space="preserve">Попереднє навчання є найважливішим і найбільш обчислювально затратним етапом, на якому модель засвоює синтаксис, семантику та фундаментальні патерни з мільярдів рядків коду. Це процес самонавчання на нерозмічених даних, який формує її базові знання про програмування. Якість цього етапу визначає максимальний потенціал моделі, оскільки подальші етапи лише шліфують та спрямовують уже наявні знання, а не створюють їх з нуля.</w:t>
      </w:r>
    </w:p>
    <w:p w:rsidR="00000000" w:rsidDel="00000000" w:rsidP="00000000" w:rsidRDefault="00000000" w:rsidRPr="00000000" w14:paraId="00000012">
      <w:pPr>
        <w:pStyle w:val="Heading5"/>
        <w:rPr/>
      </w:pPr>
      <w:bookmarkStart w:colFirst="0" w:colLast="0" w:name="_lssqjq8aa8ih" w:id="4"/>
      <w:bookmarkEnd w:id="4"/>
      <w:r w:rsidDel="00000000" w:rsidR="00000000" w:rsidRPr="00000000">
        <w:rPr>
          <w:rtl w:val="0"/>
        </w:rPr>
        <w:t xml:space="preserve">Ключові завдання попереднього навчання</w:t>
      </w:r>
    </w:p>
    <w:p w:rsidR="00000000" w:rsidDel="00000000" w:rsidP="00000000" w:rsidRDefault="00000000" w:rsidRPr="00000000" w14:paraId="00000013">
      <w:pPr>
        <w:rPr/>
      </w:pPr>
      <w:r w:rsidDel="00000000" w:rsidR="00000000" w:rsidRPr="00000000">
        <w:rPr>
          <w:rtl w:val="0"/>
        </w:rPr>
        <w:t xml:space="preserve">Для ефективного засвоєння знань про код використовуються декілька основних завдань (цілей навчання):</w:t>
      </w:r>
    </w:p>
    <w:p w:rsidR="00000000" w:rsidDel="00000000" w:rsidP="00000000" w:rsidRDefault="00000000" w:rsidRPr="00000000" w14:paraId="00000014">
      <w:pPr>
        <w:numPr>
          <w:ilvl w:val="0"/>
          <w:numId w:val="6"/>
        </w:numPr>
        <w:ind w:left="720" w:hanging="360"/>
        <w:rPr>
          <w:u w:val="none"/>
        </w:rPr>
      </w:pPr>
      <w:r w:rsidDel="00000000" w:rsidR="00000000" w:rsidRPr="00000000">
        <w:rPr>
          <w:b w:val="1"/>
          <w:bCs w:val="1"/>
          <w:rtl w:val="0"/>
        </w:rPr>
        <w:t xml:space="preserve">Передбачення наступного токена (Next Token Prediction, NTP):</w:t>
      </w:r>
      <w:r w:rsidDel="00000000" w:rsidR="00000000" w:rsidRPr="00000000">
        <w:rPr>
          <w:rtl w:val="0"/>
        </w:rPr>
        <w:t xml:space="preserve">  Це фундаментальне авторегресійне завдання, де модель вчиться передбачати наступний токен у послідовності на основі попереднього контексту. Це основа для таких завдань, як автодоповнення коду.</w:t>
      </w:r>
    </w:p>
    <w:p w:rsidR="00000000" w:rsidDel="00000000" w:rsidP="00000000" w:rsidRDefault="00000000" w:rsidRPr="00000000" w14:paraId="00000015">
      <w:pPr>
        <w:numPr>
          <w:ilvl w:val="0"/>
          <w:numId w:val="6"/>
        </w:numPr>
        <w:ind w:left="720" w:hanging="360"/>
        <w:rPr>
          <w:u w:val="none"/>
        </w:rPr>
      </w:pPr>
      <w:r w:rsidDel="00000000" w:rsidR="00000000" w:rsidRPr="00000000">
        <w:rPr>
          <w:b w:val="1"/>
          <w:bCs w:val="1"/>
          <w:rtl w:val="0"/>
        </w:rPr>
        <w:t xml:space="preserve">Передбачення кількох токенів (Multi-Token Prediction, MTP):</w:t>
      </w:r>
      <w:r w:rsidDel="00000000" w:rsidR="00000000" w:rsidRPr="00000000">
        <w:rPr>
          <w:rtl w:val="0"/>
        </w:rPr>
        <w:t xml:space="preserve">  Це розширення NTP, що дозволяє моделі передбачати кілька токенів одночасно. Метою є підвищення ефективності генерації та краще захоплення довгострокових залежностей, що робить згенерований код більш узгодженим.</w:t>
      </w:r>
    </w:p>
    <w:p w:rsidR="00000000" w:rsidDel="00000000" w:rsidP="00000000" w:rsidRDefault="00000000" w:rsidRPr="00000000" w14:paraId="00000016">
      <w:pPr>
        <w:numPr>
          <w:ilvl w:val="0"/>
          <w:numId w:val="6"/>
        </w:numPr>
        <w:ind w:left="720" w:hanging="360"/>
        <w:rPr>
          <w:u w:val="none"/>
        </w:rPr>
      </w:pPr>
      <w:r w:rsidDel="00000000" w:rsidR="00000000" w:rsidRPr="00000000">
        <w:rPr>
          <w:b w:val="1"/>
          <w:bCs w:val="1"/>
          <w:rtl w:val="0"/>
        </w:rPr>
        <w:t xml:space="preserve">Заповнення пропусків (Fill-in-the-Middle, FIM):</w:t>
      </w:r>
      <w:r w:rsidDel="00000000" w:rsidR="00000000" w:rsidRPr="00000000">
        <w:rPr>
          <w:rtl w:val="0"/>
        </w:rPr>
        <w:t xml:space="preserve">  На відміну від авторегресійних завдань, FIM є неавторегресійним. Модель отримує код з пропущеним фрагментом і має заповнити його, використовуючи як початковий, так і кінцевий контекст. Це досягається за допомогою  </w:t>
      </w:r>
      <w:r w:rsidDel="00000000" w:rsidR="00000000" w:rsidRPr="00000000">
        <w:rPr>
          <w:b w:val="1"/>
          <w:bCs w:val="1"/>
          <w:rtl w:val="0"/>
        </w:rPr>
        <w:t xml:space="preserve">двонаправленого механізму уваги (</w:t>
      </w:r>
      <w:r w:rsidDel="00000000" w:rsidR="00000000" w:rsidRPr="00000000">
        <w:rPr>
          <w:rtl w:val="0"/>
        </w:rPr>
        <w:t xml:space="preserve">  </w:t>
      </w:r>
      <w:r w:rsidDel="00000000" w:rsidR="00000000" w:rsidRPr="00000000">
        <w:rPr>
          <w:b w:val="1"/>
          <w:bCs w:val="1"/>
          <w:i w:val="1"/>
          <w:iCs w:val="1"/>
          <w:rtl w:val="0"/>
        </w:rPr>
        <w:t xml:space="preserve">bidirectional attention</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 що дозволяє спільно кодувати префікс та суфікс, значно покращуючи розуміння глобальної структури коду.</w:t>
      </w:r>
    </w:p>
    <w:p w:rsidR="00000000" w:rsidDel="00000000" w:rsidP="00000000" w:rsidRDefault="00000000" w:rsidRPr="00000000" w14:paraId="00000017">
      <w:pPr>
        <w:numPr>
          <w:ilvl w:val="0"/>
          <w:numId w:val="6"/>
        </w:numPr>
        <w:ind w:left="720" w:hanging="360"/>
        <w:rPr>
          <w:u w:val="none"/>
        </w:rPr>
      </w:pPr>
      <w:r w:rsidDel="00000000" w:rsidR="00000000" w:rsidRPr="00000000">
        <w:rPr>
          <w:b w:val="1"/>
          <w:bCs w:val="1"/>
          <w:rtl w:val="0"/>
        </w:rPr>
        <w:t xml:space="preserve">Дифузійне навчання кодера (Diffusion Coder Training Task):</w:t>
      </w:r>
      <w:r w:rsidDel="00000000" w:rsidR="00000000" w:rsidRPr="00000000">
        <w:rPr>
          <w:rtl w:val="0"/>
        </w:rPr>
        <w:t xml:space="preserve">  Цей підхід заснований на принципах дифузійних моделей. Процес навчання складається з двох фаз:  </w:t>
      </w:r>
      <w:r w:rsidDel="00000000" w:rsidR="00000000" w:rsidRPr="00000000">
        <w:rPr>
          <w:b w:val="1"/>
          <w:bCs w:val="1"/>
          <w:rtl w:val="0"/>
        </w:rPr>
        <w:t xml:space="preserve">прямої дифузії</w:t>
      </w:r>
      <w:r w:rsidDel="00000000" w:rsidR="00000000" w:rsidRPr="00000000">
        <w:rPr>
          <w:rtl w:val="0"/>
        </w:rPr>
        <w:t xml:space="preserve"> , де до реального коду поступово додається шум, і  </w:t>
      </w:r>
      <w:r w:rsidDel="00000000" w:rsidR="00000000" w:rsidRPr="00000000">
        <w:rPr>
          <w:b w:val="1"/>
          <w:bCs w:val="1"/>
          <w:rtl w:val="0"/>
        </w:rPr>
        <w:t xml:space="preserve">зворотного знешумлення</w:t>
      </w:r>
      <w:r w:rsidDel="00000000" w:rsidR="00000000" w:rsidRPr="00000000">
        <w:rPr>
          <w:rtl w:val="0"/>
        </w:rPr>
        <w:t xml:space="preserve"> , де модель вчиться відновлювати оригінальний код із зашумленої версії. Цей метод сприяє генерації більш різноманітного та якісного коду.</w:t>
      </w:r>
    </w:p>
    <w:p w:rsidR="00000000" w:rsidDel="00000000" w:rsidP="00000000" w:rsidRDefault="00000000" w:rsidRPr="00000000" w14:paraId="00000018">
      <w:pPr>
        <w:pStyle w:val="Heading5"/>
        <w:rPr/>
      </w:pPr>
      <w:bookmarkStart w:colFirst="0" w:colLast="0" w:name="_z3wxwa1e1ji1" w:id="5"/>
      <w:bookmarkEnd w:id="5"/>
      <w:r w:rsidDel="00000000" w:rsidR="00000000" w:rsidRPr="00000000">
        <w:rPr>
          <w:rtl w:val="0"/>
        </w:rPr>
        <w:t xml:space="preserve">Практичні рекомендації для попереднього навчання</w:t>
      </w:r>
    </w:p>
    <w:p w:rsidR="00000000" w:rsidDel="00000000" w:rsidP="00000000" w:rsidRDefault="00000000" w:rsidRPr="00000000" w14:paraId="00000019">
      <w:pPr>
        <w:rPr/>
      </w:pPr>
      <w:r w:rsidDel="00000000" w:rsidR="00000000" w:rsidRPr="00000000">
        <w:rPr>
          <w:rtl w:val="0"/>
        </w:rPr>
        <w:t xml:space="preserve">Емпіричні дослідження дозволили сформулювати кілька ключових рекомендацій для ефективного попереднього навчання моделей коду:</w:t>
      </w:r>
    </w:p>
    <w:p w:rsidR="00000000" w:rsidDel="00000000" w:rsidP="00000000" w:rsidRDefault="00000000" w:rsidRPr="00000000" w14:paraId="0000001A">
      <w:pPr>
        <w:numPr>
          <w:ilvl w:val="0"/>
          <w:numId w:val="1"/>
        </w:numPr>
        <w:ind w:left="720" w:hanging="360"/>
        <w:rPr>
          <w:u w:val="none"/>
        </w:rPr>
      </w:pPr>
      <w:r w:rsidDel="00000000" w:rsidR="00000000" w:rsidRPr="00000000">
        <w:rPr>
          <w:b w:val="1"/>
          <w:bCs w:val="1"/>
          <w:rtl w:val="0"/>
        </w:rPr>
        <w:t xml:space="preserve">Співвідношення даних та параметрів:</w:t>
      </w:r>
      <w:r w:rsidDel="00000000" w:rsidR="00000000" w:rsidRPr="00000000">
        <w:rPr>
          <w:rtl w:val="0"/>
        </w:rPr>
        <w:t xml:space="preserve">  Моделі, що навчаються на коді, вимагають значно більшого співвідношення токенів даних до кількості параметрів порівняно з моделями для природної мови. Це вказує на те, що код є більш "інформаційно щільним" ( </w:t>
      </w:r>
      <w:r w:rsidDel="00000000" w:rsidR="00000000" w:rsidRPr="00000000">
        <w:rPr>
          <w:i w:val="1"/>
          <w:iCs w:val="1"/>
          <w:rtl w:val="0"/>
        </w:rPr>
        <w:t xml:space="preserve">data-intensive</w:t>
      </w:r>
      <w:r w:rsidDel="00000000" w:rsidR="00000000" w:rsidRPr="00000000">
        <w:rPr>
          <w:rtl w:val="0"/>
        </w:rPr>
        <w:t xml:space="preserve"> ) доменом, і для досягнення високої продуктивності модель потрібно навчати на більшій кількості прикладів.</w:t>
      </w:r>
    </w:p>
    <w:p w:rsidR="00000000" w:rsidDel="00000000" w:rsidP="00000000" w:rsidRDefault="00000000" w:rsidRPr="00000000" w14:paraId="0000001B">
      <w:pPr>
        <w:numPr>
          <w:ilvl w:val="0"/>
          <w:numId w:val="1"/>
        </w:numPr>
        <w:ind w:left="720" w:hanging="360"/>
        <w:rPr>
          <w:u w:val="none"/>
        </w:rPr>
      </w:pPr>
      <w:r w:rsidDel="00000000" w:rsidR="00000000" w:rsidRPr="00000000">
        <w:rPr>
          <w:b w:val="1"/>
          <w:bCs w:val="1"/>
          <w:rtl w:val="0"/>
        </w:rPr>
        <w:t xml:space="preserve">Закони масштабування для різних мов:</w:t>
      </w:r>
      <w:r w:rsidDel="00000000" w:rsidR="00000000" w:rsidRPr="00000000">
        <w:rPr>
          <w:rtl w:val="0"/>
        </w:rPr>
        <w:t xml:space="preserve">  Мови програмування демонструють різну поведінку при масштабуванні. Ефективність навчання залежить від складної взаємодії між кількістю параметрів моделі (N) та обсягом навчальних токенів (D), яку можна описати формулою L(N, D). Дослідження показують, що оптимальні значення цих параметрів потрібно налаштовувати індивідуально для кожної мови (наприклад, Python, Java, Rust), щоб досягти максимальної ефективності.Після створення міцного фундаменту за допомогою попереднього навчання, наступним логічним кроком є спеціалізація моделі та узгодження її поведінки з людськими очікуваннями через процес донавчання.</w:t>
      </w:r>
    </w:p>
    <w:p w:rsidR="00000000" w:rsidDel="00000000" w:rsidP="00000000" w:rsidRDefault="00000000" w:rsidRPr="00000000" w14:paraId="0000001C">
      <w:pPr>
        <w:pStyle w:val="Heading4"/>
        <w:rPr/>
      </w:pPr>
      <w:bookmarkStart w:colFirst="0" w:colLast="0" w:name="_jxto8v9y0ix2" w:id="6"/>
      <w:bookmarkEnd w:id="6"/>
      <w:r w:rsidDel="00000000" w:rsidR="00000000" w:rsidRPr="00000000">
        <w:rPr>
          <w:rtl w:val="0"/>
        </w:rPr>
        <w:t xml:space="preserve">3. Донавчання: Спеціалізація та узгодження моделі</w:t>
      </w:r>
    </w:p>
    <w:p w:rsidR="00000000" w:rsidDel="00000000" w:rsidP="00000000" w:rsidRDefault="00000000" w:rsidRPr="00000000" w14:paraId="0000001D">
      <w:pPr>
        <w:rPr/>
      </w:pPr>
      <w:r w:rsidDel="00000000" w:rsidR="00000000" w:rsidRPr="00000000">
        <w:rPr>
          <w:rtl w:val="0"/>
        </w:rPr>
        <w:t xml:space="preserve">Якщо попереднє навчання створює "енциклопедиста", то донавчання (post-training) перетворює його на корисного "асистента". Цей процес складається з двох основних етапів: керованого донавчання (SFT) та навчання з підкріпленням (RL). Разом вони навчають базову модель слідувати інструкціям, виправляти помилки та генерувати код, що відповідає практичним потребам розробників.</w:t>
      </w:r>
    </w:p>
    <w:p w:rsidR="00000000" w:rsidDel="00000000" w:rsidP="00000000" w:rsidRDefault="00000000" w:rsidRPr="00000000" w14:paraId="0000001E">
      <w:pPr>
        <w:pStyle w:val="Heading5"/>
        <w:rPr/>
      </w:pPr>
      <w:bookmarkStart w:colFirst="0" w:colLast="0" w:name="_pcv24uliaxq0" w:id="7"/>
      <w:bookmarkEnd w:id="7"/>
      <w:r w:rsidDel="00000000" w:rsidR="00000000" w:rsidRPr="00000000">
        <w:rPr>
          <w:rtl w:val="0"/>
        </w:rPr>
        <w:t xml:space="preserve">Кероване донавчання (Supervised Fine-Tuning, SFT)</w:t>
      </w:r>
    </w:p>
    <w:p w:rsidR="00000000" w:rsidDel="00000000" w:rsidP="00000000" w:rsidRDefault="00000000" w:rsidRPr="00000000" w14:paraId="0000001F">
      <w:pPr>
        <w:rPr/>
      </w:pPr>
      <w:r w:rsidDel="00000000" w:rsidR="00000000" w:rsidRPr="00000000">
        <w:rPr>
          <w:b w:val="1"/>
          <w:bCs w:val="1"/>
          <w:rtl w:val="0"/>
        </w:rPr>
        <w:t xml:space="preserve">Мета SFT</w:t>
      </w:r>
      <w:r w:rsidDel="00000000" w:rsidR="00000000" w:rsidRPr="00000000">
        <w:rPr>
          <w:rtl w:val="0"/>
        </w:rPr>
        <w:t xml:space="preserve">  — навчити модель виконувати конкретні команди людини, перетворивши її з генератора послідовностей на інструмент, що слідує інструкціям. Це досягається шляхом донавчання на тисячах прикладів у форматі "запит-відповідь".</w:t>
      </w:r>
      <w:r w:rsidDel="00000000" w:rsidR="00000000" w:rsidRPr="00000000">
        <w:rPr>
          <w:b w:val="1"/>
          <w:bCs w:val="1"/>
          <w:rtl w:val="0"/>
        </w:rPr>
        <w:t xml:space="preserve">Створення даних для SFT</w:t>
      </w:r>
      <w:r w:rsidDel="00000000" w:rsidR="00000000" w:rsidRPr="00000000">
        <w:rPr>
          <w:rtl w:val="0"/>
        </w:rPr>
        <w:t xml:space="preserve">  є критично важливим для успіху. Процес включає кілька ключових етапів:</w:t>
      </w:r>
    </w:p>
    <w:p w:rsidR="00000000" w:rsidDel="00000000" w:rsidP="00000000" w:rsidRDefault="00000000" w:rsidRPr="00000000" w14:paraId="00000020">
      <w:pPr>
        <w:numPr>
          <w:ilvl w:val="0"/>
          <w:numId w:val="4"/>
        </w:numPr>
        <w:ind w:left="720" w:hanging="360"/>
        <w:rPr>
          <w:u w:val="none"/>
        </w:rPr>
      </w:pPr>
      <w:r w:rsidDel="00000000" w:rsidR="00000000" w:rsidRPr="00000000">
        <w:rPr>
          <w:i w:val="1"/>
          <w:iCs w:val="1"/>
          <w:rtl w:val="0"/>
        </w:rPr>
        <w:t xml:space="preserve">Пошук даних (Data Sourcing):</w:t>
      </w:r>
      <w:r w:rsidDel="00000000" w:rsidR="00000000" w:rsidRPr="00000000">
        <w:rPr>
          <w:rtl w:val="0"/>
        </w:rPr>
        <w:t xml:space="preserve">  Як джерела сирих даних часто використовуються дані "питання-відповідь користувачів" з онлайн-форумів (наприклад, StackExchange) та платформи для змагань з програмування.</w:t>
      </w:r>
    </w:p>
    <w:p w:rsidR="00000000" w:rsidDel="00000000" w:rsidP="00000000" w:rsidRDefault="00000000" w:rsidRPr="00000000" w14:paraId="00000021">
      <w:pPr>
        <w:numPr>
          <w:ilvl w:val="0"/>
          <w:numId w:val="4"/>
        </w:numPr>
        <w:ind w:left="720" w:hanging="360"/>
        <w:rPr>
          <w:u w:val="none"/>
        </w:rPr>
      </w:pPr>
      <w:r w:rsidDel="00000000" w:rsidR="00000000" w:rsidRPr="00000000">
        <w:rPr>
          <w:i w:val="1"/>
          <w:iCs w:val="1"/>
          <w:rtl w:val="0"/>
        </w:rPr>
        <w:t xml:space="preserve">Очищення даних (Data Cleaning):</w:t>
      </w:r>
      <w:r w:rsidDel="00000000" w:rsidR="00000000" w:rsidRPr="00000000">
        <w:rPr>
          <w:rtl w:val="0"/>
        </w:rPr>
        <w:t xml:space="preserve">  На цьому етапі видаляються дублікати та неякісні зразки. Це надзвичайно важливо для уникнення перенавчання моделі та для запобігання "забрудненню" оціночних бенчмарків.</w:t>
      </w:r>
    </w:p>
    <w:p w:rsidR="00000000" w:rsidDel="00000000" w:rsidP="00000000" w:rsidRDefault="00000000" w:rsidRPr="00000000" w14:paraId="00000022">
      <w:pPr>
        <w:numPr>
          <w:ilvl w:val="0"/>
          <w:numId w:val="4"/>
        </w:numPr>
        <w:ind w:left="720" w:hanging="360"/>
        <w:rPr>
          <w:u w:val="none"/>
        </w:rPr>
      </w:pPr>
      <w:r w:rsidDel="00000000" w:rsidR="00000000" w:rsidRPr="00000000">
        <w:rPr>
          <w:i w:val="1"/>
          <w:iCs w:val="1"/>
          <w:rtl w:val="0"/>
        </w:rPr>
        <w:t xml:space="preserve">Фільтрація та вдосконалення рішень (Solution Filtering):</w:t>
      </w:r>
      <w:r w:rsidDel="00000000" w:rsidR="00000000" w:rsidRPr="00000000">
        <w:rPr>
          <w:rtl w:val="0"/>
        </w:rPr>
        <w:t xml:space="preserve">  Зі знайдених розв'язків відбираються лише ті, що є коректними, якісними та добре структурованими. Мета — створити для моделі ідеальні "когнітивні шаблони", які демонструють не просто правильний, а й логічний та ефективний підхід.</w:t>
      </w:r>
      <w:r w:rsidDel="00000000" w:rsidR="00000000" w:rsidRPr="00000000">
        <w:rPr>
          <w:b w:val="1"/>
          <w:bCs w:val="1"/>
          <w:rtl w:val="0"/>
        </w:rPr>
        <w:t xml:space="preserve">Практичні рекомендації для SFT</w:t>
      </w:r>
      <w:r w:rsidDel="00000000" w:rsidR="00000000" w:rsidRPr="00000000">
        <w:rPr>
          <w:rtl w:val="0"/>
        </w:rPr>
        <w:t xml:space="preserve">  показують, що процес є чутливим до налаштування гіперпараметрів:</w:t>
      </w:r>
    </w:p>
    <w:p w:rsidR="00000000" w:rsidDel="00000000" w:rsidP="00000000" w:rsidRDefault="00000000" w:rsidRPr="00000000" w14:paraId="00000023">
      <w:pPr>
        <w:numPr>
          <w:ilvl w:val="0"/>
          <w:numId w:val="4"/>
        </w:numPr>
        <w:ind w:left="720" w:hanging="360"/>
        <w:rPr>
          <w:u w:val="none"/>
        </w:rPr>
      </w:pPr>
      <w:r w:rsidDel="00000000" w:rsidR="00000000" w:rsidRPr="00000000">
        <w:rPr>
          <w:b w:val="1"/>
          <w:bCs w:val="1"/>
          <w:rtl w:val="0"/>
        </w:rPr>
        <w:t xml:space="preserve">Глобальний розмір батчу:</w:t>
      </w:r>
      <w:r w:rsidDel="00000000" w:rsidR="00000000" w:rsidRPr="00000000">
        <w:rPr>
          <w:rtl w:val="0"/>
        </w:rPr>
        <w:t xml:space="preserve">  Це домінантний фактор. Рекомендований діапазон — 64–256.</w:t>
      </w:r>
    </w:p>
    <w:p w:rsidR="00000000" w:rsidDel="00000000" w:rsidP="00000000" w:rsidRDefault="00000000" w:rsidRPr="00000000" w14:paraId="00000024">
      <w:pPr>
        <w:numPr>
          <w:ilvl w:val="0"/>
          <w:numId w:val="4"/>
        </w:numPr>
        <w:ind w:left="720" w:hanging="360"/>
        <w:rPr>
          <w:u w:val="none"/>
        </w:rPr>
      </w:pPr>
      <w:r w:rsidDel="00000000" w:rsidR="00000000" w:rsidRPr="00000000">
        <w:rPr>
          <w:b w:val="1"/>
          <w:bCs w:val="1"/>
          <w:rtl w:val="0"/>
        </w:rPr>
        <w:t xml:space="preserve">Швидкість навчання:</w:t>
      </w:r>
      <w:r w:rsidDel="00000000" w:rsidR="00000000" w:rsidRPr="00000000">
        <w:rPr>
          <w:rtl w:val="0"/>
        </w:rPr>
        <w:t xml:space="preserve">  Рекомендовані значення залежать від розміру моделі (наприклад, 2×10⁻⁶–5×10⁻⁶ для 14B моделей).</w:t>
      </w:r>
    </w:p>
    <w:p w:rsidR="00000000" w:rsidDel="00000000" w:rsidP="00000000" w:rsidRDefault="00000000" w:rsidRPr="00000000" w14:paraId="00000025">
      <w:pPr>
        <w:numPr>
          <w:ilvl w:val="0"/>
          <w:numId w:val="4"/>
        </w:numPr>
        <w:ind w:left="720" w:hanging="360"/>
        <w:rPr>
          <w:u w:val="none"/>
        </w:rPr>
      </w:pPr>
      <w:r w:rsidDel="00000000" w:rsidR="00000000" w:rsidRPr="00000000">
        <w:rPr>
          <w:b w:val="1"/>
          <w:bCs w:val="1"/>
          <w:rtl w:val="0"/>
        </w:rPr>
        <w:t xml:space="preserve">Кількість епох:</w:t>
      </w:r>
      <w:r w:rsidDel="00000000" w:rsidR="00000000" w:rsidRPr="00000000">
        <w:rPr>
          <w:rtl w:val="0"/>
        </w:rPr>
        <w:t xml:space="preserve">  Рекомендується 3–5 епох для менших моделей і 3–10 для більших.</w:t>
      </w:r>
    </w:p>
    <w:p w:rsidR="00000000" w:rsidDel="00000000" w:rsidP="00000000" w:rsidRDefault="00000000" w:rsidRPr="00000000" w14:paraId="00000026">
      <w:pPr>
        <w:numPr>
          <w:ilvl w:val="0"/>
          <w:numId w:val="4"/>
        </w:numPr>
        <w:ind w:left="720" w:hanging="360"/>
        <w:rPr>
          <w:u w:val="none"/>
        </w:rPr>
      </w:pPr>
      <w:r w:rsidDel="00000000" w:rsidR="00000000" w:rsidRPr="00000000">
        <w:rPr>
          <w:b w:val="1"/>
          <w:bCs w:val="1"/>
          <w:rtl w:val="0"/>
        </w:rPr>
        <w:t xml:space="preserve">Коефіцієнт розігріву (Warmup ratio):</w:t>
      </w:r>
      <w:r w:rsidDel="00000000" w:rsidR="00000000" w:rsidRPr="00000000">
        <w:rPr>
          <w:rtl w:val="0"/>
        </w:rPr>
        <w:t xml:space="preserve">  Рекомендоване значення — 0.05.</w:t>
      </w:r>
    </w:p>
    <w:p w:rsidR="00000000" w:rsidDel="00000000" w:rsidP="00000000" w:rsidRDefault="00000000" w:rsidRPr="00000000" w14:paraId="00000027">
      <w:pPr>
        <w:numPr>
          <w:ilvl w:val="0"/>
          <w:numId w:val="4"/>
        </w:numPr>
        <w:ind w:left="720" w:hanging="360"/>
        <w:rPr>
          <w:u w:val="none"/>
        </w:rPr>
      </w:pPr>
      <w:r w:rsidDel="00000000" w:rsidR="00000000" w:rsidRPr="00000000">
        <w:rPr>
          <w:b w:val="1"/>
          <w:bCs w:val="1"/>
          <w:rtl w:val="0"/>
        </w:rPr>
        <w:t xml:space="preserve">Планувальник швидкості навчання:</w:t>
      </w:r>
      <w:r w:rsidDel="00000000" w:rsidR="00000000" w:rsidRPr="00000000">
        <w:rPr>
          <w:rtl w:val="0"/>
        </w:rPr>
        <w:t xml:space="preserve">  cosine добре працює для моделей розміром 14B, тоді як constant може бути кращим вибором для моделей 30B.</w:t>
      </w:r>
    </w:p>
    <w:p w:rsidR="00000000" w:rsidDel="00000000" w:rsidP="00000000" w:rsidRDefault="00000000" w:rsidRPr="00000000" w14:paraId="00000028">
      <w:pPr>
        <w:pStyle w:val="Heading5"/>
        <w:rPr/>
      </w:pPr>
      <w:bookmarkStart w:colFirst="0" w:colLast="0" w:name="_426swgfr9wnb" w:id="8"/>
      <w:bookmarkEnd w:id="8"/>
      <w:r w:rsidDel="00000000" w:rsidR="00000000" w:rsidRPr="00000000">
        <w:rPr>
          <w:rtl w:val="0"/>
        </w:rPr>
        <w:t xml:space="preserve">Навчання з підкріпленням (Reinforcement Learning, RL)</w:t>
      </w:r>
    </w:p>
    <w:p w:rsidR="00000000" w:rsidDel="00000000" w:rsidP="00000000" w:rsidRDefault="00000000" w:rsidRPr="00000000" w14:paraId="00000029">
      <w:pPr>
        <w:rPr/>
      </w:pPr>
      <w:r w:rsidDel="00000000" w:rsidR="00000000" w:rsidRPr="00000000">
        <w:rPr>
          <w:b w:val="1"/>
          <w:bCs w:val="1"/>
          <w:rtl w:val="0"/>
        </w:rPr>
        <w:t xml:space="preserve">Мета RL</w:t>
      </w:r>
      <w:r w:rsidDel="00000000" w:rsidR="00000000" w:rsidRPr="00000000">
        <w:rPr>
          <w:rtl w:val="0"/>
        </w:rPr>
        <w:t xml:space="preserve">  — вийти за межі простої імітації еталонних рішень. Замість того, щоб вчитися копіювати надані приклади, модель оптимізується безпосередньо за об'єктивними критеріями, такими як проходження детермінованих "верифікаторів" (наприклад, юніт-тестів чи тестів вводу-виводу). Цей підхід відомий як  </w:t>
      </w:r>
      <w:r w:rsidDel="00000000" w:rsidR="00000000" w:rsidRPr="00000000">
        <w:rPr>
          <w:b w:val="1"/>
          <w:bCs w:val="1"/>
          <w:rtl w:val="0"/>
        </w:rPr>
        <w:t xml:space="preserve">"навчання з підкріпленням на основі перевіряємих винагород" (RLVR)</w:t>
      </w:r>
      <w:r w:rsidDel="00000000" w:rsidR="00000000" w:rsidRPr="00000000">
        <w:rPr>
          <w:rtl w:val="0"/>
        </w:rPr>
        <w:t xml:space="preserve"> .Важливо розуміти, що RLVR не створює нові знання, а відточує ті, що були закладені на етапах попереднього навчання та SFT. Як показують дослідження, RLVR "в першу чергу загострює існуючі можливості моделі, концентруючи ймовірнісну масу на відомих шляхах міркувань з високою винагородою, а не відкриваючи абсолютно нові".</w:t>
      </w:r>
      <w:r w:rsidDel="00000000" w:rsidR="00000000" w:rsidRPr="00000000">
        <w:rPr>
          <w:b w:val="1"/>
          <w:bCs w:val="1"/>
          <w:rtl w:val="0"/>
        </w:rPr>
        <w:t xml:space="preserve">Дані для RLVR</w:t>
      </w:r>
      <w:r w:rsidDel="00000000" w:rsidR="00000000" w:rsidRPr="00000000">
        <w:rPr>
          <w:rtl w:val="0"/>
        </w:rPr>
        <w:t xml:space="preserve">  вимагають спеціалізованих наборів, таких як ACECode-87K або KodCode. Їх ключова цінність полягає в тому, що вони надають чіткі сигнали винагороди "пройшов/не пройшов", що уможливлює "масштабне навчання RLVR без залучення людини в цикл маркування".</w:t>
      </w:r>
      <w:r w:rsidDel="00000000" w:rsidR="00000000" w:rsidRPr="00000000">
        <w:rPr>
          <w:b w:val="1"/>
          <w:bCs w:val="1"/>
          <w:rtl w:val="0"/>
        </w:rPr>
        <w:t xml:space="preserve">Практичні рекомендації для RL</w:t>
      </w:r>
      <w:r w:rsidDel="00000000" w:rsidR="00000000" w:rsidRPr="00000000">
        <w:rPr>
          <w:rtl w:val="0"/>
        </w:rPr>
        <w:t xml:space="preserve">  дозволяють оптимізувати цей складний процес:</w:t>
      </w:r>
    </w:p>
    <w:p w:rsidR="00000000" w:rsidDel="00000000" w:rsidP="00000000" w:rsidRDefault="00000000" w:rsidRPr="00000000" w14:paraId="0000002A">
      <w:pPr>
        <w:numPr>
          <w:ilvl w:val="0"/>
          <w:numId w:val="2"/>
        </w:numPr>
        <w:ind w:left="720" w:hanging="360"/>
        <w:rPr>
          <w:u w:val="none"/>
        </w:rPr>
      </w:pPr>
      <w:r w:rsidDel="00000000" w:rsidR="00000000" w:rsidRPr="00000000">
        <w:rPr>
          <w:b w:val="1"/>
          <w:bCs w:val="1"/>
          <w:rtl w:val="0"/>
        </w:rPr>
        <w:t xml:space="preserve">Оцінювач переваги:</w:t>
      </w:r>
      <w:r w:rsidDel="00000000" w:rsidR="00000000" w:rsidRPr="00000000">
        <w:rPr>
          <w:rtl w:val="0"/>
        </w:rPr>
        <w:t xml:space="preserve">  Експерименти показують, що методи, засновані на GRPO, демонструють високу продуктивність, але більш значущий вплив мають інші параметри.</w:t>
      </w:r>
    </w:p>
    <w:p w:rsidR="00000000" w:rsidDel="00000000" w:rsidP="00000000" w:rsidRDefault="00000000" w:rsidRPr="00000000" w14:paraId="0000002B">
      <w:pPr>
        <w:numPr>
          <w:ilvl w:val="0"/>
          <w:numId w:val="2"/>
        </w:numPr>
        <w:ind w:left="720" w:hanging="360"/>
        <w:rPr>
          <w:u w:val="none"/>
        </w:rPr>
      </w:pPr>
      <w:r w:rsidDel="00000000" w:rsidR="00000000" w:rsidRPr="00000000">
        <w:rPr>
          <w:b w:val="1"/>
          <w:bCs w:val="1"/>
          <w:rtl w:val="0"/>
        </w:rPr>
        <w:t xml:space="preserve">Довжина відповіді:</w:t>
      </w:r>
      <w:r w:rsidDel="00000000" w:rsidR="00000000" w:rsidRPr="00000000">
        <w:rPr>
          <w:rtl w:val="0"/>
        </w:rPr>
        <w:t xml:space="preserve">  Існує немонотонна залежність. Для оптимізації різноманітності рішень (метрика Pass@5) рекомендується використовувати довжину відповіді 2K токенів. Для підвищення точності з першої спроби (Pass@1) краще підходить 16K токенів. Як збалансований стандартний варіант рекомендується 4K токенів.</w:t>
      </w:r>
    </w:p>
    <w:p w:rsidR="00000000" w:rsidDel="00000000" w:rsidP="00000000" w:rsidRDefault="00000000" w:rsidRPr="00000000" w14:paraId="0000002C">
      <w:pPr>
        <w:numPr>
          <w:ilvl w:val="0"/>
          <w:numId w:val="2"/>
        </w:numPr>
        <w:ind w:left="720" w:hanging="360"/>
        <w:rPr>
          <w:u w:val="none"/>
        </w:rPr>
      </w:pPr>
      <w:r w:rsidDel="00000000" w:rsidR="00000000" w:rsidRPr="00000000">
        <w:rPr>
          <w:b w:val="1"/>
          <w:bCs w:val="1"/>
          <w:rtl w:val="0"/>
        </w:rPr>
        <w:t xml:space="preserve">Кількість відповідей на запит (Rollouts per Prompt):</w:t>
      </w:r>
      <w:r w:rsidDel="00000000" w:rsidR="00000000" w:rsidRPr="00000000">
        <w:rPr>
          <w:rtl w:val="0"/>
        </w:rPr>
        <w:t xml:space="preserve">  Цей параметр визначає компроміс між шириною дослідження та ефективністю. Конфігурація з N=16 є стандартною і пропонує відмінний баланс між швидкістю збіжності та кінцевою продуктивністю моделі.Комбінація SFT, що навчає модель слідувати інструкціям, та RL, що оптимізує її для досягнення об'єктивних результатів, дозволяє створювати потужні та надійні моделі для коду, готові до застосування в реальних інструментах.</w:t>
      </w:r>
    </w:p>
    <w:p w:rsidR="00000000" w:rsidDel="00000000" w:rsidP="00000000" w:rsidRDefault="00000000" w:rsidRPr="00000000" w14:paraId="0000002D">
      <w:pPr>
        <w:pStyle w:val="Heading4"/>
        <w:rPr/>
      </w:pPr>
      <w:bookmarkStart w:colFirst="0" w:colLast="0" w:name="_m2fcbuuhl5ux" w:id="9"/>
      <w:bookmarkEnd w:id="9"/>
      <w:r w:rsidDel="00000000" w:rsidR="00000000" w:rsidRPr="00000000">
        <w:rPr>
          <w:rtl w:val="0"/>
        </w:rPr>
        <w:t xml:space="preserve">Висновок: Синтез ефективного рецепту навчання</w:t>
      </w:r>
    </w:p>
    <w:p w:rsidR="00000000" w:rsidDel="00000000" w:rsidP="00000000" w:rsidRDefault="00000000" w:rsidRPr="00000000" w14:paraId="0000002E">
      <w:pPr>
        <w:rPr/>
      </w:pPr>
      <w:r w:rsidDel="00000000" w:rsidR="00000000" w:rsidRPr="00000000">
        <w:rPr>
          <w:rtl w:val="0"/>
        </w:rPr>
        <w:t xml:space="preserve">Створення високоефективної великої мовної моделі для коду — це складний, багатоетапний процес, що вимагає ретельного підходу на кожному кроці. Як ми побачили, шлях від моделі загального призначення до спеціалізованого асистента програміста пролягає через послідовне застосування попереднього навчання для створення фундаменту знань, керованого донавчання для слідування інструкціям та навчання з підкріпленням для узгодження з об'єктивними критеріями якості.На основі розглянутого матеріалу можна сформулювати кілька ключових висновків, які складають основу сучасного "рецепту навчання":</w:t>
      </w:r>
    </w:p>
    <w:p w:rsidR="00000000" w:rsidDel="00000000" w:rsidP="00000000" w:rsidRDefault="00000000" w:rsidRPr="00000000" w14:paraId="0000002F">
      <w:pPr>
        <w:numPr>
          <w:ilvl w:val="0"/>
          <w:numId w:val="3"/>
        </w:numPr>
        <w:ind w:left="720" w:hanging="360"/>
        <w:rPr>
          <w:u w:val="none"/>
        </w:rPr>
      </w:pPr>
      <w:r w:rsidDel="00000000" w:rsidR="00000000" w:rsidRPr="00000000">
        <w:rPr>
          <w:b w:val="1"/>
          <w:bCs w:val="1"/>
          <w:rtl w:val="0"/>
        </w:rPr>
        <w:t xml:space="preserve">Багатоетапність є ключем до успіху.</w:t>
      </w:r>
      <w:r w:rsidDel="00000000" w:rsidR="00000000" w:rsidRPr="00000000">
        <w:rPr>
          <w:rtl w:val="0"/>
        </w:rPr>
        <w:t xml:space="preserve">  Ефективність моделі залежить від послідовного застосування попереднього навчання, SFT та RL. Кожен етап будується на результатах попереднього: без міцної бази знань донавчання буде неефективним, а без здатності слідувати інструкціям навчання з підкріпленням не зможе досягти високих результатів.</w:t>
      </w:r>
    </w:p>
    <w:p w:rsidR="00000000" w:rsidDel="00000000" w:rsidP="00000000" w:rsidRDefault="00000000" w:rsidRPr="00000000" w14:paraId="00000030">
      <w:pPr>
        <w:numPr>
          <w:ilvl w:val="0"/>
          <w:numId w:val="3"/>
        </w:numPr>
        <w:ind w:left="720" w:hanging="360"/>
        <w:rPr>
          <w:u w:val="none"/>
        </w:rPr>
      </w:pPr>
      <w:r w:rsidDel="00000000" w:rsidR="00000000" w:rsidRPr="00000000">
        <w:rPr>
          <w:b w:val="1"/>
          <w:bCs w:val="1"/>
          <w:rtl w:val="0"/>
        </w:rPr>
        <w:t xml:space="preserve">Якість даних є визначальним фактором.</w:t>
      </w:r>
      <w:r w:rsidDel="00000000" w:rsidR="00000000" w:rsidRPr="00000000">
        <w:rPr>
          <w:rtl w:val="0"/>
        </w:rPr>
        <w:t xml:space="preserve">  На кожному етапі, від чистоти корпусів для попереднього навчання до наявності надійних верифікаторів для RL, саме якість, а не лише кількість, даних визначає верхню межу можливостей моделі.</w:t>
      </w:r>
    </w:p>
    <w:p w:rsidR="00000000" w:rsidDel="00000000" w:rsidP="00000000" w:rsidRDefault="00000000" w:rsidRPr="00000000" w14:paraId="00000031">
      <w:pPr>
        <w:numPr>
          <w:ilvl w:val="0"/>
          <w:numId w:val="3"/>
        </w:numPr>
        <w:ind w:left="720" w:hanging="360"/>
        <w:rPr>
          <w:u w:val="none"/>
        </w:rPr>
      </w:pPr>
      <w:r w:rsidDel="00000000" w:rsidR="00000000" w:rsidRPr="00000000">
        <w:rPr>
          <w:b w:val="1"/>
          <w:bCs w:val="1"/>
          <w:rtl w:val="0"/>
        </w:rPr>
        <w:t xml:space="preserve">Емпіричні рекомендації є критично важливими.</w:t>
      </w:r>
      <w:r w:rsidDel="00000000" w:rsidR="00000000" w:rsidRPr="00000000">
        <w:rPr>
          <w:rtl w:val="0"/>
        </w:rPr>
        <w:t xml:space="preserve">  Не існує єдиного "ідеального" рецепту; оптимальні гіперпараметри залежать від архітектури моделі, мови програмування та конкретного завдання. Тому критично важливо спиратися на емпіричні дослідження, подібні до розглянутих, для налаштування оптимальної конфігурації під конкретну задачу.</w:t>
      </w:r>
    </w:p>
    <w:p w:rsidR="00000000" w:rsidDel="00000000" w:rsidP="00000000" w:rsidRDefault="00000000" w:rsidRPr="00000000" w14:paraId="00000032">
      <w:pPr>
        <w:numPr>
          <w:ilvl w:val="0"/>
          <w:numId w:val="3"/>
        </w:numPr>
        <w:ind w:left="720" w:hanging="360"/>
        <w:rPr>
          <w:u w:val="none"/>
        </w:rPr>
      </w:pPr>
      <w:r w:rsidDel="00000000" w:rsidR="00000000" w:rsidRPr="00000000">
        <w:rPr>
          <w:b w:val="1"/>
          <w:bCs w:val="1"/>
          <w:rtl w:val="0"/>
        </w:rPr>
        <w:t xml:space="preserve">Майбутній напрямок — до більшої автономності.</w:t>
      </w:r>
      <w:r w:rsidDel="00000000" w:rsidR="00000000" w:rsidRPr="00000000">
        <w:rPr>
          <w:rtl w:val="0"/>
        </w:rPr>
        <w:t xml:space="preserve">  Сфера швидко розвивається, і майбутні рецепти навчання будуть ще глибше інтегрувати агентні підходи, де моделі зможуть самостійно використовувати інструменти, та автоматизовані цикли зворотного зв'язку для безперервного самовдосконалення.</w:t>
      </w:r>
    </w:p>
    <w:p w:rsidR="00000000" w:rsidDel="00000000" w:rsidP="00000000" w:rsidRDefault="00000000" w:rsidRPr="00000000" w14:paraId="0000003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uk"/>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