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4A61" w:rsidRDefault="00764A61" w:rsidP="00764A6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Міністерство освіти і науки, молоді та спорту України</w:t>
      </w:r>
    </w:p>
    <w:p w:rsidR="00764A61" w:rsidRPr="00764A61" w:rsidRDefault="00764A61" w:rsidP="00764A6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</w:t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>Кафедра основ інженерної механіки</w:t>
      </w:r>
    </w:p>
    <w:p w:rsidR="00764A61" w:rsidRDefault="00764A61" w:rsidP="00764A6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64A61" w:rsidRDefault="00764A61" w:rsidP="00764A6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64A61" w:rsidRDefault="00764A61" w:rsidP="00764A6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64A61" w:rsidRDefault="00764A61" w:rsidP="00764A6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7F15B0" w:rsidRPr="00764A61" w:rsidRDefault="00764A61" w:rsidP="00764A61">
      <w:pPr>
        <w:jc w:val="center"/>
        <w:rPr>
          <w:rFonts w:ascii="Times New Roman" w:hAnsi="Times New Roman" w:cs="Times New Roman"/>
          <w:sz w:val="32"/>
          <w:szCs w:val="32"/>
        </w:rPr>
      </w:pPr>
      <w:r w:rsidRPr="00764A61">
        <w:rPr>
          <w:rFonts w:ascii="Times New Roman" w:hAnsi="Times New Roman" w:cs="Times New Roman"/>
          <w:sz w:val="32"/>
          <w:szCs w:val="32"/>
        </w:rPr>
        <w:t>Розрахунково-графічна робота</w:t>
      </w:r>
    </w:p>
    <w:p w:rsidR="00764A61" w:rsidRDefault="00764A61" w:rsidP="00764A6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з предмету </w:t>
      </w:r>
    </w:p>
    <w:p w:rsidR="00764A61" w:rsidRPr="00764A61" w:rsidRDefault="00764A61" w:rsidP="00764A6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ч</w:t>
      </w:r>
      <w:r w:rsidRPr="00764A61">
        <w:rPr>
          <w:rFonts w:ascii="Times New Roman" w:hAnsi="Times New Roman" w:cs="Times New Roman"/>
          <w:sz w:val="32"/>
          <w:szCs w:val="32"/>
          <w:lang w:val="uk-UA"/>
        </w:rPr>
        <w:t>исельні методи САПР</w:t>
      </w:r>
    </w:p>
    <w:p w:rsidR="00764A61" w:rsidRDefault="00764A61">
      <w:pPr>
        <w:rPr>
          <w:lang w:val="uk-UA"/>
        </w:rPr>
      </w:pPr>
    </w:p>
    <w:p w:rsidR="00764A61" w:rsidRDefault="00764A61">
      <w:pPr>
        <w:rPr>
          <w:lang w:val="uk-UA"/>
        </w:rPr>
      </w:pPr>
    </w:p>
    <w:p w:rsidR="00764A61" w:rsidRDefault="00764A61">
      <w:pPr>
        <w:rPr>
          <w:lang w:val="uk-UA"/>
        </w:rPr>
      </w:pPr>
    </w:p>
    <w:p w:rsidR="00764A61" w:rsidRPr="00764A61" w:rsidRDefault="00764A61">
      <w:pPr>
        <w:rPr>
          <w:lang w:val="uk-UA"/>
        </w:rPr>
      </w:pPr>
    </w:p>
    <w:p w:rsidR="007B35CC" w:rsidRDefault="007B35CC">
      <w:pPr>
        <w:rPr>
          <w:lang w:val="uk-UA"/>
        </w:rPr>
      </w:pPr>
    </w:p>
    <w:p w:rsidR="00764A61" w:rsidRDefault="00764A61">
      <w:pPr>
        <w:rPr>
          <w:lang w:val="uk-UA"/>
        </w:rPr>
      </w:pPr>
    </w:p>
    <w:p w:rsidR="00764A61" w:rsidRDefault="00764A61">
      <w:pPr>
        <w:rPr>
          <w:lang w:val="uk-UA"/>
        </w:rPr>
      </w:pPr>
    </w:p>
    <w:p w:rsidR="00764A61" w:rsidRDefault="00764A61">
      <w:pPr>
        <w:rPr>
          <w:lang w:val="uk-UA"/>
        </w:rPr>
      </w:pPr>
    </w:p>
    <w:p w:rsidR="00764A61" w:rsidRDefault="00764A61">
      <w:pPr>
        <w:rPr>
          <w:lang w:val="uk-UA"/>
        </w:rPr>
      </w:pPr>
    </w:p>
    <w:p w:rsidR="00764A61" w:rsidRPr="00764A61" w:rsidRDefault="00764A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 xml:space="preserve">                                                                                      </w:t>
      </w:r>
      <w:r>
        <w:rPr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ІТПмб 08-1</w:t>
      </w:r>
    </w:p>
    <w:p w:rsidR="00764A61" w:rsidRPr="00764A61" w:rsidRDefault="00764A6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</w:t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  <w:t>Кокорєв Д. О.</w:t>
      </w:r>
    </w:p>
    <w:p w:rsidR="00764A61" w:rsidRPr="00764A61" w:rsidRDefault="00764A6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 xml:space="preserve">Перевірив ст. викладач </w:t>
      </w:r>
    </w:p>
    <w:p w:rsidR="00764A61" w:rsidRDefault="00764A6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64A61">
        <w:rPr>
          <w:rFonts w:ascii="Times New Roman" w:hAnsi="Times New Roman" w:cs="Times New Roman"/>
          <w:sz w:val="28"/>
          <w:szCs w:val="28"/>
          <w:lang w:val="uk-UA"/>
        </w:rPr>
        <w:tab/>
        <w:t>Чоловський Р. Г.</w:t>
      </w:r>
    </w:p>
    <w:p w:rsidR="00764A61" w:rsidRDefault="00764A6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4A61" w:rsidRDefault="00764A6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4A61" w:rsidRDefault="00764A6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4A61" w:rsidRDefault="00764A61" w:rsidP="00764A6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Хмельницький 2013</w:t>
      </w:r>
    </w:p>
    <w:p w:rsidR="007C296A" w:rsidRPr="00764A61" w:rsidRDefault="007C296A" w:rsidP="007C29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50113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Рисунок 1 – Вихідні дані</w:t>
      </w:r>
    </w:p>
    <w:p w:rsidR="007C296A" w:rsidRDefault="00764A61" w:rsidP="007C296A">
      <w:pPr>
        <w:spacing w:line="24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915557" cy="3778048"/>
            <wp:effectExtent l="19050" t="0" r="0" b="0"/>
            <wp:docPr id="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02" cy="378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96A" w:rsidRPr="007C296A" w:rsidRDefault="007C296A" w:rsidP="007C296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296A">
        <w:rPr>
          <w:rFonts w:ascii="Times New Roman" w:hAnsi="Times New Roman" w:cs="Times New Roman"/>
          <w:sz w:val="28"/>
          <w:szCs w:val="28"/>
          <w:lang w:val="uk-UA"/>
        </w:rPr>
        <w:t>Рисунок 2 – 3D модель деталі</w:t>
      </w:r>
    </w:p>
    <w:p w:rsidR="007B35CC" w:rsidRDefault="007B35C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86046" cy="40628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979" cy="40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96A" w:rsidRPr="007C296A" w:rsidRDefault="007C296A" w:rsidP="007C296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</w:t>
      </w:r>
      <w:r w:rsidRPr="007C296A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Сітка кінцевих елементів деталі</w:t>
      </w:r>
    </w:p>
    <w:p w:rsidR="007B35CC" w:rsidRDefault="007B35C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286046" cy="406280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29" cy="406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96A" w:rsidRPr="007C296A" w:rsidRDefault="007C296A" w:rsidP="007C296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</w:t>
      </w:r>
      <w:r w:rsidRPr="007C296A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Епюра напружень деталі</w:t>
      </w:r>
    </w:p>
    <w:p w:rsidR="007B35CC" w:rsidRDefault="007B35C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80640" cy="413550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380" cy="413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96A" w:rsidRPr="007C296A" w:rsidRDefault="007C296A" w:rsidP="007C296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</w:t>
      </w:r>
      <w:r w:rsidRPr="007C296A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Епюра деформацій деталі</w:t>
      </w:r>
    </w:p>
    <w:p w:rsidR="007B35CC" w:rsidRDefault="007B35C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380640" cy="413550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18" cy="413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96A" w:rsidRPr="007C296A" w:rsidRDefault="007C296A" w:rsidP="007C296A">
      <w:pPr>
        <w:spacing w:line="240" w:lineRule="auto"/>
        <w:jc w:val="center"/>
        <w:rPr>
          <w:lang w:val="uk-UA"/>
        </w:rPr>
      </w:pPr>
      <w:r w:rsidRPr="007C296A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7C296A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Епюра переміщень частин деталі</w:t>
      </w:r>
    </w:p>
    <w:sectPr w:rsidR="007C296A" w:rsidRPr="007C296A" w:rsidSect="007F15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5F3B" w:rsidRDefault="00D95F3B" w:rsidP="00764A61">
      <w:pPr>
        <w:spacing w:after="0" w:line="240" w:lineRule="auto"/>
      </w:pPr>
      <w:r>
        <w:separator/>
      </w:r>
    </w:p>
  </w:endnote>
  <w:endnote w:type="continuationSeparator" w:id="1">
    <w:p w:rsidR="00D95F3B" w:rsidRDefault="00D95F3B" w:rsidP="00764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5F3B" w:rsidRDefault="00D95F3B" w:rsidP="00764A61">
      <w:pPr>
        <w:spacing w:after="0" w:line="240" w:lineRule="auto"/>
      </w:pPr>
      <w:r>
        <w:separator/>
      </w:r>
    </w:p>
  </w:footnote>
  <w:footnote w:type="continuationSeparator" w:id="1">
    <w:p w:rsidR="00D95F3B" w:rsidRDefault="00D95F3B" w:rsidP="00764A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1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B35CC"/>
    <w:rsid w:val="00764A61"/>
    <w:rsid w:val="007B35CC"/>
    <w:rsid w:val="007C296A"/>
    <w:rsid w:val="007F15B0"/>
    <w:rsid w:val="00D745A0"/>
    <w:rsid w:val="00D95F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15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35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35C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64A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64A61"/>
  </w:style>
  <w:style w:type="paragraph" w:styleId="a7">
    <w:name w:val="footer"/>
    <w:basedOn w:val="a"/>
    <w:link w:val="a8"/>
    <w:uiPriority w:val="99"/>
    <w:semiHidden/>
    <w:unhideWhenUsed/>
    <w:rsid w:val="00764A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764A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A44321-A591-4BD4-9CFE-E2B41F9BC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dmytrocx75</dc:creator>
  <cp:lastModifiedBy>dmytrocx75</cp:lastModifiedBy>
  <cp:revision>2</cp:revision>
  <dcterms:created xsi:type="dcterms:W3CDTF">2013-03-06T22:11:00Z</dcterms:created>
  <dcterms:modified xsi:type="dcterms:W3CDTF">2013-03-06T23:12:00Z</dcterms:modified>
</cp:coreProperties>
</file>