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762000" cy="1016000"/>
            <wp:effectExtent b="0" l="0" r="0" t="0"/>
            <wp:docPr descr="Dmytro Lesyk" title="" id="10" name="Picture"/>
            <a:graphic>
              <a:graphicData uri="http://schemas.openxmlformats.org/drawingml/2006/picture">
                <pic:pic>
                  <pic:nvPicPr>
                    <pic:cNvPr descr="/Users/dmytrolesyk/dev/cv/public/images/photo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01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Dmytro Lesyk</w:t>
      </w:r>
    </w:p>
    <w:bookmarkStart w:id="14" w:name="dmytro-lesyk"/>
    <w:p>
      <w:pPr>
        <w:pStyle w:val="Heading2"/>
      </w:pPr>
      <w:r>
        <w:t xml:space="preserve">Dmytro Lesyk</w:t>
      </w:r>
    </w:p>
    <w:p>
      <w:pPr>
        <w:pStyle w:val="FirstParagraph"/>
      </w:pPr>
      <w:r>
        <w:rPr>
          <w:b/>
          <w:bCs/>
        </w:rPr>
        <w:t xml:space="preserve">Frontend Engineer</w:t>
      </w:r>
      <w:r>
        <w:t xml:space="preserve"> </w:t>
      </w:r>
      <w:r>
        <w:t xml:space="preserve">· Kyiv, Ukraine</w:t>
      </w:r>
    </w:p>
    <w:p>
      <w:pPr>
        <w:pStyle w:val="BodyText"/>
      </w:pPr>
      <w:r>
        <w:t xml:space="preserve">dmitriylesik@gmail.com ·</w:t>
      </w:r>
      <w:r>
        <w:t xml:space="preserve"> </w:t>
      </w:r>
      <w:hyperlink r:id="rId12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·</w:t>
      </w:r>
      <w:r>
        <w:t xml:space="preserve"> </w:t>
      </w:r>
      <w:hyperlink r:id="rId13">
        <w:r>
          <w:rPr>
            <w:rStyle w:val="Hyperlink"/>
          </w:rPr>
          <w:t xml:space="preserve">Telegram</w:t>
        </w:r>
      </w:hyperlink>
    </w:p>
    <w:p>
      <w:pPr>
        <w:pStyle w:val="BodyText"/>
      </w:pPr>
      <w:r>
        <w:t xml:space="preserve">Self-taught software engineer who is passionate about Tech and coding. I enjoy making my life easier by optimizing and automating processes.</w:t>
      </w:r>
    </w:p>
    <w:p>
      <w:pPr>
        <w:pStyle w:val="BodyText"/>
      </w:pPr>
      <w:r>
        <w:t xml:space="preserve">I am disciplined, organized, have solid communication skills and a great ability to learn. I thrive when I have new, complex and non-trivial problems to solve in a creative way, as those make my brain tickle and release dopamine.</w:t>
      </w:r>
    </w:p>
    <w:p>
      <w:pPr>
        <w:pStyle w:val="BodyText"/>
      </w:pPr>
      <w:r>
        <w:t xml:space="preserve">Always eager to learn something new and expand my toolkit. Would like to work on both front-end and back-end in the future and learn new programming languages and technologies.</w:t>
      </w:r>
    </w:p>
    <w:p>
      <w:pPr>
        <w:pStyle w:val="BodyText"/>
      </w:pPr>
      <w:r>
        <w:t xml:space="preserve">Looking forward to working with passionate and creative folks.</w:t>
      </w:r>
    </w:p>
    <w:bookmarkEnd w:id="14"/>
    <w:bookmarkStart w:id="20" w:name="employment-history"/>
    <w:p>
      <w:pPr>
        <w:pStyle w:val="Heading2"/>
      </w:pPr>
      <w:r>
        <w:t xml:space="preserve">Employment History</w:t>
      </w:r>
    </w:p>
    <w:bookmarkStart w:id="17" w:name="frontend-engineer-dataart"/>
    <w:p>
      <w:pPr>
        <w:pStyle w:val="Heading3"/>
      </w:pPr>
      <w:r>
        <w:t xml:space="preserve">Frontend Engineer — DataArt</w:t>
      </w:r>
    </w:p>
    <w:p>
      <w:pPr>
        <w:pStyle w:val="FirstParagraph"/>
      </w:pPr>
      <w:r>
        <w:rPr>
          <w:i/>
          <w:iCs/>
        </w:rPr>
        <w:t xml:space="preserve">April 2019 — Present</w:t>
      </w:r>
    </w:p>
    <w:p>
      <w:pPr>
        <w:pStyle w:val="BodyText"/>
      </w:pPr>
      <w:r>
        <w:t xml:space="preserve">DataArt is a global enterprise software development company. I have been working there as a frontend engineer for more than seven years and during this time participated in developing a number of products in different spheres, including publishing, musical industry and insurance, and had experience with different tech stacks.</w:t>
      </w:r>
    </w:p>
    <w:bookmarkStart w:id="15" w:name="X9f2277a35bfb4d4d38e401dd0ace1a09f91c186"/>
    <w:p>
      <w:pPr>
        <w:pStyle w:val="Heading4"/>
      </w:pPr>
      <w:r>
        <w:t xml:space="preserve">Current Project — Headless E-commerce Platform</w:t>
      </w:r>
    </w:p>
    <w:p>
      <w:pPr>
        <w:pStyle w:val="FirstParagraph"/>
      </w:pPr>
      <w:r>
        <w:t xml:space="preserve">A single-locale e-commerce storefront built with Astro on Cloudflare Workers, backed by headless WooCommerce/WordPress and a headless CMS. Alongside feature delivery I took ownership of the platform’s security, observability, performance and CI/CD quality tracks.</w:t>
      </w:r>
    </w:p>
    <w:p>
      <w:pPr>
        <w:pStyle w:val="BodyText"/>
      </w:pPr>
      <w:r>
        <w:rPr>
          <w:b/>
          <w:bCs/>
        </w:rPr>
        <w:t xml:space="preserve">Security hardening</w:t>
      </w:r>
    </w:p>
    <w:p>
      <w:pPr>
        <w:pStyle w:val="Compact"/>
        <w:numPr>
          <w:ilvl w:val="0"/>
          <w:numId w:val="1001"/>
        </w:numPr>
      </w:pPr>
      <w:r>
        <w:t xml:space="preserve">Ran an end-to-end audit of authentication across the storefront and the headless WordPress backend, triggered by a bug that revealed auth was gated on cookie</w:t>
      </w:r>
      <w:r>
        <w:t xml:space="preserve"> </w:t>
      </w:r>
      <w:r>
        <w:rPr>
          <w:i/>
          <w:iCs/>
        </w:rPr>
        <w:t xml:space="preserve">presence</w:t>
      </w:r>
      <w:r>
        <w:t xml:space="preserve"> </w:t>
      </w:r>
      <w:r>
        <w:t xml:space="preserve">rather than validity. Produced 31 findings (3 critical, 6 high) plus a companion best-practices research document, and turned them into a 19-ticket remediation epic that I then delivered</w:t>
      </w:r>
    </w:p>
    <w:p>
      <w:pPr>
        <w:pStyle w:val="Compact"/>
        <w:numPr>
          <w:ilvl w:val="0"/>
          <w:numId w:val="1001"/>
        </w:numPr>
      </w:pPr>
      <w:r>
        <w:t xml:space="preserve">Re-architected authentication onto a BFF (backend-for-frontend) session model, moving tokens out of JS-readable cookies and closing an XSS → account-takeover path; subsequently deleted the legacy JWT-cookie transport entirely</w:t>
      </w:r>
    </w:p>
    <w:p>
      <w:pPr>
        <w:pStyle w:val="Compact"/>
        <w:numPr>
          <w:ilvl w:val="0"/>
          <w:numId w:val="1001"/>
        </w:numPr>
      </w:pPr>
      <w:r>
        <w:t xml:space="preserve">Implemented CSRF protection at the BFF using a synchronizer-token pattern with</w:t>
      </w:r>
      <w:r>
        <w:t xml:space="preserve"> </w:t>
      </w:r>
      <w:r>
        <w:rPr>
          <w:rStyle w:val="VerbatimChar"/>
        </w:rPr>
        <w:t xml:space="preserve">__Host-</w:t>
      </w:r>
      <w:r>
        <w:t xml:space="preserve">-prefixed cookies and KV-backed state, including self-healing when a cookie is evicted</w:t>
      </w:r>
    </w:p>
    <w:p>
      <w:pPr>
        <w:pStyle w:val="Compact"/>
        <w:numPr>
          <w:ilvl w:val="0"/>
          <w:numId w:val="1001"/>
        </w:numPr>
      </w:pPr>
      <w:r>
        <w:t xml:space="preserve">Hardened client-side auth state with a central cleanup registry, consistent 401 handling and validity-based route gating</w:t>
      </w:r>
    </w:p>
    <w:p>
      <w:pPr>
        <w:pStyle w:val="Compact"/>
        <w:numPr>
          <w:ilvl w:val="0"/>
          <w:numId w:val="1001"/>
        </w:numPr>
      </w:pPr>
      <w:r>
        <w:t xml:space="preserve">Hardened the CI/CD supply chain: SHA-pinned every GitHub Actions reference, added a gating workflow-security scanner, disabled credential persistence across checkouts, added Dependabot cooldowns, and set up diff-aware Semgrep SAST on pull requests with full scans on merge and a weekly cron</w:t>
      </w:r>
    </w:p>
    <w:p>
      <w:pPr>
        <w:pStyle w:val="Compact"/>
        <w:numPr>
          <w:ilvl w:val="0"/>
          <w:numId w:val="1001"/>
        </w:numPr>
      </w:pPr>
      <w:r>
        <w:t xml:space="preserve">Ran a spike on the framework’s built-in CSP support and documented why it could not be adopted yet (no report-only mode, adapter gaps, view-transitions incompatibility) with explicit revisit triggers; fixed a</w:t>
      </w:r>
      <w:r>
        <w:t xml:space="preserve"> </w:t>
      </w:r>
      <w:r>
        <w:rPr>
          <w:rStyle w:val="VerbatimChar"/>
        </w:rPr>
        <w:t xml:space="preserve">Permissions-Policy</w:t>
      </w:r>
      <w:r>
        <w:t xml:space="preserve"> </w:t>
      </w:r>
      <w:r>
        <w:t xml:space="preserve">header that was silently blocking our own geolocation feature</w:t>
      </w:r>
    </w:p>
    <w:p>
      <w:pPr>
        <w:pStyle w:val="FirstParagraph"/>
      </w:pPr>
      <w:r>
        <w:rPr>
          <w:b/>
          <w:bCs/>
        </w:rPr>
        <w:t xml:space="preserve">Observability, from zero</w:t>
      </w:r>
    </w:p>
    <w:p>
      <w:pPr>
        <w:pStyle w:val="Compact"/>
        <w:numPr>
          <w:ilvl w:val="0"/>
          <w:numId w:val="1002"/>
        </w:numPr>
      </w:pPr>
      <w:r>
        <w:t xml:space="preserve">Took over a write-only telemetry pipeline — solid OpenTelemetry instrumentation on Cloudflare Workers, but zero dashboards, alerts or uptime checks — and built the entire operational layer on top of it</w:t>
      </w:r>
    </w:p>
    <w:p>
      <w:pPr>
        <w:pStyle w:val="Compact"/>
        <w:numPr>
          <w:ilvl w:val="0"/>
          <w:numId w:val="1002"/>
        </w:numPr>
      </w:pPr>
      <w:r>
        <w:t xml:space="preserve">Built per-environment dashboards for SSR and upstream health, errors, and Core Web Vitals, together with derived span metrics, all defined as code</w:t>
      </w:r>
    </w:p>
    <w:p>
      <w:pPr>
        <w:pStyle w:val="Compact"/>
        <w:numPr>
          <w:ilvl w:val="0"/>
          <w:numId w:val="1002"/>
        </w:numPr>
      </w:pPr>
      <w:r>
        <w:t xml:space="preserve">Added alert rules including anomaly detection on checkout and auth traffic, per-environment escalation policies, uptime monitors and a public status page</w:t>
      </w:r>
    </w:p>
    <w:p>
      <w:pPr>
        <w:pStyle w:val="Compact"/>
        <w:numPr>
          <w:ilvl w:val="0"/>
          <w:numId w:val="1002"/>
        </w:numPr>
      </w:pPr>
      <w:r>
        <w:t xml:space="preserve">Managed the whole observability estate as infrastructure-as-code with OpenTofu and encrypted remote state, and migrated it from a personal to a corporate vendor account with a documented cutover runbook</w:t>
      </w:r>
    </w:p>
    <w:p>
      <w:pPr>
        <w:pStyle w:val="Compact"/>
        <w:numPr>
          <w:ilvl w:val="0"/>
          <w:numId w:val="1002"/>
        </w:numPr>
      </w:pPr>
      <w:r>
        <w:t xml:space="preserve">Instrumented user-journey timings and web-vitals attribution; root-caused a null-metrics bug down to the vendor’s ingestion layer silently nulling 17-significant-digit JSON numbers, and fixed it with a precision clamp in the performance sink</w:t>
      </w:r>
    </w:p>
    <w:p>
      <w:pPr>
        <w:pStyle w:val="FirstParagraph"/>
      </w:pPr>
      <w:r>
        <w:rPr>
          <w:b/>
          <w:bCs/>
        </w:rPr>
        <w:t xml:space="preserve">Performance</w:t>
      </w:r>
    </w:p>
    <w:p>
      <w:pPr>
        <w:pStyle w:val="Compact"/>
        <w:numPr>
          <w:ilvl w:val="0"/>
          <w:numId w:val="1003"/>
        </w:numPr>
      </w:pPr>
      <w:r>
        <w:t xml:space="preserve">Split the HTTP service layer so the server-side data-fetching runtime stopped shipping to the browser, reducing the client bundle by 55%</w:t>
      </w:r>
    </w:p>
    <w:p>
      <w:pPr>
        <w:pStyle w:val="Compact"/>
        <w:numPr>
          <w:ilvl w:val="0"/>
          <w:numId w:val="1003"/>
        </w:numPr>
      </w:pPr>
      <w:r>
        <w:t xml:space="preserve">Re-triaged a stale performance-audit epic against the current codebase, closing 6 of 7 tickets with measured evidence and rewriting the remaining one as a post-remediation re-measurement</w:t>
      </w:r>
    </w:p>
    <w:p>
      <w:pPr>
        <w:pStyle w:val="Compact"/>
        <w:numPr>
          <w:ilvl w:val="0"/>
          <w:numId w:val="1003"/>
        </w:numPr>
      </w:pPr>
      <w:r>
        <w:t xml:space="preserve">Diagnosed and fixed recurring duplicate-React-instance failures caused by dependency-optimizer races and CMS-plugin module de-duplication</w:t>
      </w:r>
    </w:p>
    <w:p>
      <w:pPr>
        <w:pStyle w:val="Compact"/>
        <w:numPr>
          <w:ilvl w:val="0"/>
          <w:numId w:val="1003"/>
        </w:numPr>
      </w:pPr>
      <w:r>
        <w:t xml:space="preserve">Adopted Knip for dead-code detection, removing 85 unused files and 356 unused exports</w:t>
      </w:r>
    </w:p>
    <w:p>
      <w:pPr>
        <w:pStyle w:val="FirstParagraph"/>
      </w:pPr>
      <w:r>
        <w:rPr>
          <w:b/>
          <w:bCs/>
        </w:rPr>
        <w:t xml:space="preserve">Code quality, CI and developer experience</w:t>
      </w:r>
    </w:p>
    <w:p>
      <w:pPr>
        <w:pStyle w:val="Compact"/>
        <w:numPr>
          <w:ilvl w:val="0"/>
          <w:numId w:val="1004"/>
        </w:numPr>
      </w:pPr>
      <w:r>
        <w:t xml:space="preserve">Adopted TypeScript’s</w:t>
      </w:r>
      <w:r>
        <w:t xml:space="preserve"> </w:t>
      </w:r>
      <w:r>
        <w:rPr>
          <w:rStyle w:val="VerbatimChar"/>
        </w:rPr>
        <w:t xml:space="preserve">exactOptionalPropertyTypes</w:t>
      </w:r>
      <w:r>
        <w:t xml:space="preserve"> </w:t>
      </w:r>
      <w:r>
        <w:t xml:space="preserve">across the monorepo, fixing roughly 180 type errors with zero</w:t>
      </w:r>
      <w:r>
        <w:t xml:space="preserve"> </w:t>
      </w:r>
      <w:r>
        <w:rPr>
          <w:rStyle w:val="VerbatimChar"/>
        </w:rPr>
        <w:t xml:space="preserve">as</w:t>
      </w:r>
      <w:r>
        <w:t xml:space="preserve">,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@ts-*</w:t>
      </w:r>
      <w:r>
        <w:t xml:space="preserve"> </w:t>
      </w:r>
      <w:r>
        <w:t xml:space="preserve">suppressions</w:t>
      </w:r>
    </w:p>
    <w:p>
      <w:pPr>
        <w:pStyle w:val="Compact"/>
        <w:numPr>
          <w:ilvl w:val="0"/>
          <w:numId w:val="1004"/>
        </w:numPr>
      </w:pPr>
      <w:r>
        <w:t xml:space="preserve">Drove the ESLint warning tier down from 113 warnings to 6 and promoted previously deferred rule classes to errors</w:t>
      </w:r>
    </w:p>
    <w:p>
      <w:pPr>
        <w:pStyle w:val="Compact"/>
        <w:numPr>
          <w:ilvl w:val="0"/>
          <w:numId w:val="1004"/>
        </w:numPr>
      </w:pPr>
      <w:r>
        <w:t xml:space="preserve">Closed missing CI gates (formatting, CMS typegen drift) and built a content-parity pre-flight check that blocks a release candidate when the production CMS dataset lacks content the deployed code needs, plus an additive, revision-guarded promotion tool to resolve it</w:t>
      </w:r>
    </w:p>
    <w:p>
      <w:pPr>
        <w:pStyle w:val="Compact"/>
        <w:numPr>
          <w:ilvl w:val="0"/>
          <w:numId w:val="1004"/>
        </w:numPr>
      </w:pPr>
      <w:r>
        <w:t xml:space="preserve">Wrote a custom ESLint rule banning module-level CMS-client imports, backed by an 18-case rule-tester suite</w:t>
      </w:r>
    </w:p>
    <w:p>
      <w:pPr>
        <w:pStyle w:val="Compact"/>
        <w:numPr>
          <w:ilvl w:val="0"/>
          <w:numId w:val="1004"/>
        </w:numPr>
      </w:pPr>
      <w:r>
        <w:t xml:space="preserve">Authored an E2E testing strategy from a five-stream audit (unit-test value, execution-path coverage, a 277-bug tracker audit, best-practice research and tooling discovery) and decomposed it into a 14-task delivery program</w:t>
      </w:r>
    </w:p>
    <w:p>
      <w:pPr>
        <w:pStyle w:val="Compact"/>
        <w:numPr>
          <w:ilvl w:val="0"/>
          <w:numId w:val="1004"/>
        </w:numPr>
      </w:pPr>
      <w:r>
        <w:t xml:space="preserve">Isolated the production Cloudflare Worker from staging, migrated the monorepo to pnpm 11 with exact Node and toolchain pins, and root-caused a recurring CI flake to an out-of-memory crash in CMS schema extraction</w:t>
      </w:r>
    </w:p>
    <w:p>
      <w:pPr>
        <w:pStyle w:val="FirstParagraph"/>
      </w:pPr>
      <w:r>
        <w:rPr>
          <w:b/>
          <w:bCs/>
        </w:rPr>
        <w:t xml:space="preserve">Feature work</w:t>
      </w:r>
    </w:p>
    <w:p>
      <w:pPr>
        <w:pStyle w:val="Compact"/>
        <w:numPr>
          <w:ilvl w:val="0"/>
          <w:numId w:val="1005"/>
        </w:numPr>
      </w:pPr>
      <w:r>
        <w:t xml:space="preserve">Built a greenfield store locator: search, Google Maps integration, current-location lookup, postal-code-to-coordinates resolution and a per-account saved store</w:t>
      </w:r>
    </w:p>
    <w:p>
      <w:pPr>
        <w:pStyle w:val="Compact"/>
        <w:numPr>
          <w:ilvl w:val="0"/>
          <w:numId w:val="1005"/>
        </w:numPr>
      </w:pPr>
      <w:r>
        <w:t xml:space="preserve">Shipped loyalty-tier cart validation and a range of checkout and account fixes against a third-party payment integration</w:t>
      </w:r>
    </w:p>
    <w:bookmarkEnd w:id="15"/>
    <w:bookmarkStart w:id="16" w:name="other-highlights"/>
    <w:p>
      <w:pPr>
        <w:pStyle w:val="Heading4"/>
      </w:pPr>
      <w:r>
        <w:t xml:space="preserve">Other Highlights</w:t>
      </w:r>
    </w:p>
    <w:p>
      <w:pPr>
        <w:pStyle w:val="Compact"/>
        <w:numPr>
          <w:ilvl w:val="0"/>
          <w:numId w:val="1006"/>
        </w:numPr>
      </w:pPr>
      <w:r>
        <w:t xml:space="preserve">Built complex UI</w:t>
      </w:r>
    </w:p>
    <w:p>
      <w:pPr>
        <w:pStyle w:val="Compact"/>
        <w:numPr>
          <w:ilvl w:val="0"/>
          <w:numId w:val="1006"/>
        </w:numPr>
      </w:pPr>
      <w:r>
        <w:t xml:space="preserve">Participated in building a robust publishing system based on Next.js and WordPress and integrating VOD and live streaming features using JW Player</w:t>
      </w:r>
    </w:p>
    <w:p>
      <w:pPr>
        <w:pStyle w:val="Compact"/>
        <w:numPr>
          <w:ilvl w:val="0"/>
          <w:numId w:val="1006"/>
        </w:numPr>
      </w:pPr>
      <w:r>
        <w:t xml:space="preserve">Took part in creating a custom testing framework based on Cypress for testing analytics. I created a solution that automated mocks gathering that used to be done manually before that and consumed a lot of time and efforts</w:t>
      </w:r>
    </w:p>
    <w:p>
      <w:pPr>
        <w:pStyle w:val="Compact"/>
        <w:numPr>
          <w:ilvl w:val="0"/>
          <w:numId w:val="1006"/>
        </w:numPr>
      </w:pPr>
      <w:r>
        <w:t xml:space="preserve">Performed a significant optimization of a Next.js application, reducing its JavaScript bundle size by 60%, cutting off unused CSS, helping DevOps team integrating CDN for static assets, integrating Redis for caching API calls</w:t>
      </w:r>
    </w:p>
    <w:p>
      <w:pPr>
        <w:pStyle w:val="Compact"/>
        <w:numPr>
          <w:ilvl w:val="0"/>
          <w:numId w:val="1006"/>
        </w:numPr>
      </w:pPr>
      <w:r>
        <w:t xml:space="preserve">Integrated a number of 3rd party services, including payment providers</w:t>
      </w:r>
    </w:p>
    <w:p>
      <w:pPr>
        <w:pStyle w:val="Compact"/>
        <w:numPr>
          <w:ilvl w:val="0"/>
          <w:numId w:val="1006"/>
        </w:numPr>
      </w:pPr>
      <w:r>
        <w:t xml:space="preserve">Created custom Webpack plugins from scratch to address project-specific build requirements</w:t>
      </w:r>
    </w:p>
    <w:p>
      <w:pPr>
        <w:pStyle w:val="Compact"/>
        <w:numPr>
          <w:ilvl w:val="0"/>
          <w:numId w:val="1006"/>
        </w:numPr>
      </w:pPr>
      <w:r>
        <w:t xml:space="preserve">Helped my colleagues with preparation for client interviews</w:t>
      </w:r>
    </w:p>
    <w:bookmarkEnd w:id="16"/>
    <w:bookmarkEnd w:id="17"/>
    <w:bookmarkStart w:id="18" w:name="customer-support-specialist-cloudbeds"/>
    <w:p>
      <w:pPr>
        <w:pStyle w:val="Heading3"/>
      </w:pPr>
      <w:r>
        <w:t xml:space="preserve">Customer Support Specialist — Cloudbeds</w:t>
      </w:r>
    </w:p>
    <w:p>
      <w:pPr>
        <w:pStyle w:val="FirstParagraph"/>
      </w:pPr>
      <w:r>
        <w:rPr>
          <w:i/>
          <w:iCs/>
        </w:rPr>
        <w:t xml:space="preserve">February 2018 — November 2018</w:t>
      </w:r>
    </w:p>
    <w:p>
      <w:pPr>
        <w:pStyle w:val="BodyText"/>
      </w:pPr>
      <w:r>
        <w:t xml:space="preserve">Cloudbeds is a software company building hospitality management solutions. My role there was to provide customer support to users over phone calls and email correspondence.</w:t>
      </w:r>
    </w:p>
    <w:bookmarkEnd w:id="18"/>
    <w:bookmarkStart w:id="19" w:name="customer-support-specialist-namecheap"/>
    <w:p>
      <w:pPr>
        <w:pStyle w:val="Heading3"/>
      </w:pPr>
      <w:r>
        <w:t xml:space="preserve">Customer Support Specialist — Namecheap</w:t>
      </w:r>
    </w:p>
    <w:p>
      <w:pPr>
        <w:pStyle w:val="FirstParagraph"/>
      </w:pPr>
      <w:r>
        <w:rPr>
          <w:i/>
          <w:iCs/>
        </w:rPr>
        <w:t xml:space="preserve">January 2015 — October 2017</w:t>
      </w:r>
    </w:p>
    <w:p>
      <w:pPr>
        <w:pStyle w:val="BodyText"/>
      </w:pPr>
      <w:r>
        <w:t xml:space="preserve">Namecheap is an American ICANN-accredited domain name registrar and web hosting company. My job there was to provide top-notch customer support over chats, email correspondence and phone calls to clients all over the world.</w:t>
      </w:r>
    </w:p>
    <w:bookmarkEnd w:id="19"/>
    <w:bookmarkEnd w:id="20"/>
    <w:bookmarkStart w:id="22" w:name="education"/>
    <w:p>
      <w:pPr>
        <w:pStyle w:val="Heading2"/>
      </w:pPr>
      <w:r>
        <w:t xml:space="preserve">Education</w:t>
      </w:r>
    </w:p>
    <w:bookmarkStart w:id="21" w:name="Xd23a71c5b66bafc286a57045e13c8548312ea6e"/>
    <w:p>
      <w:pPr>
        <w:pStyle w:val="Heading3"/>
      </w:pPr>
      <w:r>
        <w:t xml:space="preserve">Master’s Degree — V.N.Karazin Kharkiv National University, Kharkiv</w:t>
      </w:r>
    </w:p>
    <w:p>
      <w:pPr>
        <w:pStyle w:val="FirstParagraph"/>
      </w:pPr>
      <w:r>
        <w:rPr>
          <w:i/>
          <w:iCs/>
        </w:rPr>
        <w:t xml:space="preserve">September 2012 — February 2018</w:t>
      </w:r>
    </w:p>
    <w:p>
      <w:pPr>
        <w:pStyle w:val="BodyText"/>
      </w:pPr>
      <w:r>
        <w:t xml:space="preserve">Faculty of Foreign Languages</w:t>
      </w:r>
    </w:p>
    <w:bookmarkEnd w:id="21"/>
    <w:bookmarkEnd w:id="22"/>
    <w:bookmarkStart w:id="24" w:name="courses"/>
    <w:p>
      <w:pPr>
        <w:pStyle w:val="Heading2"/>
      </w:pPr>
      <w:r>
        <w:t xml:space="preserve">Courses</w:t>
      </w:r>
    </w:p>
    <w:bookmarkStart w:id="23" w:name="algorithms-projector"/>
    <w:p>
      <w:pPr>
        <w:pStyle w:val="Heading3"/>
      </w:pPr>
      <w:r>
        <w:t xml:space="preserve">Algorithms — Projector</w:t>
      </w:r>
    </w:p>
    <w:p>
      <w:pPr>
        <w:pStyle w:val="FirstParagraph"/>
      </w:pPr>
      <w:r>
        <w:rPr>
          <w:i/>
          <w:iCs/>
        </w:rPr>
        <w:t xml:space="preserve">March 2022 — June 2022</w:t>
      </w:r>
    </w:p>
    <w:bookmarkEnd w:id="23"/>
    <w:bookmarkEnd w:id="24"/>
    <w:bookmarkStart w:id="27" w:name="certificates"/>
    <w:p>
      <w:pPr>
        <w:pStyle w:val="Heading2"/>
      </w:pPr>
      <w:r>
        <w:t xml:space="preserve">Certificates</w:t>
      </w:r>
    </w:p>
    <w:bookmarkStart w:id="25" w:name="X9bad960053a69c3ba89505893aef0e238768e2c"/>
    <w:p>
      <w:pPr>
        <w:pStyle w:val="Heading3"/>
      </w:pPr>
      <w:r>
        <w:t xml:space="preserve">Genesis Front-End School 3.0 — Genesis Academy</w:t>
      </w:r>
    </w:p>
    <w:p>
      <w:pPr>
        <w:pStyle w:val="FirstParagraph"/>
      </w:pPr>
      <w:r>
        <w:rPr>
          <w:i/>
          <w:iCs/>
        </w:rPr>
        <w:t xml:space="preserve">July 2025</w:t>
      </w:r>
    </w:p>
    <w:p>
      <w:pPr>
        <w:pStyle w:val="BodyText"/>
      </w:pPr>
      <w:r>
        <w:t xml:space="preserve">3-month intensive frontend engineering program.</w:t>
      </w:r>
    </w:p>
    <w:bookmarkEnd w:id="25"/>
    <w:bookmarkStart w:id="26" w:name="Xe8d0447b11e2e7fc975840dc220eecea7f518d6"/>
    <w:p>
      <w:pPr>
        <w:pStyle w:val="Heading3"/>
      </w:pPr>
      <w:r>
        <w:t xml:space="preserve">AWS for Frontend Developers — fwdays academy</w:t>
      </w:r>
    </w:p>
    <w:p>
      <w:pPr>
        <w:pStyle w:val="FirstParagraph"/>
      </w:pPr>
      <w:r>
        <w:rPr>
          <w:i/>
          <w:iCs/>
        </w:rPr>
        <w:t xml:space="preserve">December 2025</w:t>
      </w:r>
    </w:p>
    <w:p>
      <w:pPr>
        <w:pStyle w:val="BodyText"/>
      </w:pPr>
      <w:r>
        <w:t xml:space="preserve">Crash course on AWS services for frontend developers (S3, CloudFront, Route 53).</w:t>
      </w:r>
    </w:p>
    <w:bookmarkEnd w:id="26"/>
    <w:bookmarkEnd w:id="27"/>
    <w:bookmarkStart w:id="28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JavaScript, TypeScript, Python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React, Next.js, Astro, SolidJS, HTML &amp; CSS, SCSS, CSS-in-JS, Tailwind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State Management:</w:t>
      </w:r>
      <w:r>
        <w:t xml:space="preserve"> </w:t>
      </w:r>
      <w:r>
        <w:t xml:space="preserve">Redux, Zustand, RxJS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Node.js, Fastify, REST API, gRPC (ConnectRPC)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Databases:</w:t>
      </w:r>
      <w:r>
        <w:t xml:space="preserve"> </w:t>
      </w:r>
      <w:r>
        <w:t xml:space="preserve">MongoDB, PostgreSQL, Redis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CMS:</w:t>
      </w:r>
      <w:r>
        <w:t xml:space="preserve"> </w:t>
      </w:r>
      <w:r>
        <w:t xml:space="preserve">Sanity, WordPress &amp; headless WooCommerce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Cypress, Playwright, Vitest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Build Tools:</w:t>
      </w:r>
      <w:r>
        <w:t xml:space="preserve"> </w:t>
      </w:r>
      <w:r>
        <w:t xml:space="preserve">Webpack, Vite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UI Libraries:</w:t>
      </w:r>
      <w:r>
        <w:t xml:space="preserve"> </w:t>
      </w:r>
      <w:r>
        <w:t xml:space="preserve">Material UI, Ant Design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Design:</w:t>
      </w:r>
      <w:r>
        <w:t xml:space="preserve"> </w:t>
      </w:r>
      <w:r>
        <w:t xml:space="preserve">Figma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Principles:</w:t>
      </w:r>
      <w:r>
        <w:t xml:space="preserve"> </w:t>
      </w:r>
      <w:r>
        <w:t xml:space="preserve">SOLID, GRASP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Performance &amp; Accessibility:</w:t>
      </w:r>
      <w:r>
        <w:t xml:space="preserve"> </w:t>
      </w:r>
      <w:r>
        <w:t xml:space="preserve">Web Performance, Core Web Vitals, Web Accessibility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Authentication &amp; session design, CSRF, CSP, SAST (Semgrep), CI/CD supply-chain hardening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Observability:</w:t>
      </w:r>
      <w:r>
        <w:t xml:space="preserve"> </w:t>
      </w:r>
      <w:r>
        <w:t xml:space="preserve">OpenTelemetry, RUM, dashboards &amp; alerting, uptime monitoring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DevOps &amp; CI/CD:</w:t>
      </w:r>
      <w:r>
        <w:t xml:space="preserve"> </w:t>
      </w:r>
      <w:r>
        <w:t xml:space="preserve">Git, GitHub Actions, GitLab CI/CD, OpenTofu / Terraform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Cloud:</w:t>
      </w:r>
      <w:r>
        <w:t xml:space="preserve"> </w:t>
      </w:r>
      <w:r>
        <w:t xml:space="preserve">AWS (S3, CloudFront, Route 53), Cloudflare (Workers, KV)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 Tools:</w:t>
      </w:r>
      <w:r>
        <w:t xml:space="preserve"> </w:t>
      </w:r>
      <w:r>
        <w:t xml:space="preserve">Codex, Claude</w:t>
      </w:r>
    </w:p>
    <w:bookmarkEnd w:id="28"/>
    <w:bookmarkStart w:id="29" w:name="languages"/>
    <w:p>
      <w:pPr>
        <w:pStyle w:val="Heading2"/>
      </w:pPr>
      <w:r>
        <w:t xml:space="preserve">Languages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Ukrainian</w:t>
      </w:r>
      <w:r>
        <w:t xml:space="preserve"> </w:t>
      </w:r>
      <w:r>
        <w:t xml:space="preserve">— Native speaker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English</w:t>
      </w:r>
      <w:r>
        <w:t xml:space="preserve"> </w:t>
      </w:r>
      <w:r>
        <w:t xml:space="preserve">— Advanced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hyperlink" Id="rId13" Target="https://t.me/lesykd" TargetMode="External" /><Relationship Type="http://schemas.openxmlformats.org/officeDocument/2006/relationships/hyperlink" Id="rId12" Target="https://www.linkedin.com/in/dmytro-lesyk-961599139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t.me/lesykd" TargetMode="External" /><Relationship Type="http://schemas.openxmlformats.org/officeDocument/2006/relationships/hyperlink" Id="rId12" Target="https://www.linkedin.com/in/dmytro-lesyk-961599139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2026-08-22T13:48:46Z</dcterms:created>
  <dcterms:modified xsi:type="dcterms:W3CDTF">2026-08-22T13:48:46Z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