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Word Discovery in CHILDES with the PARSER algorithm</w:t>
      </w:r>
    </w:p>
    <w:p>
      <w:pPr>
        <w:spacing w:before="0" w:after="200" w:line="276"/>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Introduction</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Understanding how infants and young children segment continuous, fluent speech into previously known, and new, words is an ongoing research problem. There is evidence that young children can use a variety of cues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such as prosodic or allophonic ones (Mattys </w:t>
      </w:r>
      <w:r>
        <w:rPr>
          <w:rFonts w:ascii="Times New Roman" w:hAnsi="Times New Roman" w:cs="Times New Roman" w:eastAsia="Times New Roman"/>
          <w:i/>
          <w:color w:val="auto"/>
          <w:spacing w:val="0"/>
          <w:position w:val="0"/>
          <w:sz w:val="24"/>
          <w:shd w:fill="auto" w:val="clear"/>
        </w:rPr>
        <w:t xml:space="preserve">et al</w:t>
      </w:r>
      <w:r>
        <w:rPr>
          <w:rFonts w:ascii="Times New Roman" w:hAnsi="Times New Roman" w:cs="Times New Roman" w:eastAsia="Times New Roman"/>
          <w:color w:val="auto"/>
          <w:spacing w:val="0"/>
          <w:position w:val="0"/>
          <w:sz w:val="24"/>
          <w:shd w:fill="auto" w:val="clear"/>
        </w:rPr>
        <w:t xml:space="preserve">. 1999)</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as well as various forms of distributional information to segment speech. The question how this data is integrated, and what the relative contribution of each source of information is.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process of speech segmentation and word discovery (SSWD) can partly be conceived of as an algorithm that assesses the probability of a word boundary occurring in between any two segments in the speech stream, where the segments are either syllables or phonemes (see below). We call the distribution of these probabilities the word boundary distribution (WBD). Infants are known to be sensitive to distributional information that indirectly maps onto the WBD, such as transition probabilities between syllables (Saffran, Aslin and Newport 1996). The guiding intuition here is that word boundaries are more likely to occur in between segments with a relatively low transition probability.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However, the problem with the experiments in Saffran </w:t>
      </w:r>
      <w:r>
        <w:rPr>
          <w:rFonts w:ascii="Times New Roman" w:hAnsi="Times New Roman" w:cs="Times New Roman" w:eastAsia="Times New Roman"/>
          <w:i/>
          <w:color w:val="auto"/>
          <w:spacing w:val="0"/>
          <w:position w:val="0"/>
          <w:sz w:val="24"/>
          <w:shd w:fill="auto" w:val="clear"/>
        </w:rPr>
        <w:t xml:space="preserve">et al</w:t>
      </w:r>
      <w:r>
        <w:rPr>
          <w:rFonts w:ascii="Times New Roman" w:hAnsi="Times New Roman" w:cs="Times New Roman" w:eastAsia="Times New Roman"/>
          <w:color w:val="auto"/>
          <w:spacing w:val="0"/>
          <w:position w:val="0"/>
          <w:sz w:val="24"/>
          <w:shd w:fill="auto" w:val="clear"/>
        </w:rPr>
        <w:t xml:space="preserve">. (1996) and Mattys </w:t>
      </w:r>
      <w:r>
        <w:rPr>
          <w:rFonts w:ascii="Times New Roman" w:hAnsi="Times New Roman" w:cs="Times New Roman" w:eastAsia="Times New Roman"/>
          <w:i/>
          <w:color w:val="auto"/>
          <w:spacing w:val="0"/>
          <w:position w:val="0"/>
          <w:sz w:val="24"/>
          <w:shd w:fill="auto" w:val="clear"/>
        </w:rPr>
        <w:t xml:space="preserve">et al</w:t>
      </w:r>
      <w:r>
        <w:rPr>
          <w:rFonts w:ascii="Times New Roman" w:hAnsi="Times New Roman" w:cs="Times New Roman" w:eastAsia="Times New Roman"/>
          <w:color w:val="auto"/>
          <w:spacing w:val="0"/>
          <w:position w:val="0"/>
          <w:sz w:val="24"/>
          <w:shd w:fill="auto" w:val="clear"/>
        </w:rPr>
        <w:t xml:space="preserve">. (1999)</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that the distributions of transition probabilities in the artificial languages they use are strongly bimodal. While such distributions presumably lead to easier discrimination, and even though the WBD is also strongly bimodal, the distribution of phoneme and syllable transition probabilities in actual speech is not (Figure 1).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keepNext w:val="true"/>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Figure 1: Phoneme and syllable transition tokens from one CHILDES transcript plotted by their conditional probability and their occurrence within a word or across a word boundary.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These distributions don’t map very well to the WBD (Figure?), and have one peak in the lower part of the range (this is not clearly visible from the plots above because they’re not on a linear scale). So while infants might be sensitive to transition probabilities in artificial language experiments, we cannot these abilities will aid them as much in segmenting natural language speech, which has very different distributional properties.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Perfect knowledge of the WBD allows for segmentation with a precision of 75.5% and a recall of 69.2% (Christiansen, Onnis, and Hockema 2009). We’ve shown that, because of the Zipf distribution of types and tokens in natural language, knowledge of tens of high-frequency word types can yield an approximation of the WBD that allows for segmentation with a precision and recall of approximately 60% and 40%, respectively.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But where does knowledge of these “seed words” come from? That question, coupled with the fact that even perfect knowledge of the WBD is not sufficient for perfect segmentation, points to the need for some other strategy. Simple transition probabilities, which Yang (2005) has suggested may be what gets segmentation “off the ground” (since they are not dependent on any prior linguistic knowledge), may not be up to this task, given the problems with their distribution discussed above. This leads us to the consideration of other models to fill in the gap, one of which is PARSER (Perruchet and Vinter 1998).</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INCDROP and Yang’s Models</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INCDROP (Brent 1999) is one of the best performing speech segmentation models </w:t>
      </w:r>
      <w:r>
        <w:rPr>
          <w:rFonts w:ascii="Times New Roman" w:hAnsi="Times New Roman" w:cs="Times New Roman" w:eastAsia="Times New Roman"/>
          <w:b/>
          <w:color w:val="auto"/>
          <w:spacing w:val="0"/>
          <w:position w:val="0"/>
          <w:sz w:val="24"/>
          <w:shd w:fill="auto" w:val="clear"/>
        </w:rPr>
        <w:t xml:space="preserve">(CITE)</w:t>
      </w:r>
      <w:r>
        <w:rPr>
          <w:rFonts w:ascii="Times New Roman" w:hAnsi="Times New Roman" w:cs="Times New Roman" w:eastAsia="Times New Roman"/>
          <w:color w:val="auto"/>
          <w:spacing w:val="0"/>
          <w:position w:val="0"/>
          <w:sz w:val="24"/>
          <w:shd w:fill="auto" w:val="clear"/>
        </w:rPr>
        <w:t xml:space="preserve">.  For each utterance, the model tries to optimize the segmentation with respect to a set of criteria concerning the average length and number of hypothesized words, etc. The criteria balance each other, with some favoring shorter segments in some situations, while others favor longer ones.  INCDROP’s performance comes at a significant computational cost, and it’s not at all clear that the Viterbi-style decoding it employs is useful analogue to the processing humans employ in speech segmentation.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Yang (2005) offers a far simpler segmentation model that outperforms INCDROP. It relies on a language independent principle called the Unique Stress Constraint (USC), which states that a word can bear at most one primary stress. The idea of exploiting a language independent principle is attractive, since it can explain how segmentation actually “gets off the ground.”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 model come in several forms, all using syllables as their fundamental units. The core process of all versions of the model simply takes an input sequence of syllables, and draws a word boundary between any two adjacent strong syllables (syllables that have primary stress). So, for example, the sequence </w:t>
      </w:r>
      <w:r>
        <w:rPr>
          <w:rFonts w:ascii="Times New Roman" w:hAnsi="Times New Roman" w:cs="Times New Roman" w:eastAsia="Times New Roman"/>
          <w:i/>
          <w:color w:val="auto"/>
          <w:spacing w:val="0"/>
          <w:position w:val="0"/>
          <w:sz w:val="24"/>
          <w:shd w:fill="auto" w:val="clear"/>
        </w:rPr>
        <w:t xml:space="preserve">W</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i/>
          <w:color w:val="auto"/>
          <w:spacing w:val="0"/>
          <w:position w:val="0"/>
          <w:sz w:val="24"/>
          <w:shd w:fill="auto" w:val="clear"/>
        </w:rPr>
        <w:t xml:space="preserve">S</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i/>
          <w:color w:val="auto"/>
          <w:spacing w:val="0"/>
          <w:position w:val="0"/>
          <w:sz w:val="24"/>
          <w:shd w:fill="auto" w:val="clear"/>
        </w:rPr>
        <w:t xml:space="preserve">S</w:t>
      </w:r>
      <w:r>
        <w:rPr>
          <w:rFonts w:ascii="Times New Roman" w:hAnsi="Times New Roman" w:cs="Times New Roman" w:eastAsia="Times New Roman"/>
          <w:i/>
          <w:color w:val="auto"/>
          <w:spacing w:val="0"/>
          <w:position w:val="0"/>
          <w:sz w:val="24"/>
          <w:shd w:fill="auto" w:val="clear"/>
          <w:vertAlign w:val="subscript"/>
        </w:rPr>
        <w:t xml:space="preserve">2</w:t>
      </w:r>
      <w:r>
        <w:rPr>
          <w:rFonts w:ascii="Times New Roman" w:hAnsi="Times New Roman" w:cs="Times New Roman" w:eastAsia="Times New Roman"/>
          <w:i/>
          <w:color w:val="auto"/>
          <w:spacing w:val="0"/>
          <w:position w:val="0"/>
          <w:sz w:val="24"/>
          <w:shd w:fill="auto" w:val="clear"/>
        </w:rPr>
        <w:t xml:space="preserve">S</w:t>
      </w:r>
      <w:r>
        <w:rPr>
          <w:rFonts w:ascii="Times New Roman" w:hAnsi="Times New Roman" w:cs="Times New Roman" w:eastAsia="Times New Roman"/>
          <w:i/>
          <w:color w:val="auto"/>
          <w:spacing w:val="0"/>
          <w:position w:val="0"/>
          <w:sz w:val="24"/>
          <w:shd w:fill="auto" w:val="clear"/>
          <w:vertAlign w:val="subscript"/>
        </w:rPr>
        <w:t xml:space="preserve">3</w:t>
      </w:r>
      <w:r>
        <w:rPr>
          <w:rFonts w:ascii="Times New Roman" w:hAnsi="Times New Roman" w:cs="Times New Roman" w:eastAsia="Times New Roman"/>
          <w:i/>
          <w:color w:val="auto"/>
          <w:spacing w:val="0"/>
          <w:position w:val="0"/>
          <w:sz w:val="24"/>
          <w:shd w:fill="auto" w:val="clear"/>
        </w:rPr>
        <w:t xml:space="preserve">W</w:t>
      </w:r>
      <w:r>
        <w:rPr>
          <w:rFonts w:ascii="Times New Roman" w:hAnsi="Times New Roman" w:cs="Times New Roman" w:eastAsia="Times New Roman"/>
          <w:i/>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 (where </w:t>
      </w:r>
      <w:r>
        <w:rPr>
          <w:rFonts w:ascii="Times New Roman" w:hAnsi="Times New Roman" w:cs="Times New Roman" w:eastAsia="Times New Roman"/>
          <w:i/>
          <w:color w:val="auto"/>
          <w:spacing w:val="0"/>
          <w:position w:val="0"/>
          <w:sz w:val="24"/>
          <w:shd w:fill="auto" w:val="clear"/>
        </w:rPr>
        <w:t xml:space="preserve">W</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i/>
          <w:color w:val="auto"/>
          <w:spacing w:val="0"/>
          <w:position w:val="0"/>
          <w:sz w:val="24"/>
          <w:shd w:fill="auto" w:val="clear"/>
        </w:rPr>
        <w:t xml:space="preserve">S</w:t>
      </w:r>
      <w:r>
        <w:rPr>
          <w:rFonts w:ascii="Times New Roman" w:hAnsi="Times New Roman" w:cs="Times New Roman" w:eastAsia="Times New Roman"/>
          <w:color w:val="auto"/>
          <w:spacing w:val="0"/>
          <w:position w:val="0"/>
          <w:sz w:val="24"/>
          <w:shd w:fill="auto" w:val="clear"/>
        </w:rPr>
        <w:t xml:space="preserve"> are weak and strong syllables, respectively) would be segmented into </w:t>
      </w:r>
      <w:r>
        <w:rPr>
          <w:rFonts w:ascii="Times New Roman" w:hAnsi="Times New Roman" w:cs="Times New Roman" w:eastAsia="Times New Roman"/>
          <w:i/>
          <w:color w:val="auto"/>
          <w:spacing w:val="0"/>
          <w:position w:val="0"/>
          <w:sz w:val="24"/>
          <w:shd w:fill="auto" w:val="clear"/>
        </w:rPr>
        <w:t xml:space="preserve">W</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i/>
          <w:color w:val="auto"/>
          <w:spacing w:val="0"/>
          <w:position w:val="0"/>
          <w:sz w:val="24"/>
          <w:shd w:fill="auto" w:val="clear"/>
        </w:rPr>
        <w:t xml:space="preserve">S</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S</w:t>
      </w:r>
      <w:r>
        <w:rPr>
          <w:rFonts w:ascii="Times New Roman" w:hAnsi="Times New Roman" w:cs="Times New Roman" w:eastAsia="Times New Roman"/>
          <w:i/>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vertAlign w:val="subscript"/>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i/>
          <w:color w:val="auto"/>
          <w:spacing w:val="0"/>
          <w:position w:val="0"/>
          <w:sz w:val="24"/>
          <w:shd w:fill="auto" w:val="clear"/>
        </w:rPr>
        <w:t xml:space="preserve">S</w:t>
      </w:r>
      <w:r>
        <w:rPr>
          <w:rFonts w:ascii="Times New Roman" w:hAnsi="Times New Roman" w:cs="Times New Roman" w:eastAsia="Times New Roman"/>
          <w:i/>
          <w:color w:val="auto"/>
          <w:spacing w:val="0"/>
          <w:position w:val="0"/>
          <w:sz w:val="24"/>
          <w:shd w:fill="auto" w:val="clear"/>
          <w:vertAlign w:val="subscript"/>
        </w:rPr>
        <w:t xml:space="preserve">3</w:t>
      </w:r>
      <w:r>
        <w:rPr>
          <w:rFonts w:ascii="Times New Roman" w:hAnsi="Times New Roman" w:cs="Times New Roman" w:eastAsia="Times New Roman"/>
          <w:i/>
          <w:color w:val="auto"/>
          <w:spacing w:val="0"/>
          <w:position w:val="0"/>
          <w:sz w:val="24"/>
          <w:shd w:fill="auto" w:val="clear"/>
        </w:rPr>
        <w:t xml:space="preserve">W</w:t>
      </w:r>
      <w:r>
        <w:rPr>
          <w:rFonts w:ascii="Times New Roman" w:hAnsi="Times New Roman" w:cs="Times New Roman" w:eastAsia="Times New Roman"/>
          <w:i/>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This basic strategy is supplemented by various methods to handle cases where strong syllables are not adjacent. The fist involves drawing a word boundary across any syllable transition whose transition probability is a local minimum, i.e. lower in probability than either of its adjacent transitions. The other two models are called algebraic learners; they include a lexicon whose words are automatically recognized in the input and segmented. They differ in how the cases of strong syllables separated by weak syllables, where there is no lexicon-recognized word to facilitate segmentation, are handled. The agnostic algebraic learner doesn’t try to segment such sequences, while the algebraic random learner segments at a random point in the weak syllable sequence.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Tested on the adult utterances in the Brown files of the CHILDES corpus, all of the models perform fairly well, with the algebraic random learner getting the best results: an incredibly high 95.9% precision and 93.4% recall. These results must be put in perspective, however, as they rest on a number of questionable assumptions.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 first is the usefulness of the USC</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even if it is assumed to be an innate predisposition on the part of the language learner</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in evaluating natural speech. The prosodic nature of English, and many other languages, is such that the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strongest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syllables in adjacent often do not have an equivalent level of stress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any given strong syllable will be realized with a variety of intensities that depend upon its position in a sentence, discourse conditions, etc. When the abundance of unstressed words (various functors, pronouns) is considered, the effectiveness of a USC-based strategy is even more doubtful.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What is most perhaps most problematic about Yang’s models, however, is their basic unit of input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the syllable. Though the syllable is obviously a perceptually salient unit, syllable structure is heavily language dependent; syllables clearly can’t be taken as a given. Therefore, any SSWD model that takes syllables as primitives is, at the very least, not comprehensive, in that it doesn’t model the process by which the syllables themselves are acquired.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Beyond the problem of syllable-based models getting a head start, there is the possibility of such models misrepresenting SSWD if the facts are such that the process by which syllable structure is acquired is an integral part of the larger SSWD process.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Consider the CHILDES corpus as a whole. We trained a simple syllable transition probability model on the first 556 transcripts in the corpus, sorted by age, and tested it on the remaining 3880. Drawing a word boundary in between two syllables whenever the conditional probability of the second given the first was below .16, we obtained a precision of 77% and a recall of 75%.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results are relatively trivial, however, in light of a simple fact about the CHILDES corpus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of the approximately 3.2 million word tokens of adult speech in the corpus, around 2.7 million (84%) are monosyllabic.  A look at the syllable transition plot in Figure 1 shows that the model isn’t really exploiting any feature of the distribution.  The in-word tokens do indeed tend to have a higher transition probability than average, following the intuition behind the model, but there are so few of them that they can practically be ignored.  In fact, when we ran the model again with a threshold of 1, that is, segmenting at every single syllable boundary in the corpus, it obtained a precision of  70% and a recall of 84% (the latter simply being the percentage of tokens in the corpus that are monosyllabic).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“over-eager” segmenter can be considered a baseline for any syllable-based model. The fact that Yang’s learners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which added a small amount of intelligence to this process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performed quite well is therefore not very surprising.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It’s difficult to assess how relevant such models are to SSWD performed by infants and young children. A scenario in which a child employs some other process to acquire the syllable structure of their language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at which point he implicitly knows around 84% of the word tokens he hears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and only </w:t>
      </w:r>
      <w:r>
        <w:rPr>
          <w:rFonts w:ascii="Times New Roman" w:hAnsi="Times New Roman" w:cs="Times New Roman" w:eastAsia="Times New Roman"/>
          <w:i/>
          <w:color w:val="auto"/>
          <w:spacing w:val="0"/>
          <w:position w:val="0"/>
          <w:sz w:val="24"/>
          <w:shd w:fill="auto" w:val="clear"/>
        </w:rPr>
        <w:t xml:space="preserve">then</w:t>
      </w:r>
      <w:r>
        <w:rPr>
          <w:rFonts w:ascii="Times New Roman" w:hAnsi="Times New Roman" w:cs="Times New Roman" w:eastAsia="Times New Roman"/>
          <w:color w:val="auto"/>
          <w:spacing w:val="0"/>
          <w:position w:val="0"/>
          <w:sz w:val="24"/>
          <w:shd w:fill="auto" w:val="clear"/>
        </w:rPr>
        <w:t xml:space="preserve"> begins a word discovery process is not very plausible. Because so much of child-directed speech (at least in English) is monosyllabic, it seems far more likely syllable learning occurs concurrently with SSWD, forming an integral part of the process.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mixed picture of the models discussed above leads us to consider PARSER. Unlike INCDROP, PARSER has the advantage of computational simplicity, which it shares with Yang’s models. And unlike Yang’s models, it can be seen as a model of SSWD from the ground up</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though PARSER was originally implemented receiving syllables as primitives of the input, it can accept phoneme-based input just as easily. We run the model on both input types.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PARSER Algorithm</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Perruchet and Vinter’s (1998) PARSER is an attempt at modeling SSWD with minimal computational overhead, without resorting to the tabulation of any explicit probabilistic information. As noted earlier, Perruchet and Vinter originally implemented PARSER using syllable-based input, but the model can easily be run on phoneme-based input to circumvent any of the objections raised in the previous section.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PARSER is conceptually based on two properties that the authors attribute to human cognition. The first is chunking, i.e. the tendency of people, when faced with “a succession of elements,” to “segment this material into small and disjunctive parts comprising a few primitives.” They claim chunking is a byproduct of the constraints of attentional processing.  The second property is a result of the action of simple associative learning and memory</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quite simply, a chunk is more likely to be remembered the more often it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 perceived, and a chunk is more likely to correspond to a word (as opposed to a subset of one word or a combination of subsets of multiple words) if it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 more frequent in the input.  None of this seems remotely controversial.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PARSER attempts to implement these principles computationally. It is composed of a precept shaper (PS), essentially a lexicon of items with their associated weights, and a chunking algorithm. An </w:t>
      </w:r>
      <w:r>
        <w:rPr>
          <w:rFonts w:ascii="Times New Roman" w:hAnsi="Times New Roman" w:cs="Times New Roman" w:eastAsia="Times New Roman"/>
          <w:i/>
          <w:color w:val="auto"/>
          <w:spacing w:val="0"/>
          <w:position w:val="0"/>
          <w:sz w:val="24"/>
          <w:shd w:fill="auto" w:val="clear"/>
        </w:rPr>
        <w:t xml:space="preserve">item</w:t>
      </w:r>
      <w:r>
        <w:rPr>
          <w:rFonts w:ascii="Times New Roman" w:hAnsi="Times New Roman" w:cs="Times New Roman" w:eastAsia="Times New Roman"/>
          <w:color w:val="auto"/>
          <w:spacing w:val="0"/>
          <w:position w:val="0"/>
          <w:sz w:val="24"/>
          <w:shd w:fill="auto" w:val="clear"/>
        </w:rPr>
        <w:t xml:space="preserve"> is a sequence of one or more of the primitives of the input to the model (either syllables or phonemes). Items with a weight above the </w:t>
      </w:r>
      <w:r>
        <w:rPr>
          <w:rFonts w:ascii="Times New Roman" w:hAnsi="Times New Roman" w:cs="Times New Roman" w:eastAsia="Times New Roman"/>
          <w:i/>
          <w:color w:val="auto"/>
          <w:spacing w:val="0"/>
          <w:position w:val="0"/>
          <w:sz w:val="24"/>
          <w:shd w:fill="auto" w:val="clear"/>
        </w:rPr>
        <w:t xml:space="preserve">shaping threshold</w:t>
      </w:r>
      <w:r>
        <w:rPr>
          <w:rFonts w:ascii="Times New Roman" w:hAnsi="Times New Roman" w:cs="Times New Roman" w:eastAsia="Times New Roman"/>
          <w:color w:val="auto"/>
          <w:spacing w:val="0"/>
          <w:position w:val="0"/>
          <w:sz w:val="24"/>
          <w:shd w:fill="auto" w:val="clear"/>
        </w:rPr>
        <w:t xml:space="preserve"> are able to shape perception, that is, they automatically perceived as a unit in the same way that primitives are. Items larger than primitives are made by randomly chunking smaller items together. Primitives are assigned a weight of 1 at the outset. This is how PARSER handles incoming data (which is treated as a stream of incoming segments):</w:t>
      </w:r>
    </w:p>
    <w:p>
      <w:pPr>
        <w:numPr>
          <w:ilvl w:val="0"/>
          <w:numId w:val="10"/>
        </w:numPr>
        <w:spacing w:before="0" w:after="200" w:line="48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Randomly select a </w:t>
      </w:r>
      <w:r>
        <w:rPr>
          <w:rFonts w:ascii="Times New Roman" w:hAnsi="Times New Roman" w:cs="Times New Roman" w:eastAsia="Times New Roman"/>
          <w:i/>
          <w:color w:val="auto"/>
          <w:spacing w:val="0"/>
          <w:position w:val="0"/>
          <w:sz w:val="24"/>
          <w:shd w:fill="auto" w:val="clear"/>
        </w:rPr>
        <w:t xml:space="preserve">chunk size</w:t>
      </w:r>
      <w:r>
        <w:rPr>
          <w:rFonts w:ascii="Times New Roman" w:hAnsi="Times New Roman" w:cs="Times New Roman" w:eastAsia="Times New Roman"/>
          <w:color w:val="auto"/>
          <w:spacing w:val="0"/>
          <w:position w:val="0"/>
          <w:sz w:val="24"/>
          <w:shd w:fill="auto" w:val="clear"/>
        </w:rPr>
        <w:t xml:space="preserve"> which determines the number of items that will form the next precept. The possible chunk sizes are 1, 2, and 3. </w:t>
      </w:r>
    </w:p>
    <w:p>
      <w:pPr>
        <w:numPr>
          <w:ilvl w:val="0"/>
          <w:numId w:val="10"/>
        </w:numPr>
        <w:spacing w:before="0" w:after="200" w:line="48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 the longest-matching item that can shape perception from the start of the remainder of the stream of segments (which is the entire stream at the beginning of the process). Remove the item from the stream and add it to the precept. Repeat until the chunk size has been obtained. </w:t>
      </w:r>
    </w:p>
    <w:p>
      <w:pPr>
        <w:numPr>
          <w:ilvl w:val="0"/>
          <w:numId w:val="10"/>
        </w:numPr>
        <w:spacing w:before="0" w:after="200" w:line="48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Assign the newly-created precept a weight of 1, and increment its component items by .5. If the precept is already in PS, increment its weight by .5 (which could possibly make it able to shape perception).</w:t>
      </w:r>
    </w:p>
    <w:p>
      <w:pPr>
        <w:numPr>
          <w:ilvl w:val="0"/>
          <w:numId w:val="10"/>
        </w:numPr>
        <w:spacing w:before="0" w:after="200" w:line="48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Decrement all items in PS by .05 except for the precept created in step 3. This is called the </w:t>
      </w:r>
      <w:r>
        <w:rPr>
          <w:rFonts w:ascii="Times New Roman" w:hAnsi="Times New Roman" w:cs="Times New Roman" w:eastAsia="Times New Roman"/>
          <w:i/>
          <w:color w:val="auto"/>
          <w:spacing w:val="0"/>
          <w:position w:val="0"/>
          <w:sz w:val="24"/>
          <w:shd w:fill="auto" w:val="clear"/>
        </w:rPr>
        <w:t xml:space="preserve">forgetting </w:t>
      </w:r>
      <w:r>
        <w:rPr>
          <w:rFonts w:ascii="Times New Roman" w:hAnsi="Times New Roman" w:cs="Times New Roman" w:eastAsia="Times New Roman"/>
          <w:color w:val="auto"/>
          <w:spacing w:val="0"/>
          <w:position w:val="0"/>
          <w:sz w:val="24"/>
          <w:shd w:fill="auto" w:val="clear"/>
        </w:rPr>
        <w:t xml:space="preserve">function. Given the set of primitives (syllables) that make up the items that make up the precept, decrement every item in PS by .005 that has at least one of these syllables. This is called the </w:t>
      </w:r>
      <w:r>
        <w:rPr>
          <w:rFonts w:ascii="Times New Roman" w:hAnsi="Times New Roman" w:cs="Times New Roman" w:eastAsia="Times New Roman"/>
          <w:i/>
          <w:color w:val="auto"/>
          <w:spacing w:val="0"/>
          <w:position w:val="0"/>
          <w:sz w:val="24"/>
          <w:shd w:fill="auto" w:val="clear"/>
        </w:rPr>
        <w:t xml:space="preserve">interference </w:t>
      </w:r>
      <w:r>
        <w:rPr>
          <w:rFonts w:ascii="Times New Roman" w:hAnsi="Times New Roman" w:cs="Times New Roman" w:eastAsia="Times New Roman"/>
          <w:color w:val="auto"/>
          <w:spacing w:val="0"/>
          <w:position w:val="0"/>
          <w:sz w:val="24"/>
          <w:shd w:fill="auto" w:val="clear"/>
        </w:rPr>
        <w:t xml:space="preserve">function. Remove any item from PS whose weight drops to 0 or below. </w:t>
      </w:r>
    </w:p>
    <w:p>
      <w:pPr>
        <w:numPr>
          <w:ilvl w:val="0"/>
          <w:numId w:val="10"/>
        </w:numPr>
        <w:spacing w:before="0" w:after="200" w:line="48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there is any input left, return to step 1.</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algorithm seems poised to take advantage of the repetitive nature of child-directed speech (and possible speech in general to a lesser extent). Words that have multiple occurrences within a relatively short window of time are more likely to be created in PS and incremented with a weight above the shaping threshold, enabling their automatic recognition in subsequent learning, which will increase their weight in the lexicon. Sequences that don’t correspond to words will presumably not occur as frequently in the same time frame, and so are less likely to be created in PS, and less likely to be weighted above the shaping threshold once they are created. One purpose of the forgetting function, besides simulating human memory limitations, is to rid the PS of incorrectly hypothesized words.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Perruchet and Vinter (1998) discuss the success they had in replicating the artificial language learning experiments Saffran </w:t>
      </w:r>
      <w:r>
        <w:rPr>
          <w:rFonts w:ascii="Times New Roman" w:hAnsi="Times New Roman" w:cs="Times New Roman" w:eastAsia="Times New Roman"/>
          <w:i/>
          <w:color w:val="auto"/>
          <w:spacing w:val="0"/>
          <w:position w:val="0"/>
          <w:sz w:val="24"/>
          <w:shd w:fill="auto" w:val="clear"/>
        </w:rPr>
        <w:t xml:space="preserve">et al</w:t>
      </w:r>
      <w:r>
        <w:rPr>
          <w:rFonts w:ascii="Times New Roman" w:hAnsi="Times New Roman" w:cs="Times New Roman" w:eastAsia="Times New Roman"/>
          <w:color w:val="auto"/>
          <w:spacing w:val="0"/>
          <w:position w:val="0"/>
          <w:sz w:val="24"/>
          <w:shd w:fill="auto" w:val="clear"/>
        </w:rPr>
        <w:t xml:space="preserve">. (1996) by using PARSER on their data. But we cannot be confident in PARSER’s relevance to human SSWD without testing it on actual natural language data.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Adapting PARSER to CHILDES</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Perruchet and Vinter suggest a number of modifications that can be made if PARSER is to be run on natural language input.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first change we make is taking advantage of utterance and pause boundaries present in the input. The input was fed to the model one batch at a time, where a batch is defined as either an utterance (either a line or a portion of a line separated by a period or certain other forms of punctuation in CHILDES) or a subset of an utterance that’s delimited by some obvious pause marker (such as a comma). This prevented any words from being hypothesized across utterance boundaries.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major alteration is the forgetting function. While forgetting serves to both model human memory limitations and remove “junk” items from the PS, the forgetting decrement in the original implementation of PARSER is too high to be effective in a natural language corpus such as CHILDES. Because the number of words is orders of magnitude greater than that in artificial language learning experiments, the average interval between repetitions of a same word will be greater, making a decrement of .05 unduly restrictive.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 well as running the model on smaller decrements, we implemented a non-linear forgetting function, which may be a closer approximation of the situation in humans (Rubin and Wenzel 1996). A non-linear forgetting function simulates the “rapid initial decay” of memory observed in experimental situations with “the long term persistence of residual traces in memory, which is needed for the acquisition of a language under natural conditions” (Perruchet and Vinter 1998). Our forgetting function for a precept </w:t>
      </w:r>
      <w:r>
        <w:rPr>
          <w:rFonts w:ascii="Times New Roman" w:hAnsi="Times New Roman" w:cs="Times New Roman" w:eastAsia="Times New Roman"/>
          <w:i/>
          <w:color w:val="auto"/>
          <w:spacing w:val="0"/>
          <w:position w:val="0"/>
          <w:sz w:val="24"/>
          <w:shd w:fill="auto" w:val="clear"/>
        </w:rPr>
        <w:t xml:space="preserve">p</w:t>
      </w:r>
      <w:r>
        <w:rPr>
          <w:rFonts w:ascii="Times New Roman" w:hAnsi="Times New Roman" w:cs="Times New Roman" w:eastAsia="Times New Roman"/>
          <w:color w:val="auto"/>
          <w:spacing w:val="0"/>
          <w:position w:val="0"/>
          <w:sz w:val="24"/>
          <w:shd w:fill="auto" w:val="clear"/>
        </w:rPr>
        <w:t xml:space="preserve"> is:</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Where </w:t>
      </w:r>
      <w:r>
        <w:rPr>
          <w:rFonts w:ascii="Times New Roman" w:hAnsi="Times New Roman" w:cs="Times New Roman" w:eastAsia="Times New Roman"/>
          <w:i/>
          <w:color w:val="auto"/>
          <w:spacing w:val="0"/>
          <w:position w:val="0"/>
          <w:sz w:val="24"/>
          <w:shd w:fill="auto" w:val="clear"/>
        </w:rPr>
        <w:t xml:space="preserve">k</w:t>
      </w:r>
      <w:r>
        <w:rPr>
          <w:rFonts w:ascii="Times New Roman" w:hAnsi="Times New Roman" w:cs="Times New Roman" w:eastAsia="Times New Roman"/>
          <w:color w:val="auto"/>
          <w:spacing w:val="0"/>
          <w:position w:val="0"/>
          <w:sz w:val="24"/>
          <w:shd w:fill="auto" w:val="clear"/>
        </w:rPr>
        <w:t xml:space="preserve"> is a parameter we adjust in the model, and </w:t>
      </w:r>
      <w:r>
        <w:rPr>
          <w:rFonts w:ascii="Times New Roman" w:hAnsi="Times New Roman" w:cs="Times New Roman" w:eastAsia="Times New Roman"/>
          <w:i/>
          <w:color w:val="auto"/>
          <w:spacing w:val="0"/>
          <w:position w:val="0"/>
          <w:sz w:val="24"/>
          <w:shd w:fill="auto" w:val="clear"/>
        </w:rPr>
        <w:t xml:space="preserve">u</w:t>
      </w:r>
      <w:r>
        <w:rPr>
          <w:rFonts w:ascii="Times New Roman" w:hAnsi="Times New Roman" w:cs="Times New Roman" w:eastAsia="Times New Roman"/>
          <w:color w:val="auto"/>
          <w:spacing w:val="0"/>
          <w:position w:val="0"/>
          <w:sz w:val="24"/>
          <w:shd w:fill="auto" w:val="clear"/>
        </w:rPr>
        <w:t xml:space="preserve"> is the number of time periods that have passed since </w:t>
      </w:r>
      <w:r>
        <w:rPr>
          <w:rFonts w:ascii="Times New Roman" w:hAnsi="Times New Roman" w:cs="Times New Roman" w:eastAsia="Times New Roman"/>
          <w:i/>
          <w:color w:val="auto"/>
          <w:spacing w:val="0"/>
          <w:position w:val="0"/>
          <w:sz w:val="24"/>
          <w:shd w:fill="auto" w:val="clear"/>
        </w:rPr>
        <w:t xml:space="preserve">p</w:t>
      </w:r>
      <w:r>
        <w:rPr>
          <w:rFonts w:ascii="Times New Roman" w:hAnsi="Times New Roman" w:cs="Times New Roman" w:eastAsia="Times New Roman"/>
          <w:color w:val="auto"/>
          <w:spacing w:val="0"/>
          <w:position w:val="0"/>
          <w:sz w:val="24"/>
          <w:shd w:fill="auto" w:val="clear"/>
        </w:rPr>
        <w:t xml:space="preserve"> was first created in PS. The length of a time period was fixed at 10 utterances for all our trials.  According to the function, the longer it’s been since a word has first been heard (and created as an item in PS), the smaller the amount its weight will be decremented at each time period.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Perhaps the most noticeable alteration of the model we make is using phoneme-based input in addition to syllable-based input, to address the objections raised to syllable-based models above. The model is run in the exact same way on phoneme-based input, save for the tweaking of a few parameters if necessary, such as the chunk size range. </w:t>
      </w:r>
    </w:p>
    <w:p>
      <w:pPr>
        <w:spacing w:before="0" w:after="200" w:line="480"/>
        <w:ind w:right="0" w:left="0" w:firstLine="0"/>
        <w:jc w:val="left"/>
        <w:rPr>
          <w:rFonts w:ascii="Times New Roman" w:hAnsi="Times New Roman" w:cs="Times New Roman" w:eastAsia="Times New Roman"/>
          <w:i/>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The Transition to a Word Recognition Model</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Whatever strategy infants and young children employ in SSWD, at some point in their development there must be a transition to adult-like segmentation, which is driven more by word recognition and less by the hypothesizing of new words that PARSER represents by chunking. Although chunking is undoubtedly helpful in creating new precepts, which eventually can become heavily weighted items in PS, we suspected that it might become a burden later on by reducing the rate at which new words are discovered. For example, suppose a highly weighted item</w:t>
      </w:r>
      <w:r>
        <w:rPr>
          <w:rFonts w:ascii="Times New Roman" w:hAnsi="Times New Roman" w:cs="Times New Roman" w:eastAsia="Times New Roman"/>
          <w:i/>
          <w:color w:val="auto"/>
          <w:spacing w:val="0"/>
          <w:position w:val="0"/>
          <w:sz w:val="24"/>
          <w:shd w:fill="auto" w:val="clear"/>
        </w:rPr>
        <w:t xml:space="preserve"> I</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 which corresponds to an actual word that is not a subset of any other word in the corpus, is recognized in the input stream, forming the first item in the next precept. If the chunk size is greater than 1, which it will be 2/3 of the time, one or two other items will be added to the precept,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2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3</w:t>
      </w:r>
      <w:r>
        <w:rPr>
          <w:rFonts w:ascii="Times New Roman" w:hAnsi="Times New Roman" w:cs="Times New Roman" w:eastAsia="Times New Roman"/>
          <w:color w:val="auto"/>
          <w:spacing w:val="0"/>
          <w:position w:val="0"/>
          <w:sz w:val="24"/>
          <w:shd w:fill="auto" w:val="clear"/>
        </w:rPr>
        <w:t xml:space="preserve">.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Since we already know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corresponds to an actual word, adding other items to the precept will not facilitate the learning of a new word of which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 is a part. In fact, this chunking can only interfere with the learning of new words if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2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3</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 a proper subset of one. In such a case,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4</w:t>
      </w:r>
      <w:r>
        <w:rPr>
          <w:rFonts w:ascii="Times New Roman" w:hAnsi="Times New Roman" w:cs="Times New Roman" w:eastAsia="Times New Roman"/>
          <w:color w:val="auto"/>
          <w:spacing w:val="0"/>
          <w:position w:val="0"/>
          <w:sz w:val="24"/>
          <w:shd w:fill="auto" w:val="clear"/>
        </w:rPr>
        <w:t xml:space="preserve">, the next item in the sequence and the next component of the word which begins with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2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3</w:t>
      </w:r>
      <w:r>
        <w:rPr>
          <w:rFonts w:ascii="Times New Roman" w:hAnsi="Times New Roman" w:cs="Times New Roman" w:eastAsia="Times New Roman"/>
          <w:color w:val="auto"/>
          <w:spacing w:val="0"/>
          <w:position w:val="0"/>
          <w:sz w:val="24"/>
          <w:shd w:fill="auto" w:val="clear"/>
        </w:rPr>
        <w:t xml:space="preserve">, will be included in a separate precept, preventing segmentation of the word.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get around situations like these, we introduced an automatic recognition parameter to the model. An item that is automatically recognized is always added to its own precept, and adjacent items are forced to be part of different precepts, increasing the chances of a new word being learned. For example, suppose the next random chunk size is 3, and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vertAlign w:val="subscript"/>
        </w:rPr>
        <w:t xml:space="preserve">3</w:t>
      </w:r>
      <w:r>
        <w:rPr>
          <w:rFonts w:ascii="Times New Roman" w:hAnsi="Times New Roman" w:cs="Times New Roman" w:eastAsia="Times New Roman"/>
          <w:color w:val="auto"/>
          <w:spacing w:val="0"/>
          <w:position w:val="0"/>
          <w:sz w:val="24"/>
          <w:shd w:fill="auto" w:val="clear"/>
        </w:rPr>
        <w:t xml:space="preserve"> are the next items to be processed, with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 being an automatically recognized item. In this situation,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i/>
          <w:color w:val="auto"/>
          <w:spacing w:val="0"/>
          <w:position w:val="0"/>
          <w:sz w:val="24"/>
          <w:shd w:fill="auto" w:val="clear"/>
          <w:vertAlign w:val="subscript"/>
        </w:rPr>
        <w:t xml:space="preserve">1</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added as the first item in the next precept, which would then be complete by default because of a new precept being created exclusively for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 At this point, a new random chunk size is generated, with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vertAlign w:val="subscript"/>
        </w:rPr>
        <w:t xml:space="preserve">3</w:t>
      </w:r>
      <w:r>
        <w:rPr>
          <w:rFonts w:ascii="Times New Roman" w:hAnsi="Times New Roman" w:cs="Times New Roman" w:eastAsia="Times New Roman"/>
          <w:color w:val="auto"/>
          <w:spacing w:val="0"/>
          <w:position w:val="0"/>
          <w:sz w:val="24"/>
          <w:shd w:fill="auto" w:val="clear"/>
        </w:rPr>
        <w:t xml:space="preserve"> as the first member of the next precept. </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automatic recognition parameter was implemented in the model as the minimum weight an item must have in PS for it to be automatically recognized. To prevent excessive segmentation, the parameter must be set to a relatively high number.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Results and Discussion</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We evaluate the performance of all the models below in two ways. First, we evaluate the PS (lexicon). We take all of the items in the lexicon with a weight above the shaping threshold, called the </w:t>
      </w:r>
      <w:r>
        <w:rPr>
          <w:rFonts w:ascii="Times New Roman" w:hAnsi="Times New Roman" w:cs="Times New Roman" w:eastAsia="Times New Roman"/>
          <w:i/>
          <w:color w:val="auto"/>
          <w:spacing w:val="0"/>
          <w:position w:val="0"/>
          <w:sz w:val="24"/>
          <w:shd w:fill="auto" w:val="clear"/>
        </w:rPr>
        <w:t xml:space="preserve">shapers</w:t>
      </w:r>
      <w:r>
        <w:rPr>
          <w:rFonts w:ascii="Times New Roman" w:hAnsi="Times New Roman" w:cs="Times New Roman" w:eastAsia="Times New Roman"/>
          <w:color w:val="auto"/>
          <w:spacing w:val="0"/>
          <w:position w:val="0"/>
          <w:sz w:val="24"/>
          <w:shd w:fill="auto" w:val="clear"/>
        </w:rPr>
        <w:t xml:space="preserve">, and determine how many of them are actual words, giving us the </w:t>
      </w:r>
      <w:r>
        <w:rPr>
          <w:rFonts w:ascii="Times New Roman" w:hAnsi="Times New Roman" w:cs="Times New Roman" w:eastAsia="Times New Roman"/>
          <w:i/>
          <w:color w:val="auto"/>
          <w:spacing w:val="0"/>
          <w:position w:val="0"/>
          <w:sz w:val="24"/>
          <w:shd w:fill="auto" w:val="clear"/>
        </w:rPr>
        <w:t xml:space="preserve">type precision</w:t>
      </w:r>
      <w:r>
        <w:rPr>
          <w:rFonts w:ascii="Times New Roman" w:hAnsi="Times New Roman" w:cs="Times New Roman" w:eastAsia="Times New Roman"/>
          <w:color w:val="auto"/>
          <w:spacing w:val="0"/>
          <w:position w:val="0"/>
          <w:sz w:val="24"/>
          <w:shd w:fill="auto" w:val="clear"/>
        </w:rPr>
        <w:t xml:space="preserve">. We then determine how many of the word types in the corpus (13,255) are present as shapers in PS, giving us the </w:t>
      </w:r>
      <w:r>
        <w:rPr>
          <w:rFonts w:ascii="Times New Roman" w:hAnsi="Times New Roman" w:cs="Times New Roman" w:eastAsia="Times New Roman"/>
          <w:i/>
          <w:color w:val="auto"/>
          <w:spacing w:val="0"/>
          <w:position w:val="0"/>
          <w:sz w:val="24"/>
          <w:shd w:fill="auto" w:val="clear"/>
        </w:rPr>
        <w:t xml:space="preserve">type recall</w:t>
      </w:r>
      <w:r>
        <w:rPr>
          <w:rFonts w:ascii="Times New Roman" w:hAnsi="Times New Roman" w:cs="Times New Roman" w:eastAsia="Times New Roman"/>
          <w:color w:val="auto"/>
          <w:spacing w:val="0"/>
          <w:position w:val="0"/>
          <w:sz w:val="24"/>
          <w:shd w:fill="auto" w:val="clear"/>
        </w:rPr>
        <w:t xml:space="preserv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Second, we evaluate the actual performance of the model in segmenting the input, giving us our </w:t>
      </w:r>
      <w:r>
        <w:rPr>
          <w:rFonts w:ascii="Times New Roman" w:hAnsi="Times New Roman" w:cs="Times New Roman" w:eastAsia="Times New Roman"/>
          <w:i/>
          <w:color w:val="auto"/>
          <w:spacing w:val="0"/>
          <w:position w:val="0"/>
          <w:sz w:val="24"/>
          <w:shd w:fill="auto" w:val="clear"/>
        </w:rPr>
        <w:t xml:space="preserve">token precision</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i/>
          <w:color w:val="auto"/>
          <w:spacing w:val="0"/>
          <w:position w:val="0"/>
          <w:sz w:val="24"/>
          <w:shd w:fill="auto" w:val="clear"/>
        </w:rPr>
        <w:t xml:space="preserve">token</w:t>
      </w:r>
      <w:r>
        <w:rPr>
          <w:rFonts w:ascii="Times New Roman" w:hAnsi="Times New Roman" w:cs="Times New Roman" w:eastAsia="Times New Roman"/>
          <w:color w:val="auto"/>
          <w:spacing w:val="0"/>
          <w:position w:val="0"/>
          <w:sz w:val="24"/>
          <w:shd w:fill="auto" w:val="clear"/>
        </w:rPr>
        <w:t xml:space="preserve"> recall as normally calculated.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Syllable-based Input</w:t>
      </w:r>
    </w:p>
    <w:p>
      <w:pPr>
        <w:spacing w:before="0" w:after="20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first ran a model with the original PARSER parameters (described above). The type precision was an impressive 72%, but only 120 actual words were in the precept shaper, out of 13,255, a type recall of only .9%. As expected, a linear forgetting decrement of .05 was far too restrictive for a model run on such a large amount of data. A reduction of the decrement, however, while keeping the function linear, lead to a significant improvement in the results of the model:</w:t>
      </w:r>
    </w:p>
    <w:tbl>
      <w:tblPr>
        <w:tblInd w:w="98" w:type="dxa"/>
      </w:tblPr>
      <w:tblGrid>
        <w:gridCol w:w="1450"/>
        <w:gridCol w:w="810"/>
        <w:gridCol w:w="1440"/>
        <w:gridCol w:w="1530"/>
        <w:gridCol w:w="1440"/>
        <w:gridCol w:w="1980"/>
      </w:tblGrid>
      <w:tr>
        <w:trPr>
          <w:trHeight w:val="459" w:hRule="auto"/>
          <w:jc w:val="left"/>
        </w:trPr>
        <w:tc>
          <w:tcPr>
            <w:tcW w:w="14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Decrement</w:t>
            </w:r>
          </w:p>
        </w:tc>
        <w:tc>
          <w:tcPr>
            <w:tcW w:w="81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k</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Correct types</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precision</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recall</w:t>
            </w:r>
          </w:p>
        </w:tc>
        <w:tc>
          <w:tcPr>
            <w:tcW w:w="198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f-score</w:t>
            </w:r>
          </w:p>
        </w:tc>
      </w:tr>
      <w:tr>
        <w:trPr>
          <w:trHeight w:val="288" w:hRule="auto"/>
          <w:jc w:val="left"/>
        </w:trPr>
        <w:tc>
          <w:tcPr>
            <w:tcW w:w="14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0.05</w:t>
            </w:r>
          </w:p>
        </w:tc>
        <w:tc>
          <w:tcPr>
            <w:tcW w:w="81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None</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000000"/>
                <w:spacing w:val="0"/>
                <w:position w:val="0"/>
                <w:sz w:val="22"/>
                <w:shd w:fill="auto" w:val="clear"/>
              </w:rPr>
              <w:t xml:space="preserve">120</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000000"/>
                <w:spacing w:val="0"/>
                <w:position w:val="0"/>
                <w:sz w:val="22"/>
                <w:shd w:fill="auto" w:val="clear"/>
              </w:rPr>
              <w:t xml:space="preserve">0.722892</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0.009053</w:t>
            </w:r>
          </w:p>
        </w:tc>
        <w:tc>
          <w:tcPr>
            <w:tcW w:w="198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0.017882</w:t>
            </w:r>
          </w:p>
        </w:tc>
      </w:tr>
      <w:tr>
        <w:trPr>
          <w:trHeight w:val="288" w:hRule="auto"/>
          <w:jc w:val="left"/>
        </w:trPr>
        <w:tc>
          <w:tcPr>
            <w:tcW w:w="14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0.005</w:t>
            </w:r>
          </w:p>
        </w:tc>
        <w:tc>
          <w:tcPr>
            <w:tcW w:w="81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None</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000000"/>
                <w:spacing w:val="0"/>
                <w:position w:val="0"/>
                <w:sz w:val="22"/>
                <w:shd w:fill="auto" w:val="clear"/>
              </w:rPr>
              <w:t xml:space="preserve">671</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0.545972</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000000"/>
                <w:spacing w:val="0"/>
                <w:position w:val="0"/>
                <w:sz w:val="22"/>
                <w:shd w:fill="auto" w:val="clear"/>
              </w:rPr>
              <w:t xml:space="preserve">0.05062</w:t>
            </w:r>
          </w:p>
        </w:tc>
        <w:tc>
          <w:tcPr>
            <w:tcW w:w="198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0.092654</w:t>
            </w:r>
          </w:p>
        </w:tc>
      </w:tr>
    </w:tbl>
    <w:p>
      <w:pPr>
        <w:spacing w:before="0" w:after="200" w:line="240"/>
        <w:ind w:right="0" w:left="0" w:firstLine="0"/>
        <w:jc w:val="left"/>
        <w:rPr>
          <w:rFonts w:ascii="Times New Roman" w:hAnsi="Times New Roman" w:cs="Times New Roman" w:eastAsia="Times New Roman"/>
          <w:b/>
          <w:color w:val="000000"/>
          <w:spacing w:val="0"/>
          <w:position w:val="0"/>
          <w:sz w:val="18"/>
          <w:shd w:fill="auto" w:val="clear"/>
        </w:rPr>
      </w:pPr>
    </w:p>
    <w:p>
      <w:pPr>
        <w:spacing w:before="0" w:after="200" w:line="240"/>
        <w:ind w:right="0" w:left="0" w:firstLine="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Figure 2:  Tradeoff between precision and recall when the memory rate is decremented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Figure 2 illustrates the major source of variation in model performance: the forgetting rate. As it decreases, a greater number of types are learned by the model increases, at a cost to precision.  In this case, the loss of precision when the decrement is reduced to .005 is more than made up for by the almost six fold increase in recall, leading to a much higher f-score for the .005 decrement model than for the .05 one.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Next, we implemented non-linear forgetting rates. For four different values of k</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.05, 1, 3 and 5</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the number of correct types rose from 218 to 634, with a total decrease in recall of only 10%. Again, we see the same pattern as before (a higher </w:t>
      </w:r>
      <w:r>
        <w:rPr>
          <w:rFonts w:ascii="Times New Roman" w:hAnsi="Times New Roman" w:cs="Times New Roman" w:eastAsia="Times New Roman"/>
          <w:i/>
          <w:color w:val="auto"/>
          <w:spacing w:val="0"/>
          <w:position w:val="0"/>
          <w:sz w:val="24"/>
          <w:shd w:fill="auto" w:val="clear"/>
        </w:rPr>
        <w:t xml:space="preserve">k</w:t>
      </w:r>
      <w:r>
        <w:rPr>
          <w:rFonts w:ascii="Times New Roman" w:hAnsi="Times New Roman" w:cs="Times New Roman" w:eastAsia="Times New Roman"/>
          <w:color w:val="auto"/>
          <w:spacing w:val="0"/>
          <w:position w:val="0"/>
          <w:sz w:val="24"/>
          <w:shd w:fill="auto" w:val="clear"/>
        </w:rPr>
        <w:t xml:space="preserve"> equals a lower forgetting rate): a lower rate of forgetting leads to more words being learned, in this case at a tolerable loss to precision.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We then implemented automatic recognition with a variety of different values. Surprisingly, this had virtually no effect on performance regardless of the parameter:</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tbl>
      <w:tblPr>
        <w:tblInd w:w="98" w:type="dxa"/>
      </w:tblPr>
      <w:tblGrid>
        <w:gridCol w:w="960"/>
        <w:gridCol w:w="1120"/>
        <w:gridCol w:w="1530"/>
        <w:gridCol w:w="2250"/>
        <w:gridCol w:w="1350"/>
        <w:gridCol w:w="2070"/>
      </w:tblGrid>
      <w:tr>
        <w:trPr>
          <w:trHeight w:val="288" w:hRule="auto"/>
          <w:jc w:val="left"/>
        </w:trPr>
        <w:tc>
          <w:tcPr>
            <w:tcW w:w="96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k</w:t>
            </w:r>
          </w:p>
        </w:tc>
        <w:tc>
          <w:tcPr>
            <w:tcW w:w="11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Auto rec</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Correct types</w:t>
            </w:r>
          </w:p>
        </w:tc>
        <w:tc>
          <w:tcPr>
            <w:tcW w:w="22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precision</w:t>
            </w:r>
          </w:p>
        </w:tc>
        <w:tc>
          <w:tcPr>
            <w:tcW w:w="13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recall</w:t>
            </w:r>
          </w:p>
        </w:tc>
        <w:tc>
          <w:tcPr>
            <w:tcW w:w="20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f-score</w:t>
            </w:r>
          </w:p>
        </w:tc>
      </w:tr>
      <w:tr>
        <w:trPr>
          <w:trHeight w:val="288" w:hRule="auto"/>
          <w:jc w:val="left"/>
        </w:trPr>
        <w:tc>
          <w:tcPr>
            <w:tcW w:w="96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1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None</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627</w:t>
            </w:r>
          </w:p>
        </w:tc>
        <w:tc>
          <w:tcPr>
            <w:tcW w:w="22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0.544744</w:t>
            </w:r>
          </w:p>
        </w:tc>
        <w:tc>
          <w:tcPr>
            <w:tcW w:w="13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0.047303</w:t>
            </w:r>
          </w:p>
        </w:tc>
        <w:tc>
          <w:tcPr>
            <w:tcW w:w="20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0.087047</w:t>
            </w:r>
          </w:p>
        </w:tc>
      </w:tr>
      <w:tr>
        <w:trPr>
          <w:trHeight w:val="288" w:hRule="auto"/>
          <w:jc w:val="left"/>
        </w:trPr>
        <w:tc>
          <w:tcPr>
            <w:tcW w:w="96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1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591</w:t>
            </w:r>
          </w:p>
        </w:tc>
        <w:tc>
          <w:tcPr>
            <w:tcW w:w="22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0.734161</w:t>
            </w:r>
          </w:p>
        </w:tc>
        <w:tc>
          <w:tcPr>
            <w:tcW w:w="13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0.044587</w:t>
            </w:r>
          </w:p>
        </w:tc>
        <w:tc>
          <w:tcPr>
            <w:tcW w:w="20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0.084068</w:t>
            </w:r>
          </w:p>
        </w:tc>
      </w:tr>
      <w:tr>
        <w:trPr>
          <w:trHeight w:val="288" w:hRule="auto"/>
          <w:jc w:val="left"/>
        </w:trPr>
        <w:tc>
          <w:tcPr>
            <w:tcW w:w="96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1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400</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611</w:t>
            </w:r>
          </w:p>
        </w:tc>
        <w:tc>
          <w:tcPr>
            <w:tcW w:w="22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0.708817</w:t>
            </w:r>
          </w:p>
        </w:tc>
        <w:tc>
          <w:tcPr>
            <w:tcW w:w="13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0.046096</w:t>
            </w:r>
          </w:p>
        </w:tc>
        <w:tc>
          <w:tcPr>
            <w:tcW w:w="20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0.086562</w:t>
            </w:r>
          </w:p>
        </w:tc>
      </w:tr>
      <w:tr>
        <w:trPr>
          <w:trHeight w:val="288" w:hRule="auto"/>
          <w:jc w:val="left"/>
        </w:trPr>
        <w:tc>
          <w:tcPr>
            <w:tcW w:w="96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1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627</w:t>
            </w:r>
          </w:p>
        </w:tc>
        <w:tc>
          <w:tcPr>
            <w:tcW w:w="22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0.686747</w:t>
            </w:r>
          </w:p>
        </w:tc>
        <w:tc>
          <w:tcPr>
            <w:tcW w:w="13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0.047303</w:t>
            </w:r>
          </w:p>
        </w:tc>
        <w:tc>
          <w:tcPr>
            <w:tcW w:w="20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0.088509</w:t>
            </w:r>
          </w:p>
        </w:tc>
      </w:tr>
      <w:tr>
        <w:trPr>
          <w:trHeight w:val="288" w:hRule="auto"/>
          <w:jc w:val="left"/>
        </w:trPr>
        <w:tc>
          <w:tcPr>
            <w:tcW w:w="96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1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5000</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627</w:t>
            </w:r>
          </w:p>
        </w:tc>
        <w:tc>
          <w:tcPr>
            <w:tcW w:w="22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0.596575</w:t>
            </w:r>
          </w:p>
        </w:tc>
        <w:tc>
          <w:tcPr>
            <w:tcW w:w="135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0.047303</w:t>
            </w:r>
          </w:p>
        </w:tc>
        <w:tc>
          <w:tcPr>
            <w:tcW w:w="20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0.087656</w:t>
            </w:r>
          </w:p>
        </w:tc>
      </w:tr>
    </w:tbl>
    <w:p>
      <w:pPr>
        <w:spacing w:before="0" w:after="200" w:line="240"/>
        <w:ind w:right="0" w:left="0" w:firstLine="0"/>
        <w:jc w:val="left"/>
        <w:rPr>
          <w:rFonts w:ascii="Times New Roman" w:hAnsi="Times New Roman" w:cs="Times New Roman" w:eastAsia="Times New Roman"/>
          <w:b/>
          <w:color w:val="000000"/>
          <w:spacing w:val="0"/>
          <w:position w:val="0"/>
          <w:sz w:val="18"/>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Figure 3: Effect of auto recognition parameter on performance</w:t>
      </w:r>
    </w:p>
    <w:p>
      <w:pPr>
        <w:spacing w:before="0" w:after="200" w:line="480"/>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We suspect this is due to the fact that the sheer amount of data the model is run on is such that, even if the chunking mechanism prevents the proper segmentation of a new word in a given instance (as described above), the word will be present so many more times in the data that the model will eventually segment it properly and create it as a new word in PS regardless (or if it doesn’t, it would be due to some other failure of the model unrelated to the chunking).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 token results for all of these versions of the model are similar, in the range of 50-70% precision and similar recall, but they’re probably not very relevant in light of what has already been said about evaluating the performance of syllable based models run on the CHILDES corpus (see previous section).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Phoneme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i/>
          <w:color w:val="auto"/>
          <w:spacing w:val="0"/>
          <w:position w:val="0"/>
          <w:sz w:val="24"/>
          <w:shd w:fill="auto" w:val="clear"/>
        </w:rPr>
        <w:t xml:space="preserve">Based Input</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 results of the models run on phoneme-based input show similar patterns as those of the models run on syllable-based input, but they’re more encouraging since a phoneme-base model can more plausibly be viewed as modeling segmentation from the ground up.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tbl>
      <w:tblPr>
        <w:tblInd w:w="98" w:type="dxa"/>
      </w:tblPr>
      <w:tblGrid>
        <w:gridCol w:w="1240"/>
        <w:gridCol w:w="930"/>
        <w:gridCol w:w="1530"/>
        <w:gridCol w:w="1170"/>
        <w:gridCol w:w="1440"/>
        <w:gridCol w:w="1494"/>
        <w:gridCol w:w="1440"/>
      </w:tblGrid>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K</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Max Chunk Size</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Auto rec</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Correct types</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precision</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recall</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i/>
                <w:color w:val="000000"/>
                <w:spacing w:val="0"/>
                <w:position w:val="0"/>
                <w:sz w:val="22"/>
                <w:shd w:fill="auto" w:val="clear"/>
              </w:rPr>
              <w:t xml:space="preserve">Type f-score</w:t>
            </w:r>
          </w:p>
        </w:tc>
      </w:tr>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0.5</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235</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0.608808</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0.017694451</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0.034389405</w:t>
            </w:r>
          </w:p>
        </w:tc>
      </w:tr>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0.5</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230</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0.640669</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0.017317973</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0.03372434</w:t>
            </w:r>
          </w:p>
        </w:tc>
      </w:tr>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380</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0.605096</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0.028612303</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0.05464088</w:t>
            </w:r>
          </w:p>
        </w:tc>
      </w:tr>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372</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0.640275</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0.028009939</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0.053671909</w:t>
            </w:r>
          </w:p>
        </w:tc>
      </w:tr>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605</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0.593137</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0.045553799</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0.084609468</w:t>
            </w:r>
          </w:p>
        </w:tc>
      </w:tr>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608</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0.619145</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0.045779685</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0.085255556</w:t>
            </w:r>
          </w:p>
        </w:tc>
      </w:tr>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5</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3</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617</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0.577715</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0.046457345</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0.085999024</w:t>
            </w:r>
          </w:p>
        </w:tc>
      </w:tr>
      <w:tr>
        <w:trPr>
          <w:trHeight w:val="288" w:hRule="auto"/>
          <w:jc w:val="left"/>
        </w:trPr>
        <w:tc>
          <w:tcPr>
            <w:tcW w:w="12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5</w:t>
            </w:r>
          </w:p>
        </w:tc>
        <w:tc>
          <w:tcPr>
            <w:tcW w:w="9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w:t>
            </w:r>
          </w:p>
        </w:tc>
        <w:tc>
          <w:tcPr>
            <w:tcW w:w="153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1000</w:t>
            </w:r>
          </w:p>
        </w:tc>
        <w:tc>
          <w:tcPr>
            <w:tcW w:w="117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631</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0.618627</w:t>
            </w:r>
          </w:p>
        </w:tc>
        <w:tc>
          <w:tcPr>
            <w:tcW w:w="149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0.047511483</w:t>
            </w:r>
          </w:p>
        </w:tc>
        <w:tc>
          <w:tcPr>
            <w:tcW w:w="144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0.088245577</w:t>
            </w:r>
          </w:p>
        </w:tc>
      </w:tr>
    </w:tbl>
    <w:p>
      <w:pPr>
        <w:spacing w:before="0" w:after="200" w:line="240"/>
        <w:ind w:right="0" w:left="0" w:firstLine="0"/>
        <w:jc w:val="left"/>
        <w:rPr>
          <w:rFonts w:ascii="Times New Roman" w:hAnsi="Times New Roman" w:cs="Times New Roman" w:eastAsia="Times New Roman"/>
          <w:b/>
          <w:color w:val="000000"/>
          <w:spacing w:val="0"/>
          <w:position w:val="0"/>
          <w:sz w:val="18"/>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Figure 4: Phoneme-input based models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Again, the major determinant in performance seems to be the forgetting function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in this case, the value of </w:t>
      </w:r>
      <w:r>
        <w:rPr>
          <w:rFonts w:ascii="Times New Roman" w:hAnsi="Times New Roman" w:cs="Times New Roman" w:eastAsia="Times New Roman"/>
          <w:i/>
          <w:color w:val="auto"/>
          <w:spacing w:val="0"/>
          <w:position w:val="0"/>
          <w:sz w:val="24"/>
          <w:shd w:fill="auto" w:val="clear"/>
        </w:rPr>
        <w:t xml:space="preserve">k</w:t>
      </w:r>
      <w:r>
        <w:rPr>
          <w:rFonts w:ascii="Times New Roman" w:hAnsi="Times New Roman" w:cs="Times New Roman" w:eastAsia="Times New Roman"/>
          <w:color w:val="auto"/>
          <w:spacing w:val="0"/>
          <w:position w:val="0"/>
          <w:sz w:val="24"/>
          <w:shd w:fill="auto" w:val="clear"/>
        </w:rPr>
        <w:t xml:space="preserve">, when increased from .05 to 5, increases the number of correct types from 235 to over 631. The automatic recognition parameter did not seem to have a significant effect on performance. Similarly, maximum chunk size did not seem to alter the performance in any way. We suspect this is because of the fact that the average item size quickly converges on the average word size in the corpus relatively quickly, because of the large amount of data involved, so that any initial “under-chunking” would not occur for long enough to make a difference in performance.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How to Interpret the Results</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We already mentioned why the token results of syllable-based models run on CHILDES must be interpreted with caution, but what of our evaluation of the lexicon? While the total number of word types learned in even the best performing models is not very high, the Zipf distribution of child-directed speech (and natural language tokens in general) is such that a relatively small number of types represent a vast majority of the tokens.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Looking at the distribution of correct types within the lexicon could also be informative. </w:t>
      </w:r>
    </w:p>
    <w:p>
      <w:pPr>
        <w:spacing w:before="0" w:after="20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the phoneme model with a </w:t>
      </w:r>
      <w:r>
        <w:rPr>
          <w:rFonts w:ascii="Times New Roman" w:hAnsi="Times New Roman" w:cs="Times New Roman" w:eastAsia="Times New Roman"/>
          <w:i/>
          <w:color w:val="auto"/>
          <w:spacing w:val="0"/>
          <w:position w:val="0"/>
          <w:sz w:val="24"/>
          <w:shd w:fill="auto" w:val="clear"/>
        </w:rPr>
        <w:t xml:space="preserve">k</w:t>
      </w:r>
      <w:r>
        <w:rPr>
          <w:rFonts w:ascii="Times New Roman" w:hAnsi="Times New Roman" w:cs="Times New Roman" w:eastAsia="Times New Roman"/>
          <w:color w:val="auto"/>
          <w:spacing w:val="0"/>
          <w:position w:val="0"/>
          <w:sz w:val="24"/>
          <w:shd w:fill="auto" w:val="clear"/>
        </w:rPr>
        <w:t xml:space="preserve"> of 5, the total number of correct types was 626. For the top weighted 626 words in the lexicon, 383 (61%) were actual words. For the top 400 weighted words, 245 (also 61%) were actual words, and for the top 200 weighted, 138 (68%) were actual words. In other words, the distribution of words and non-words within the lexicon is relatively constant. It would obviously be more desirable to have the actual word types better represented at the top of the lexicon than at the bottom; our model seems to be missing a mechanism to accomplish this. Future alterations to the model can be assessed by how well they move the correct types up to the “top of the heap.”</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This leads to the conclusion that type precision is probably a more important way to evaluate the lexicon than type recall. Of course, a better evaluation of the PARSER would require a detailed investigation of lexical development in children to see if the model can produce comparable numbers at any given stage.</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What is encouraging about the model is that it seems resistant to a lot of variation in the parameters. In fact, the only parameter that had a significant effect on performance was the choice of a linear or non-linear decrement, and the value of the decrement itself. Even for this parameter, altering it by an order of magnitude does not produce a similarly large change in performance. Since all children without language impairment seem to converge on more or less the same SSWD paradigm while possessing a considerable degree of variation in their cognitive abilities, a model that is resistant to a fair amount of tweaking seems more psychologically plausible than one that isn’t.</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 token results are also somewhat encouraging. One of the best performing models, with a </w:t>
      </w:r>
      <w:r>
        <w:rPr>
          <w:rFonts w:ascii="Times New Roman" w:hAnsi="Times New Roman" w:cs="Times New Roman" w:eastAsia="Times New Roman"/>
          <w:i/>
          <w:color w:val="auto"/>
          <w:spacing w:val="0"/>
          <w:position w:val="0"/>
          <w:sz w:val="24"/>
          <w:shd w:fill="auto" w:val="clear"/>
        </w:rPr>
        <w:t xml:space="preserve">k</w:t>
      </w:r>
      <w:r>
        <w:rPr>
          <w:rFonts w:ascii="Times New Roman" w:hAnsi="Times New Roman" w:cs="Times New Roman" w:eastAsia="Times New Roman"/>
          <w:color w:val="auto"/>
          <w:spacing w:val="0"/>
          <w:position w:val="0"/>
          <w:sz w:val="24"/>
          <w:shd w:fill="auto" w:val="clear"/>
        </w:rPr>
        <w:t xml:space="preserve"> of 5 and a maximum chunk size of 6, got a token precision of 53% and a token recall of 57%. The numbers are not high, but it must be kept in mind that this model is learning words </w:t>
      </w:r>
      <w:r>
        <w:rPr>
          <w:rFonts w:ascii="Times New Roman" w:hAnsi="Times New Roman" w:cs="Times New Roman" w:eastAsia="Times New Roman"/>
          <w:i/>
          <w:color w:val="auto"/>
          <w:spacing w:val="0"/>
          <w:position w:val="0"/>
          <w:sz w:val="24"/>
          <w:shd w:fill="auto" w:val="clear"/>
        </w:rPr>
        <w:t xml:space="preserve">solely</w:t>
      </w:r>
      <w:r>
        <w:rPr>
          <w:rFonts w:ascii="Times New Roman" w:hAnsi="Times New Roman" w:cs="Times New Roman" w:eastAsia="Times New Roman"/>
          <w:color w:val="auto"/>
          <w:spacing w:val="0"/>
          <w:position w:val="0"/>
          <w:sz w:val="24"/>
          <w:shd w:fill="auto" w:val="clear"/>
        </w:rPr>
        <w:t xml:space="preserve"> on the basis of random chunking and memory. Since SSWD likely involves the integration of multiple sources of information, we wouldn’t expect a PARSER-like algorithm to get it done all by itself. The mechanisms modeled by PARSER can be performed absent any prior linguistic knowledge, so PARSER can be seen as describing the core process by which other sources of information that feed into SSWD (syllable structure, phonotactics, allophonic variation at word edges) are developed, getting us past the circular logic by which phonotactic cues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which require word boundary knowledge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are used to develop word boundary knowledge.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Conclusion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SSWD is a complicated process that likely makes use of multiple sources of information. A major question is what sort of mechanisms could form the basis of that process. Due to the apparent inadequacy of transition probabilities, the problems with the application of the Unique Stress Constraint, and the fact that taking syllables as a given is question, we tried to determine if another approach, namely that used by PARSER, would be up to the task.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 results are encouraging, insofar as a lexicon with a reasonable number of word types (which translates into a much very number of tokens) can be developed with a precision of greater than 60% by a process that is relatively resistant to parameter changes. The absolute numbers cannot be judged until a comparison is made with actual lexical acquisition data, but it seems likely that PARSER-like mechanisms can seed the development of a lexicon that will provide input to other processes that facilitate SSWD.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References:</w:t>
      </w:r>
    </w:p>
    <w:p>
      <w:pPr>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Brent, M. R. (1999). An efficient, probabilistically sound algorithm for segmentation and word discovery. </w:t>
      </w:r>
      <w:r>
        <w:rPr>
          <w:rFonts w:ascii="Times New Roman" w:hAnsi="Times New Roman" w:cs="Times New Roman" w:eastAsia="Times New Roman"/>
          <w:i/>
          <w:color w:val="auto"/>
          <w:spacing w:val="0"/>
          <w:position w:val="0"/>
          <w:sz w:val="20"/>
          <w:shd w:fill="auto" w:val="clear"/>
        </w:rPr>
        <w:t xml:space="preserve">Machine Learning</w:t>
      </w:r>
      <w:r>
        <w:rPr>
          <w:rFonts w:ascii="Times New Roman" w:hAnsi="Times New Roman" w:cs="Times New Roman" w:eastAsia="Times New Roman"/>
          <w:color w:val="auto"/>
          <w:spacing w:val="0"/>
          <w:position w:val="0"/>
          <w:sz w:val="20"/>
          <w:shd w:fill="auto" w:val="clear"/>
        </w:rPr>
        <w:t xml:space="preserve">, 34:71</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105</w:t>
      </w:r>
    </w:p>
    <w:p>
      <w:pPr>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NewRomanPSMT" w:hAnsi="TimesNewRomanPSMT" w:cs="TimesNewRomanPSMT" w:eastAsia="TimesNewRomanPSMT"/>
          <w:color w:val="auto"/>
          <w:spacing w:val="0"/>
          <w:position w:val="0"/>
          <w:sz w:val="20"/>
          <w:shd w:fill="auto" w:val="clear"/>
        </w:rPr>
        <w:t xml:space="preserve">Christiansen, M. H., Onnis, L., &amp; Hockema, S. A. (2009). The secret is in the sound: from unsegmented speech to lexical categories. </w:t>
      </w:r>
      <w:r>
        <w:rPr>
          <w:rFonts w:ascii="Times New Roman" w:hAnsi="Times New Roman" w:cs="Times New Roman" w:eastAsia="Times New Roman"/>
          <w:i/>
          <w:color w:val="auto"/>
          <w:spacing w:val="0"/>
          <w:position w:val="0"/>
          <w:sz w:val="20"/>
          <w:shd w:fill="auto" w:val="clear"/>
        </w:rPr>
        <w:t xml:space="preserve">Developmental Science</w:t>
      </w:r>
      <w:r>
        <w:rPr>
          <w:rFonts w:ascii="TimesNewRomanPSMT" w:hAnsi="TimesNewRomanPSMT" w:cs="TimesNewRomanPSMT" w:eastAsia="TimesNewRomanPSMT"/>
          <w:color w:val="auto"/>
          <w:spacing w:val="0"/>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12</w:t>
      </w:r>
      <w:r>
        <w:rPr>
          <w:rFonts w:ascii="TimesNewRomanPSMT" w:hAnsi="TimesNewRomanPSMT" w:cs="TimesNewRomanPSMT" w:eastAsia="TimesNewRomanPSMT"/>
          <w:color w:val="auto"/>
          <w:spacing w:val="0"/>
          <w:position w:val="0"/>
          <w:sz w:val="20"/>
          <w:shd w:fill="auto" w:val="clear"/>
        </w:rPr>
        <w:t xml:space="preserve">, 388</w:t>
      </w:r>
      <w:r>
        <w:rPr>
          <w:rFonts w:ascii="Times New Roman" w:hAnsi="Times New Roman" w:cs="Times New Roman" w:eastAsia="Times New Roman"/>
          <w:color w:val="auto"/>
          <w:spacing w:val="0"/>
          <w:position w:val="0"/>
          <w:sz w:val="20"/>
          <w:shd w:fill="auto" w:val="clear"/>
        </w:rPr>
        <w:t xml:space="preserve">–395.</w:t>
      </w:r>
    </w:p>
    <w:p>
      <w:pPr>
        <w:spacing w:before="0" w:after="0" w:line="360"/>
        <w:ind w:right="0" w:left="450" w:hanging="450"/>
        <w:jc w:val="left"/>
        <w:rPr>
          <w:rFonts w:ascii="TimesNewRomanPSMT" w:hAnsi="TimesNewRomanPSMT" w:cs="TimesNewRomanPSMT" w:eastAsia="TimesNewRomanPSMT"/>
          <w:color w:val="auto"/>
          <w:spacing w:val="0"/>
          <w:position w:val="0"/>
          <w:sz w:val="20"/>
          <w:shd w:fill="auto" w:val="clear"/>
        </w:rPr>
      </w:pPr>
      <w:r>
        <w:rPr>
          <w:rFonts w:ascii="TimesNewRomanPSMT" w:hAnsi="TimesNewRomanPSMT" w:cs="TimesNewRomanPSMT" w:eastAsia="TimesNewRomanPSMT"/>
          <w:color w:val="auto"/>
          <w:spacing w:val="0"/>
          <w:position w:val="0"/>
          <w:sz w:val="20"/>
          <w:shd w:fill="auto" w:val="clear"/>
        </w:rPr>
        <w:t xml:space="preserve">Mattys, Jusczyk, Luce and Morgan. (1999). Phonotactic and prosodic effects on word segmentation in infants. </w:t>
      </w:r>
      <w:r>
        <w:rPr>
          <w:rFonts w:ascii="TimesNewRomanPSMT" w:hAnsi="TimesNewRomanPSMT" w:cs="TimesNewRomanPSMT" w:eastAsia="TimesNewRomanPSMT"/>
          <w:i/>
          <w:color w:val="auto"/>
          <w:spacing w:val="0"/>
          <w:position w:val="0"/>
          <w:sz w:val="20"/>
          <w:shd w:fill="auto" w:val="clear"/>
        </w:rPr>
        <w:t xml:space="preserve">Cognitive Psychology.,</w:t>
      </w:r>
      <w:r>
        <w:rPr>
          <w:rFonts w:ascii="TimesNewRomanPSMT" w:hAnsi="TimesNewRomanPSMT" w:cs="TimesNewRomanPSMT" w:eastAsia="TimesNewRomanPSMT"/>
          <w:color w:val="auto"/>
          <w:spacing w:val="0"/>
          <w:position w:val="0"/>
          <w:sz w:val="20"/>
          <w:shd w:fill="auto" w:val="clear"/>
        </w:rPr>
        <w:t xml:space="preserve">38, 465-494.</w:t>
      </w:r>
    </w:p>
    <w:p>
      <w:pPr>
        <w:tabs>
          <w:tab w:val="left" w:pos="450" w:leader="none"/>
        </w:tabs>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Perruchet, P. and Vintner, A. (1998). PARSER: a model for word segmentation.  </w:t>
      </w:r>
      <w:r>
        <w:rPr>
          <w:rFonts w:ascii="Times New Roman" w:hAnsi="Times New Roman" w:cs="Times New Roman" w:eastAsia="Times New Roman"/>
          <w:i/>
          <w:color w:val="auto"/>
          <w:spacing w:val="0"/>
          <w:position w:val="0"/>
          <w:sz w:val="20"/>
          <w:shd w:fill="auto" w:val="clear"/>
        </w:rPr>
        <w:t xml:space="preserve">J. Mem. Lang.</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 39</w:t>
      </w:r>
      <w:r>
        <w:rPr>
          <w:rFonts w:ascii="Times New Roman" w:hAnsi="Times New Roman" w:cs="Times New Roman" w:eastAsia="Times New Roman"/>
          <w:color w:val="auto"/>
          <w:spacing w:val="0"/>
          <w:position w:val="0"/>
          <w:sz w:val="20"/>
          <w:shd w:fill="auto" w:val="clear"/>
        </w:rPr>
        <w:t xml:space="preserve">, 246</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263</w:t>
      </w:r>
    </w:p>
    <w:p>
      <w:pPr>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Rubin, D. C., &amp; Wenzel, A. E. (1996). One hundred years of forgetting: A quantitative description of retention. </w:t>
      </w:r>
      <w:r>
        <w:rPr>
          <w:rFonts w:ascii="Times New Roman" w:hAnsi="Times New Roman" w:cs="Times New Roman" w:eastAsia="Times New Roman"/>
          <w:i/>
          <w:color w:val="auto"/>
          <w:spacing w:val="0"/>
          <w:position w:val="0"/>
          <w:sz w:val="20"/>
          <w:shd w:fill="auto" w:val="clear"/>
        </w:rPr>
        <w:t xml:space="preserve">Psychological Review, </w:t>
      </w:r>
      <w:r>
        <w:rPr>
          <w:rFonts w:ascii="Times New Roman" w:hAnsi="Times New Roman" w:cs="Times New Roman" w:eastAsia="Times New Roman"/>
          <w:color w:val="auto"/>
          <w:spacing w:val="0"/>
          <w:position w:val="0"/>
          <w:sz w:val="20"/>
          <w:shd w:fill="auto" w:val="clear"/>
        </w:rPr>
        <w:t xml:space="preserve">103, 734</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760.</w:t>
      </w:r>
    </w:p>
    <w:p>
      <w:pPr>
        <w:tabs>
          <w:tab w:val="left" w:pos="450" w:leader="none"/>
        </w:tabs>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Saffran, J. R., Aslin, R. N., &amp; Newport, E. L. (1996). Statistical learning by 8-month-old infants. </w:t>
      </w:r>
      <w:r>
        <w:rPr>
          <w:rFonts w:ascii="Times New Roman" w:hAnsi="Times New Roman" w:cs="Times New Roman" w:eastAsia="Times New Roman"/>
          <w:i/>
          <w:color w:val="auto"/>
          <w:spacing w:val="0"/>
          <w:position w:val="0"/>
          <w:sz w:val="20"/>
          <w:shd w:fill="auto" w:val="clear"/>
        </w:rPr>
        <w:t xml:space="preserve">Science</w:t>
      </w:r>
      <w:r>
        <w:rPr>
          <w:rFonts w:ascii="Times New Roman" w:hAnsi="Times New Roman" w:cs="Times New Roman" w:eastAsia="Times New Roman"/>
          <w:color w:val="auto"/>
          <w:spacing w:val="0"/>
          <w:position w:val="0"/>
          <w:sz w:val="20"/>
          <w:shd w:fill="auto" w:val="clear"/>
        </w:rPr>
        <w:t xml:space="preserve">, 274</w:t>
      </w: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1926</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1928.</w:t>
      </w:r>
    </w:p>
    <w:p>
      <w:pPr>
        <w:tabs>
          <w:tab w:val="left" w:pos="450" w:leader="none"/>
        </w:tabs>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Saffran, J. R., Newport, E. L., &amp; Aslin, R. N. (1996). Word segmentation: The role of distributional cues. </w:t>
      </w:r>
      <w:r>
        <w:rPr>
          <w:rFonts w:ascii="Times New Roman" w:hAnsi="Times New Roman" w:cs="Times New Roman" w:eastAsia="Times New Roman"/>
          <w:i/>
          <w:color w:val="auto"/>
          <w:spacing w:val="0"/>
          <w:position w:val="0"/>
          <w:sz w:val="20"/>
          <w:shd w:fill="auto" w:val="clear"/>
        </w:rPr>
        <w:t xml:space="preserve">Journal of Memory and Language</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35</w:t>
      </w: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606</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621.</w:t>
      </w:r>
    </w:p>
    <w:p>
      <w:pPr>
        <w:tabs>
          <w:tab w:val="left" w:pos="450" w:leader="none"/>
        </w:tabs>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Saffran, J. R., Newport, E. L., Aslin, R. N., Tunick, R. A., &amp; Barrueco, S. (1997). Incidental language learning.</w:t>
      </w:r>
    </w:p>
    <w:p>
      <w:pPr>
        <w:tabs>
          <w:tab w:val="left" w:pos="450" w:leader="none"/>
        </w:tabs>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ab/>
        <w:t xml:space="preserve">Psychological Science</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8</w:t>
      </w: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101</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105.</w:t>
      </w:r>
    </w:p>
    <w:p>
      <w:pPr>
        <w:tabs>
          <w:tab w:val="left" w:pos="450" w:leader="none"/>
        </w:tabs>
        <w:spacing w:before="0" w:after="0" w:line="360"/>
        <w:ind w:right="0" w:left="450" w:hanging="4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Yang, C. (2005). Word segmentation: quick but not dirty (not yet published).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