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(Biochem/Chemical Biology)</w:t>
      </w:r>
    </w:p>
    <w:p>
      <w:pPr>
        <w:pStyle w:val="ListBullet"/>
      </w:pPr>
      <w:r>
        <w:rPr>
          <w:b/>
        </w:rPr>
        <w:t xml:space="preserve">Institution: </w:t>
      </w:r>
      <w:r>
        <w:t>Dickinson College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Carlisle, PA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https://www.higheredjobs.com/faculty/details.cfm?JobCode=179303051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