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Research Scientist I/II, Oligonucleotide Chemistry</w:t>
      </w:r>
    </w:p>
    <w:p>
      <w:pPr>
        <w:pStyle w:val="ListBullet"/>
      </w:pPr>
      <w:r>
        <w:rPr>
          <w:b/>
        </w:rPr>
        <w:t xml:space="preserve">Institution: </w:t>
      </w:r>
      <w:r>
        <w:t>Novartis xRNA Therapeutics</w:t>
      </w:r>
    </w:p>
    <w:p>
      <w:pPr>
        <w:pStyle w:val="ListBullet"/>
      </w:pPr>
      <w:r>
        <w:rPr>
          <w:b/>
        </w:rPr>
        <w:t xml:space="preserve">Department: </w:t>
      </w:r>
      <w:r>
        <w:t>Chemistry Research</w:t>
      </w:r>
    </w:p>
    <w:p>
      <w:pPr>
        <w:pStyle w:val="ListBullet"/>
      </w:pPr>
      <w:r>
        <w:rPr>
          <w:b/>
        </w:rPr>
        <w:t xml:space="preserve">Location: </w:t>
      </w:r>
      <w:r>
        <w:t>Cambridge, MA</w:t>
      </w:r>
    </w:p>
    <w:p>
      <w:pPr>
        <w:pStyle w:val="ListBullet"/>
      </w:pPr>
      <w:r>
        <w:rPr>
          <w:b/>
        </w:rPr>
        <w:t xml:space="preserve">Salary: </w:t>
      </w:r>
      <w:r>
        <w:t>Not Listed</w:t>
      </w:r>
    </w:p>
    <w:p>
      <w:pPr>
        <w:pStyle w:val="ListBullet"/>
      </w:pPr>
      <w:r>
        <w:rPr>
          <w:b/>
        </w:rPr>
        <w:t xml:space="preserve">URL: </w:t>
      </w:r>
      <w:r>
        <w:t>https://www.novartis.com/careers/career-search/job/details/req-10071450-research-scientist-iii-oligonucleotide-chemistry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