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 Track Assistant Professor, Chemistry &amp; Biochemistry</w:t>
      </w:r>
    </w:p>
    <w:p>
      <w:pPr>
        <w:pStyle w:val="ListBullet"/>
      </w:pPr>
      <w:r>
        <w:rPr>
          <w:b/>
        </w:rPr>
        <w:t xml:space="preserve">Institution: </w:t>
      </w:r>
      <w:r>
        <w:t>Seton Hall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South Orange, NJ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https://www.higheredjobs.com/faculty/details.cfm?JobCode=179269461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