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 of Chemistry (Biochemistry)</w:t>
      </w:r>
    </w:p>
    <w:p>
      <w:pPr>
        <w:pStyle w:val="ListBullet"/>
      </w:pPr>
      <w:r>
        <w:rPr>
          <w:b/>
        </w:rPr>
        <w:t xml:space="preserve">Institution: </w:t>
      </w:r>
      <w:r>
        <w:t>Southwestern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Georgetown, TX</w:t>
      </w:r>
    </w:p>
    <w:p>
      <w:pPr>
        <w:pStyle w:val="ListBullet"/>
      </w:pPr>
      <w:r>
        <w:rPr>
          <w:b/>
        </w:rPr>
        <w:t xml:space="preserve">Salary: </w:t>
      </w:r>
      <w:r>
        <w:t>$65,000/year (9-month)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https://jobs.chronicle.com/job/37885715/assistant-professor-of-chemistry-biochemistry-/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 of Chemistry (Biochemistry) at Southwestern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