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Professoriate Position in Chemical Biology</w:t>
      </w:r>
    </w:p>
    <w:p>
      <w:pPr>
        <w:pStyle w:val="ListBullet"/>
      </w:pPr>
      <w:r>
        <w:rPr>
          <w:b/>
        </w:rPr>
        <w:t xml:space="preserve">Institution: </w:t>
      </w:r>
      <w:r>
        <w:t>University of Hong Kong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Hong Kong, China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https://www.higheredjobs.com/faculty/details.cfm?JobCode=179179518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