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(Biochemistry/Chemical Bio)</w:t>
      </w:r>
    </w:p>
    <w:p>
      <w:pPr>
        <w:pStyle w:val="ListBullet"/>
      </w:pPr>
      <w:r>
        <w:rPr>
          <w:b/>
        </w:rPr>
        <w:t xml:space="preserve">Institution: </w:t>
      </w:r>
      <w:r>
        <w:t>University of North Texas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https://www.higheredjobs.com/faculty/details.cfm?JobCode=179229942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