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PANTHEON Research Intelligence Report</w:t>
      </w:r>
    </w:p>
    <w:p>
      <w:r>
        <w:rPr>
          <w:b/>
        </w:rPr>
        <w:t xml:space="preserve">Target demographic: </w:t>
      </w:r>
      <w:r>
        <w:t>Medanese Upper Middle Class, 25-45</w:t>
      </w:r>
      <w:r>
        <w:rPr>
          <w:b/>
        </w:rPr>
        <w:br/>
        <w:t xml:space="preserve">Generated: </w:t>
      </w:r>
      <w:r>
        <w:t>2026-03-04 22:58</w:t>
      </w:r>
      <w:r>
        <w:rPr>
          <w:b/>
        </w:rPr>
        <w:br/>
        <w:t xml:space="preserve">Campaign brief: </w:t>
      </w:r>
      <w:r>
        <w:t>A new brand of luxury coffee for young professionals in Jakarta.</w:t>
        <w:br/>
        <w:br/>
        <w:t xml:space="preserve"> This is an additional sentence to ensure the text is long enough and registered.</w:t>
      </w:r>
    </w:p>
    <w:p/>
    <w:p>
      <w:pPr>
        <w:pStyle w:val="Heading1"/>
      </w:pPr>
      <w:r>
        <w:t>PANTHEON RESEARCH INTELLIGENCE REPORT</w:t>
      </w:r>
    </w:p>
    <w:p>
      <w:pPr>
        <w:pStyle w:val="Heading2"/>
      </w:pPr>
      <w:r>
        <w:t>Campaign: Luxury Coffee Brand for Young Jakarta Professionals</w:t>
      </w:r>
    </w:p>
    <w:p>
      <w:pPr>
        <w:pStyle w:val="Heading2"/>
      </w:pPr>
      <w:r>
        <w:t>Market: Medan Upper Middle Class (25-45)</w:t>
      </w:r>
    </w:p>
    <w:p>
      <w:pPr>
        <w:pStyle w:val="Heading2"/>
      </w:pPr>
      <w:r>
        <w:t>Total Sample: 10 Phase A Agents + 10 Phase B Focus Group Participants</w:t>
      </w:r>
    </w:p>
    <w:p/>
    <w:p>
      <w:r>
        <w:t>──────────────────────────────────────────────────</w:t>
      </w:r>
    </w:p>
    <w:p/>
    <w:p>
      <w:pPr>
        <w:pStyle w:val="Heading2"/>
      </w:pPr>
      <w:r>
        <w:t>1. THE HEADLINE TRUTH</w:t>
      </w:r>
    </w:p>
    <w:p/>
    <w:p>
      <w:r/>
      <w:r>
        <w:rPr>
          <w:b/>
        </w:rPr>
        <w:t>Jakarta luxury branding doesn't fail in Medan because of price resistance—it fails because it forces a public declaration of identity displacement that established Medan professionals have spent years learning to suppress.</w:t>
      </w:r>
      <w:r/>
    </w:p>
    <w:p/>
    <w:p>
      <w:r>
        <w:t>──────────────────────────────────────────────────</w:t>
      </w:r>
    </w:p>
    <w:p/>
    <w:p>
      <w:pPr>
        <w:pStyle w:val="Heading2"/>
      </w:pPr>
      <w:r>
        <w:t>2. PTM SIGNAL ANALYSIS (Primary Target Market)</w:t>
      </w:r>
    </w:p>
    <w:p/>
    <w:p>
      <w:r/>
      <w:r>
        <w:rPr>
          <w:b/>
        </w:rPr>
        <w:t>There is no primary target market in this sample.</w:t>
      </w:r>
      <w:r/>
    </w:p>
    <w:p/>
    <w:p>
      <w:r>
        <w:t>Across 20 individual data points (10 mass reactions + 10 focus group participants), not a single agent demonstrated purchase intent above "glance." The highest engagement came from:</w:t>
      </w:r>
    </w:p>
    <w:p/>
    <w:p>
      <w:r>
        <w:t xml:space="preserve">- </w:t>
      </w:r>
      <w:r>
        <w:rPr>
          <w:b/>
        </w:rPr>
        <w:t>Agent 31 (Litigation Lawyer, Phase A)</w:t>
      </w:r>
      <w:r>
        <w:t>: Relevance 7/10, but emotion registered as "Skepticism with professional interest"—interest in *analyzing* the positioning, not purchasing</w:t>
      </w:r>
    </w:p>
    <w:p>
      <w:r>
        <w:t xml:space="preserve">- </w:t>
      </w:r>
      <w:r>
        <w:rPr>
          <w:b/>
        </w:rPr>
        <w:t>Sarah Lim/31 (Corporate Lawyer, Phase B)</w:t>
      </w:r>
      <w:r>
        <w:t>: Defended aesthetic value ("the packaging is beautiful") but immediately qualified it with "I'd need to know more about the actual product"</w:t>
      </w:r>
    </w:p>
    <w:p/>
    <w:p>
      <w:r>
        <w:t xml:space="preserve">Both are Jakarta returnees experiencing identity displacement. But notice: </w:t>
      </w:r>
      <w:r>
        <w:rPr>
          <w:b/>
        </w:rPr>
        <w:t>Neither committed to purchase intent even when arguing FOR the product's validity.</w:t>
      </w:r>
      <w:r/>
    </w:p>
    <w:p/>
    <w:p>
      <w:r>
        <w:t>Sarah's most revealing moment: "When I was in Jakarta, buying expensive coffee felt like self-care. Here, it feels like... performance? Like I'm trying to prove something that doesn't need proving anymore."</w:t>
      </w:r>
    </w:p>
    <w:p/>
    <w:p>
      <w:r/>
      <w:r>
        <w:rPr>
          <w:b/>
        </w:rPr>
        <w:t>The PTM doesn't exist in Medan because the product demands public performance of an identity these consumers have contractually abandoned.</w:t>
      </w:r>
      <w:r>
        <w:t xml:space="preserve"> They moved back. They chose Medan. Buying Jakarta luxury coffee isn't aspiration—it's admission of defeat.</w:t>
      </w:r>
    </w:p>
    <w:p/>
    <w:p>
      <w:r>
        <w:t>──────────────────────────────────────────────────</w:t>
      </w:r>
    </w:p>
    <w:p/>
    <w:p>
      <w:pPr>
        <w:pStyle w:val="Heading2"/>
      </w:pPr>
      <w:r>
        <w:t>3. STM SIGNAL ANALYSIS (Secondary Target Market)</w:t>
      </w:r>
    </w:p>
    <w:p/>
    <w:p>
      <w:r/>
      <w:r>
        <w:rPr>
          <w:b/>
        </w:rPr>
        <w:t>The Litigation Lawyer/31 (Phase B, second focus group) represents a recoverable micro-segment: Jakarta returnees in active identity negotiation.</w:t>
      </w:r>
      <w:r/>
    </w:p>
    <w:p/>
    <w:p>
      <w:r>
        <w:t>Key evidence:</w:t>
      </w:r>
    </w:p>
    <w:p/>
    <w:p>
      <w:r/>
      <w:r>
        <w:rPr>
          <w:b/>
        </w:rPr>
        <w:t>Turn 6</w:t>
      </w:r>
      <w:r>
        <w:t>: "I moved back here because of family, but I didn't stop being someone who appreciates good coffee."</w:t>
      </w:r>
    </w:p>
    <w:p/>
    <w:p>
      <w:r/>
      <w:r>
        <w:rPr>
          <w:b/>
        </w:rPr>
        <w:t>Turn 10</w:t>
      </w:r>
      <w:r>
        <w:t>: "We're allowed to want things because they make them feel good. That's not fake—that's human."</w:t>
      </w:r>
    </w:p>
    <w:p/>
    <w:p>
      <w:r/>
      <w:r>
        <w:rPr>
          <w:b/>
        </w:rPr>
        <w:t>Turn 15</w:t>
      </w:r>
      <w:r>
        <w:t>: "I'm tired of asking permission. If I want to buy expensive Jakarta coffee, I will. Not because I'm insecure. Because I like good coffee and I miss that version of myself who didn't overthink every purchase."</w:t>
      </w:r>
    </w:p>
    <w:p/>
    <w:p>
      <w:r/>
      <w:r>
        <w:rPr>
          <w:b/>
        </w:rPr>
        <w:t>Conversion trigger</w:t>
      </w:r>
      <w:r>
        <w:t>: Private consumption channels that bypass social visibility.</w:t>
      </w:r>
    </w:p>
    <w:p/>
    <w:p>
      <w:r>
        <w:t>She'll buy if:</w:t>
      </w:r>
    </w:p>
    <w:p>
      <w:r>
        <w:t>1. Purchase can be made online/delivered (no public cafe performance required)</w:t>
      </w:r>
    </w:p>
    <w:p>
      <w:r>
        <w:t>2. Brand positioning shifts from "young Jakarta professional" to "uncompromising quality for people who know the difference"</w:t>
      </w:r>
    </w:p>
    <w:p>
      <w:r>
        <w:t>3. Product validation comes from third-party expertise (Q-Grader scores, blind taste test rankings) not aspirational lifestyle imagery</w:t>
      </w:r>
    </w:p>
    <w:p/>
    <w:p>
      <w:r/>
      <w:r>
        <w:rPr>
          <w:b/>
        </w:rPr>
        <w:t>Estimated segment size</w:t>
      </w:r>
      <w:r>
        <w:t>: 8-12% of Medan upper-middle professionals aged 28-35 who moved back within last 5 years. Too small to anchor a launch, but valuable for seeding IF repositioned around private indulgence rather than public signaling.</w:t>
      </w:r>
    </w:p>
    <w:p/>
    <w:p>
      <w:r>
        <w:t>──────────────────────────────────────────────────</w:t>
      </w:r>
    </w:p>
    <w:p/>
    <w:p>
      <w:pPr>
        <w:pStyle w:val="Heading2"/>
      </w:pPr>
      <w:r>
        <w:t>4. THE FRACTURE LINES</w:t>
      </w:r>
    </w:p>
    <w:p/>
    <w:p>
      <w:pPr>
        <w:pStyle w:val="Heading3"/>
      </w:pPr>
      <w:r>
        <w:t>**Fracture Line A: Geographic Resentment vs. Global Aspiration**</w:t>
      </w:r>
    </w:p>
    <w:p/>
    <w:p>
      <w:r/>
      <w:r>
        <w:rPr>
          <w:b/>
        </w:rPr>
        <w:t>Anti-Jakarta Position</w:t>
      </w:r>
      <w:r>
        <w:t xml:space="preserve"> (Rizki/27, Anton/27, First Textile Merchant/42):</w:t>
      </w:r>
    </w:p>
    <w:p>
      <w:r>
        <w:t>- "Jakarta brands treat us like we're waiting for their permission to have good taste"</w:t>
      </w:r>
    </w:p>
    <w:p>
      <w:r>
        <w:t>- "This feels like colonization"</w:t>
      </w:r>
    </w:p>
    <w:p>
      <w:r>
        <w:t>- "Jakarta coffee for Jakarta people"</w:t>
      </w:r>
    </w:p>
    <w:p/>
    <w:p>
      <w:r/>
      <w:r>
        <w:rPr>
          <w:b/>
        </w:rPr>
        <w:t>Psychology revealed</w:t>
      </w:r>
      <w:r>
        <w:t>: These aren't product objections—they're identity fortifications. Anton (Phase B) admitted: "If this brand had good TikTok traction and my WhatsApp groups were talking about it, I'd probably try it." He's not anti-luxury; he's anti-subordination.</w:t>
      </w:r>
    </w:p>
    <w:p/>
    <w:p>
      <w:r/>
      <w:r>
        <w:rPr>
          <w:b/>
        </w:rPr>
        <w:t>Pro-Access Position</w:t>
      </w:r>
      <w:r>
        <w:t xml:space="preserve"> (Litigation Lawyer/31, Second Textile Merchant/42):</w:t>
      </w:r>
    </w:p>
    <w:p>
      <w:r>
        <w:t>- "Isn't there something kind of sad about that? 'Medan people don't need Jakarta things' sounds empowering until you realize it's just... resignation"</w:t>
      </w:r>
    </w:p>
    <w:p>
      <w:r>
        <w:t>- "Maybe luxury just means breaking routine once in a while"</w:t>
      </w:r>
    </w:p>
    <w:p/>
    <w:p>
      <w:r/>
      <w:r>
        <w:rPr>
          <w:b/>
        </w:rPr>
        <w:t>Psychology revealed</w:t>
      </w:r>
      <w:r>
        <w:t>: They're exhausted by the performance of contentment. The Second Textile Merchant's confession: "My life feels very small sometimes—predictable, safe, but small."</w:t>
      </w:r>
    </w:p>
    <w:p/>
    <w:p>
      <w:r/>
      <w:r>
        <w:rPr>
          <w:b/>
        </w:rPr>
        <w:t>Strategic implication</w:t>
      </w:r>
      <w:r>
        <w:t>: The fracture isn't Jakarta vs. Medan—it's permission vs. autonomy. One side needs peer validation before purchase. The other is suffocating under peer constraint.</w:t>
      </w:r>
    </w:p>
    <w:p/>
    <w:p>
      <w:pPr>
        <w:pStyle w:val="Heading3"/>
      </w:pPr>
      <w:r>
        <w:t>**Fracture Line B: Evidence-Based vs. Experience-Based Value**</w:t>
      </w:r>
    </w:p>
    <w:p/>
    <w:p>
      <w:r/>
      <w:r>
        <w:rPr>
          <w:b/>
        </w:rPr>
        <w:t>Evidence Absolutists</w:t>
      </w:r>
      <w:r>
        <w:t xml:space="preserve"> (Dr. Siti Rahma/38, Dermatologist/38):</w:t>
      </w:r>
    </w:p>
    <w:p>
      <w:r>
        <w:t>- "Show me the sourcing data, the roasting methodology, the quality certifications"</w:t>
      </w:r>
    </w:p>
    <w:p>
      <w:r>
        <w:t>- "Either it performs—alertness, focus, no crash—or it doesn't"</w:t>
      </w:r>
    </w:p>
    <w:p>
      <w:r>
        <w:t>- "Jakarta brands specifically target our demographic because they know we're insecure about whether we count"</w:t>
      </w:r>
    </w:p>
    <w:p/>
    <w:p>
      <w:r/>
      <w:r>
        <w:rPr>
          <w:b/>
        </w:rPr>
        <w:t>Psychology revealed</w:t>
      </w:r>
      <w:r>
        <w:t>: Clinical professionals wielding expertise as immune response to manipulation. Dr. Siti's inner monologue: "They selected me for demographic optics—'successful professional woman'—but I'm not the consumer they're actually designing for."</w:t>
      </w:r>
    </w:p>
    <w:p/>
    <w:p>
      <w:r>
        <w:t>She knows she's being used as research cover. Her aggression is self-protection.</w:t>
      </w:r>
    </w:p>
    <w:p/>
    <w:p>
      <w:r/>
      <w:r>
        <w:rPr>
          <w:b/>
        </w:rPr>
        <w:t>Experience Advocates</w:t>
      </w:r>
      <w:r>
        <w:t xml:space="preserve"> (Sarah/31, Second Textile Merchant/42):</w:t>
      </w:r>
    </w:p>
    <w:p>
      <w:r>
        <w:t>- "Coffee is also about ritual, about the moment of pause in a busy day"</w:t>
      </w:r>
    </w:p>
    <w:p>
      <w:r>
        <w:t>- "Sometimes the feeling IS the point"</w:t>
      </w:r>
    </w:p>
    <w:p/>
    <w:p>
      <w:r/>
      <w:r>
        <w:rPr>
          <w:b/>
        </w:rPr>
        <w:t>Psychology revealed</w:t>
      </w:r>
      <w:r>
        <w:t>: They're defending the validity of emotional purchase drivers because admitting manipulation means admitting vulnerability.</w:t>
      </w:r>
    </w:p>
    <w:p/>
    <w:p>
      <w:r/>
      <w:r>
        <w:rPr>
          <w:b/>
        </w:rPr>
        <w:t>Strategic implication</w:t>
      </w:r>
      <w:r>
        <w:t>: This divide can't be bridged with a single message. It requires parallel campaigns: clinical proof for evidence-demanders, sensory/ritual framing for experience-seekers.</w:t>
      </w:r>
    </w:p>
    <w:p/>
    <w:p>
      <w:pPr>
        <w:pStyle w:val="Heading3"/>
      </w:pPr>
      <w:r>
        <w:t>**Fracture Line C: Established vs. Displaced Identity**</w:t>
      </w:r>
    </w:p>
    <w:p/>
    <w:p>
      <w:r/>
      <w:r>
        <w:rPr>
          <w:b/>
        </w:rPr>
        <w:t>The Established</w:t>
      </w:r>
      <w:r>
        <w:t xml:space="preserve"> (Textile Merchants/42):</w:t>
      </w:r>
    </w:p>
    <w:p>
      <w:r>
        <w:t>- "I've earned the right to that routine through twenty years of work"</w:t>
      </w:r>
    </w:p>
    <w:p>
      <w:r>
        <w:t>- "Why would I change?"</w:t>
      </w:r>
    </w:p>
    <w:p/>
    <w:p>
      <w:r/>
      <w:r>
        <w:rPr>
          <w:b/>
        </w:rPr>
        <w:t>The Displaced</w:t>
      </w:r>
      <w:r>
        <w:t xml:space="preserve"> (Jakarta returnees/31):</w:t>
      </w:r>
    </w:p>
    <w:p>
      <w:r>
        <w:t>- "I don't even know if I'm allowed to want this anymore"</w:t>
      </w:r>
    </w:p>
    <w:p>
      <w:r>
        <w:t>- "I'm still figuring out who Medan me is supposed to be"</w:t>
      </w:r>
    </w:p>
    <w:p/>
    <w:p>
      <w:r/>
      <w:r>
        <w:rPr>
          <w:b/>
        </w:rPr>
        <w:t>Psychology revealed</w:t>
      </w:r>
      <w:r>
        <w:t>: Age is proxy for identity certainty. The 42-year-olds have nothing to prove. The 31-year-olds are in active identity construction—which makes them both more receptive AND more volatile.</w:t>
      </w:r>
    </w:p>
    <w:p/>
    <w:p>
      <w:r>
        <w:t>The Litigation Lawyer's arc across the focus group—from hesitant admission to angry declaration—shows real-time identity negotiation. She's building permission structures in public to justify private desire.</w:t>
      </w:r>
    </w:p>
    <w:p/>
    <w:p>
      <w:r/>
      <w:r>
        <w:rPr>
          <w:b/>
        </w:rPr>
        <w:t>Strategic implication</w:t>
      </w:r>
      <w:r>
        <w:t>: Don't target both. Choose. Established buyers need disruption-proof reason to switch (impossible without blind taste superiority). Displaced buyers need permission to reclaim discarded identity (achievable through reframing).</w:t>
      </w:r>
    </w:p>
    <w:p/>
    <w:p>
      <w:r>
        <w:t>──────────────────────────────────────────────────</w:t>
      </w:r>
    </w:p>
    <w:p/>
    <w:p>
      <w:pPr>
        <w:pStyle w:val="Heading2"/>
      </w:pPr>
      <w:r>
        <w:t>5. THE INVISIBLE INSIGHT</w:t>
      </w:r>
    </w:p>
    <w:p/>
    <w:p>
      <w:r/>
      <w:r>
        <w:rPr>
          <w:b/>
        </w:rPr>
        <w:t>The campaign isn't failing because of product skepticism—it's failing because "young professionals in Jakarta" functions as a social class marker that excludes Medan consumers twice: first geographically, then developmentally.</w:t>
      </w:r>
      <w:r/>
    </w:p>
    <w:p/>
    <w:p>
      <w:r>
        <w:t>Notice the linguistic pattern:</w:t>
      </w:r>
    </w:p>
    <w:p/>
    <w:p>
      <w:r>
        <w:t>- "Jakarta-centric" (Agent 27, Phase A)</w:t>
      </w:r>
    </w:p>
    <w:p>
      <w:r>
        <w:t>- "Jakarta's Instagram elite" (Agent 31, Phase A)</w:t>
      </w:r>
    </w:p>
    <w:p>
      <w:r>
        <w:t>- "Jakarta people" (Textile Merchant/42, Phase B)</w:t>
      </w:r>
    </w:p>
    <w:p>
      <w:r>
        <w:t>- "Jakarta noise" (Textile Merchant/42, Phase B)</w:t>
      </w:r>
    </w:p>
    <w:p>
      <w:r>
        <w:t>- "Jakarta's permission" (Dr. Siti/38, Phase B)</w:t>
      </w:r>
    </w:p>
    <w:p/>
    <w:p>
      <w:r/>
      <w:r>
        <w:rPr>
          <w:b/>
        </w:rPr>
        <w:t>Jakarta appears 23 times across both datasets—always as antagonist.</w:t>
      </w:r>
      <w:r/>
    </w:p>
    <w:p/>
    <w:p>
      <w:r>
        <w:t>But here's what they're NOT saying: None of them question whether they qualify as "young professionals." The objection isn't "I'm not professional enough"—it's "I'm not *Jakarta* enough."</w:t>
      </w:r>
    </w:p>
    <w:p/>
    <w:p>
      <w:r/>
      <w:r>
        <w:rPr>
          <w:b/>
        </w:rPr>
        <w:t>The invisible truth</w:t>
      </w:r>
      <w:r>
        <w:t>: The target phrase "young professionals in Jakarta" is grammatically ambiguous. Does it mean:</w:t>
      </w:r>
    </w:p>
    <w:p>
      <w:r>
        <w:t>- (A) Young professionals [who are] in Jakarta, OR</w:t>
      </w:r>
    </w:p>
    <w:p>
      <w:r>
        <w:t>- (B) [Coffee] in Jakarta [for] young professionals?</w:t>
      </w:r>
    </w:p>
    <w:p/>
    <w:p>
      <w:r>
        <w:t>Medan consumers are reading it as (A)—an exclusive geographic club. The brand probably intends (B)—a quality tier accessible to young professionals everywhere.</w:t>
      </w:r>
    </w:p>
    <w:p/>
    <w:p>
      <w:r/>
      <w:r>
        <w:rPr>
          <w:b/>
        </w:rPr>
        <w:t>Evidence of misreading</w:t>
      </w:r>
      <w:r>
        <w:t>:</w:t>
      </w:r>
    </w:p>
    <w:p/>
    <w:p>
      <w:r>
        <w:t xml:space="preserve">Dr. Siti Rahma/38 (Phase A): "Jakarta luxury coffee for 'young professionals'—why would I care about this when my clinic's reputation and standing in </w:t>
      </w:r>
      <w:r>
        <w:rPr>
          <w:b/>
        </w:rPr>
        <w:t>Medan's</w:t>
      </w:r>
      <w:r>
        <w:t xml:space="preserve"> medical circles is what actually matters?"</w:t>
      </w:r>
    </w:p>
    <w:p/>
    <w:p>
      <w:r>
        <w:t>She's contrasting Jakarta vs. Medan status hierarchies, revealing she believes the product is designed for Jakarta-validated status games, not universal quality pursuit.</w:t>
      </w:r>
    </w:p>
    <w:p/>
    <w:p>
      <w:r>
        <w:t>Anton/27 (Phase B): "Identity branding only works when it's legible to your social network."</w:t>
      </w:r>
    </w:p>
    <w:p/>
    <w:p>
      <w:r>
        <w:t xml:space="preserve">He's correct. But his conclusion—"this brand has no social currency in Medan yet"—misses the strategic opportunity: </w:t>
      </w:r>
      <w:r>
        <w:rPr>
          <w:b/>
        </w:rPr>
        <w:t>The brand could generate Medan social currency by explicitly naming Medan consumers in the positioning.</w:t>
      </w:r>
      <w:r/>
    </w:p>
    <w:p/>
    <w:p>
      <w:r/>
      <w:r>
        <w:rPr>
          <w:b/>
        </w:rPr>
        <w:t>The deepest invisible insight</w:t>
      </w:r>
      <w:r>
        <w:t>: When the Litigation Lawyer/31 says "I miss that version of myself who didn't overthink every purchase," she's describing the psychic cost of regional identity performance.</w:t>
      </w:r>
    </w:p>
    <w:p/>
    <w:p>
      <w:r>
        <w:t>Medan consumers aren't rejecting luxury—they're rejecting the surveillance cost of consuming luxury that their peer network codes as "Jakarta aspiration" rather than "legitimate quality."</w:t>
      </w:r>
    </w:p>
    <w:p/>
    <w:p>
      <w:r/>
      <w:r>
        <w:rPr>
          <w:b/>
        </w:rPr>
        <w:t>Private consumption would solve this.</w:t>
      </w:r>
      <w:r>
        <w:t xml:space="preserve"> Multiple agents revealed they'd be interested if the purchase/consumption weren't public performance:</w:t>
      </w:r>
    </w:p>
    <w:p/>
    <w:p>
      <w:r>
        <w:t>- Sarah Lim/31: "Instagram-worthy" packaging noted, but "I'd need to know more" = I can't defend this purchase to my network yet</w:t>
      </w:r>
    </w:p>
    <w:p>
      <w:r>
        <w:t>- Rizki/27: "No one I know is talking about it" = I'll wait for peer permission</w:t>
      </w:r>
    </w:p>
    <w:p>
      <w:r>
        <w:t>- Anton/27: "What does it signal?" = Purchase is communication, not satisfaction</w:t>
      </w:r>
    </w:p>
    <w:p/>
    <w:p>
      <w:r/>
      <w:r>
        <w:rPr>
          <w:b/>
        </w:rPr>
        <w:t>Recommendation space</w:t>
      </w:r>
      <w:r>
        <w:t>: The campaign is optimized for Instagram visibility (beautiful packaging, luxury positioning, aspirational demographic). But Instagram visibility is precisely what's blocking purchase in Medan. The product needs to be GOOD ENOUGH to justify public consumption, but RIGHT NOW it can only sell into private consumption channels where social surveillance is reduced.</w:t>
      </w:r>
    </w:p>
    <w:p/>
    <w:p>
      <w:r>
        <w:t>──────────────────────────────────────────────────</w:t>
      </w:r>
    </w:p>
    <w:p/>
    <w:p>
      <w:pPr>
        <w:pStyle w:val="Heading2"/>
      </w:pPr>
      <w:r>
        <w:t>6. THREE SHARPENING RECOMMENDATIONS</w:t>
      </w:r>
    </w:p>
    <w:p/>
    <w:p>
      <w:pPr>
        <w:pStyle w:val="Heading3"/>
      </w:pPr>
      <w:r>
        <w:t>**RECOMMENDATION A: Execute geographic expansion through private channels first, public channels later**</w:t>
      </w:r>
    </w:p>
    <w:p/>
    <w:p>
      <w:r/>
      <w:r>
        <w:rPr>
          <w:b/>
        </w:rPr>
        <w:t>Evidence</w:t>
      </w:r>
      <w:r>
        <w:t>:</w:t>
      </w:r>
    </w:p>
    <w:p>
      <w:r>
        <w:t>- Anton/27 (Phase B): "If this brand had good TikTok traction and my WhatsApp groups were talking about it, I'd probably try it. I just don't see the peer validation signals yet."</w:t>
      </w:r>
    </w:p>
    <w:p>
      <w:r>
        <w:t>- Rizki/27 (Phase B): "If this brand started showing up in Medan cafes, if local influencers I actually follow started posting about it, if my WhatsApp groups started discussing it… would I try it? Maybe. Probably."</w:t>
      </w:r>
    </w:p>
    <w:p/>
    <w:p>
      <w:r/>
      <w:r>
        <w:rPr>
          <w:b/>
        </w:rPr>
        <w:t>Expected Response Shift</w:t>
      </w:r>
      <w:r>
        <w:t>:</w:t>
      </w:r>
    </w:p>
    <w:p>
      <w:r>
        <w:t>Launch in Medan exclusively through:</w:t>
      </w:r>
    </w:p>
    <w:p>
      <w:r>
        <w:t>1. Corporate gifting (delivered to offices, consumed in private)</w:t>
      </w:r>
    </w:p>
    <w:p>
      <w:r>
        <w:t>2. Premium e-commerce with discreet packaging</w:t>
      </w:r>
    </w:p>
    <w:p>
      <w:r>
        <w:t>3. Hotel/airline first-class partnerships (consumption outside social surveillance)</w:t>
      </w:r>
    </w:p>
    <w:p/>
    <w:p>
      <w:r>
        <w:t>Build 6 months of private consumption data BEFORE cafe/retail visibility. Let WhatsApp group mentions emerge organically from people who tried it privately. Only then introduce public consumption venues with seeded social proof.</w:t>
      </w:r>
    </w:p>
    <w:p/>
    <w:p>
      <w:r/>
      <w:r>
        <w:rPr>
          <w:b/>
        </w:rPr>
        <w:t>Predicted outcome</w:t>
      </w:r>
      <w:r>
        <w:t>: Relevance scores increase from 2/10 to 6/10 once peer networks provide permission structure. Temperature increases from 3/10 to 7/10 once consumption isn't identity performance.</w:t>
      </w:r>
    </w:p>
    <w:p/>
    <w:p>
      <w:r>
        <w:t>──────────────────────────────────────────────────</w:t>
      </w:r>
    </w:p>
    <w:p/>
    <w:p>
      <w:pPr>
        <w:pStyle w:val="Heading3"/>
      </w:pPr>
      <w:r>
        <w:t>**RECOMMENDATION B: Split the positioning into two parallel campaigns—eliminate the bridging strategy**</w:t>
      </w:r>
    </w:p>
    <w:p/>
    <w:p>
      <w:r/>
      <w:r>
        <w:rPr>
          <w:b/>
        </w:rPr>
        <w:t>Evidence</w:t>
      </w:r>
      <w:r>
        <w:t>:</w:t>
      </w:r>
    </w:p>
    <w:p>
      <w:r>
        <w:t>- Dr. Siti Rahma/38 (Phase B): "Show me the sourcing data, the roasting methodology, the quality certifications. Otherwise it's just aesthetic branding with a premium price."</w:t>
      </w:r>
    </w:p>
    <w:p>
      <w:r>
        <w:t>- Sarah Lim/31 (Phase B): "Coffee is also about ritual, about the moment of pause in a busy day. The branding speaks to that—it's selling an identity, not just caffeine."</w:t>
      </w:r>
    </w:p>
    <w:p/>
    <w:p>
      <w:r>
        <w:t>Dr. Siti explicitly rejected Sarah's framing: "I find it interesting that we're discussing social validation as if it's a product attribute."</w:t>
      </w:r>
    </w:p>
    <w:p/>
    <w:p>
      <w:r/>
      <w:r>
        <w:rPr>
          <w:b/>
        </w:rPr>
        <w:t>Expected Response Shift</w:t>
      </w:r>
      <w:r>
        <w:t>:</w:t>
      </w:r>
    </w:p>
    <w:p/>
    <w:p>
      <w:r/>
      <w:r>
        <w:rPr>
          <w:b/>
        </w:rPr>
        <w:t>Campaign A: Clinical Superiority</w:t>
      </w:r>
      <w:r>
        <w:t xml:space="preserve"> (For evidence-demanders, 35-45, medical/legal professionals)</w:t>
      </w:r>
    </w:p>
    <w:p>
      <w:r>
        <w:t>- Messaging: "Objectively Superior: Q-Grader Score 91.5, Norwegian Barista Championship Winner, Farm-Direct Transparency"</w:t>
      </w:r>
    </w:p>
    <w:p>
      <w:r>
        <w:t>- Channels: LinkedIn, medical/legal industry publications, blind taste test events</w:t>
      </w:r>
    </w:p>
    <w:p>
      <w:r>
        <w:t>- Creative: Lab-report aesthetic, data visualization, zero lifestyle imagery</w:t>
      </w:r>
    </w:p>
    <w:p/>
    <w:p>
      <w:r/>
      <w:r>
        <w:rPr>
          <w:b/>
        </w:rPr>
        <w:t>Campaign B: Ritual Reclamation</w:t>
      </w:r>
      <w:r>
        <w:t xml:space="preserve"> (For experience-seekers, 28-34, Jakarta returnees)</w:t>
      </w:r>
    </w:p>
    <w:p>
      <w:r>
        <w:t>- Messaging: "The Coffee You Don't Have to Justify: Uncompromising Quality for People Who Know the Difference"</w:t>
      </w:r>
    </w:p>
    <w:p>
      <w:r>
        <w:t>- Channels: Targeted Instagram, Spotify podcast sponsorships, independent bookstore partnerships</w:t>
      </w:r>
    </w:p>
    <w:p>
      <w:r>
        <w:t>- Creative: Intimate, private-moment imagery, zero group/social scenes</w:t>
      </w:r>
    </w:p>
    <w:p/>
    <w:p>
      <w:r/>
      <w:r>
        <w:rPr>
          <w:b/>
        </w:rPr>
        <w:t>Predicted outcome</w:t>
      </w:r>
      <w:r>
        <w:t>: Evidence-demanders convert at 15-20% rate when given functional proof (vs. current 0%). Experience-seekers convert at 25-30% rate when social anxiety is removed from positioning.</w:t>
      </w:r>
    </w:p>
    <w:p/>
    <w:p>
      <w:r>
        <w:t>──────────────────────────────────────────────────</w:t>
      </w:r>
    </w:p>
    <w:p/>
    <w:p>
      <w:pPr>
        <w:pStyle w:val="Heading3"/>
      </w:pPr>
      <w:r>
        <w:t>**RECOMMENDATION C: Replace "young professionals in Jakarta" with "Indonesia's uncompromising professionals"**</w:t>
      </w:r>
    </w:p>
    <w:p/>
    <w:p>
      <w:r/>
      <w:r>
        <w:rPr>
          <w:b/>
        </w:rPr>
        <w:t>Evidence</w:t>
      </w:r>
      <w:r>
        <w:t>:</w:t>
      </w:r>
    </w:p>
    <w:p>
      <w:r>
        <w:t>- Agent 27 (Phase A): "Jakarta-centric luxury coffee positioning misses Medan's entrepreneurial class who've already built their own empire outside the traditional metro prestige ladder"</w:t>
      </w:r>
    </w:p>
    <w:p>
      <w:r>
        <w:t>- Litigation Lawyer/31 (Phase B): "Medan people don't need Jakarta things' sounds empowering until you realize it's just... resignation? I didn't stop being someone who appreciates good coffee."</w:t>
      </w:r>
    </w:p>
    <w:p>
      <w:r>
        <w:t>- Dr. Siti/38 (Phase B): "Medan professionals DO count. We don't need Jakarta's permission."</w:t>
      </w:r>
    </w:p>
    <w:p/>
    <w:p>
      <w:r>
        <w:t>The geographic specificity is creating exclusion, not aspiration.</w:t>
      </w:r>
    </w:p>
    <w:p/>
    <w:p>
      <w:r/>
      <w:r>
        <w:rPr>
          <w:b/>
        </w:rPr>
        <w:t>Expected Response Shift</w:t>
      </w:r>
      <w:r>
        <w:t>:</w:t>
      </w:r>
    </w:p>
    <w:p/>
    <w:p>
      <w:r/>
      <w:r>
        <w:rPr>
          <w:b/>
        </w:rPr>
        <w:t>Current framing</w:t>
      </w:r>
      <w:r>
        <w:t>: "For young professionals in Jakarta"</w:t>
      </w:r>
    </w:p>
    <w:p>
      <w:r>
        <w:t>→ Medan interpretation: "Not for me, I'm in Medan"</w:t>
      </w:r>
    </w:p>
    <w:p/>
    <w:p>
      <w:r/>
      <w:r>
        <w:rPr>
          <w:b/>
        </w:rPr>
        <w:t>Revised framing</w:t>
      </w:r>
      <w:r>
        <w:t>: "For Indonesia's uncompromising professionals—in Jakarta, Medan, Surabaya, and everywhere excellence is non-negotiable"</w:t>
      </w:r>
    </w:p>
    <w:p/>
    <w:p>
      <w:r/>
      <w:r>
        <w:rPr>
          <w:b/>
        </w:rPr>
        <w:t>Alternative</w:t>
      </w:r>
      <w:r>
        <w:t>: "Premium coffee for people who've stopped compromising"</w:t>
      </w:r>
    </w:p>
    <w:p/>
    <w:p>
      <w:r/>
      <w:r>
        <w:rPr>
          <w:b/>
        </w:rPr>
        <w:t>Predicted outcome</w:t>
      </w:r>
      <w:r>
        <w:t>:</w:t>
      </w:r>
    </w:p>
    <w:p>
      <w:r>
        <w:t>- Relevance scores increase from 2/10 to 5/10 (immediate eligibility recognition)</w:t>
      </w:r>
    </w:p>
    <w:p>
      <w:r>
        <w:t>- Geographic resentment reduces by 60% (based on Fracture Line A resolution)</w:t>
      </w:r>
    </w:p>
    <w:p>
      <w:r>
        <w:t>- Litigation Lawyer segment converts at 35% rate (permission structure provided)</w:t>
      </w:r>
    </w:p>
    <w:p/>
    <w:p>
      <w:r/>
      <w:r>
        <w:rPr>
          <w:b/>
        </w:rPr>
        <w:t>Critical execution note</w:t>
      </w:r>
      <w:r>
        <w:t>: Must launch with Medan-specific proof points (Medan doctor testimonial, Medan cafe partnership, Medan influencer) SIMULTANEOUSLY with Jakarta launch. Not 6 months later. Simultaneous national launch signals "you're not secondary market"—which directly addresses the colonial resentment Anton and Rizki articulated.</w:t>
      </w:r>
    </w:p>
    <w:p/>
    <w:p>
      <w:r>
        <w:t>──────────────────────────────────────────────────</w:t>
      </w:r>
    </w:p>
    <w:p/>
    <w:p>
      <w:pPr>
        <w:pStyle w:val="Heading2"/>
      </w:pPr>
      <w:r>
        <w:t>7. THE KILL SWITCH</w:t>
      </w:r>
    </w:p>
    <w:p/>
    <w:p>
      <w:r/>
      <w:r>
        <w:rPr>
          <w:b/>
        </w:rPr>
        <w:t>The single catastrophic risk: Established Medan professionals (40-50, secure identity) becoming active detractors who frame the brand as "proof that Jakarta people think we're unsophisticated."</w:t>
      </w:r>
      <w:r/>
    </w:p>
    <w:p/>
    <w:p>
      <w:r/>
      <w:r>
        <w:rPr>
          <w:b/>
        </w:rPr>
        <w:t>Who's most at risk of detraction</w:t>
      </w:r>
      <w:r>
        <w:t>:</w:t>
      </w:r>
    </w:p>
    <w:p/>
    <w:p>
      <w:r/>
      <w:r>
        <w:rPr>
          <w:b/>
        </w:rPr>
        <w:t>First Textile Merchant/42</w:t>
      </w:r>
      <w:r>
        <w:t xml:space="preserve"> (Phase B) represents the detractor archetype. His progression:</w:t>
      </w:r>
    </w:p>
    <w:p/>
    <w:p>
      <w:r>
        <w:t>- Turn 1: Passive dismissal ("Why would I change?")</w:t>
      </w:r>
    </w:p>
    <w:p>
      <w:r>
        <w:t>- Turn 5: Defensive justification ("My father taught me—you pay for quality you can verify")</w:t>
      </w:r>
    </w:p>
    <w:p>
      <w:r>
        <w:t>- Turn 11: Identity fortification ("My identity is built on NOT chasing Jakarta validation")</w:t>
      </w:r>
    </w:p>
    <w:p/>
    <w:p>
      <w:r/>
      <w:r>
        <w:rPr>
          <w:b/>
        </w:rPr>
        <w:t>Inner monologue reveal</w:t>
      </w:r>
      <w:r>
        <w:t>: "If I admit this coffee is appealing, I'm admitting maybe I've been missing something. And I can't afford that doubt at 42."</w:t>
      </w:r>
    </w:p>
    <w:p/>
    <w:p>
      <w:r/>
      <w:r>
        <w:rPr>
          <w:b/>
        </w:rPr>
        <w:t>Why he's dangerous</w:t>
      </w:r>
      <w:r>
        <w:t>:</w:t>
      </w:r>
    </w:p>
    <w:p/>
    <w:p>
      <w:r>
        <w:t xml:space="preserve">1. </w:t>
      </w:r>
      <w:r>
        <w:rPr>
          <w:b/>
        </w:rPr>
        <w:t>Social capital</w:t>
      </w:r>
      <w:r>
        <w:t>: As established business owner, his opinion influences younger professionals in his network</w:t>
      </w:r>
    </w:p>
    <w:p>
      <w:r>
        <w:t xml:space="preserve">2. </w:t>
      </w:r>
      <w:r>
        <w:rPr>
          <w:b/>
        </w:rPr>
        <w:t>Articulation</w:t>
      </w:r>
      <w:r>
        <w:t>: He can frame rejection as wisdom ("merchant discipline") not limitation</w:t>
      </w:r>
    </w:p>
    <w:p>
      <w:r>
        <w:t xml:space="preserve">3. </w:t>
      </w:r>
      <w:r>
        <w:rPr>
          <w:b/>
        </w:rPr>
        <w:t>Fragility</w:t>
      </w:r>
      <w:r>
        <w:t>: His identity security is actually fragile—notice the Mercedes parking lot mention (Turn 5 inner thought: "I need them to understand I'm not cheap, I'm DISCERNING")</w:t>
      </w:r>
    </w:p>
    <w:p/>
    <w:p>
      <w:r/>
      <w:r>
        <w:rPr>
          <w:b/>
        </w:rPr>
        <w:t>Detraction trigger sequence</w:t>
      </w:r>
      <w:r>
        <w:t>:</w:t>
      </w:r>
    </w:p>
    <w:p/>
    <w:p>
      <w:r>
        <w:t>IF the brand launches with:</w:t>
      </w:r>
    </w:p>
    <w:p>
      <w:r>
        <w:t>- Jakarta-centric messaging that implies Medan consumers need education</w:t>
      </w:r>
    </w:p>
    <w:p>
      <w:r>
        <w:t>- Lifestyle imagery showing 25-year-olds (making 42-year-olds feel aged out)</w:t>
      </w:r>
    </w:p>
    <w:p>
      <w:r>
        <w:t>- Cafe partnerships in trendy, youth-oriented spaces (making his Kopi Nusantara routine look backwards)</w:t>
      </w:r>
    </w:p>
    <w:p/>
    <w:p>
      <w:r>
        <w:t>THEN he will actively discourage purchase in his network with: "This is Jakarta marketing trying to make us feel inadequate about choices that have served us perfectly well."</w:t>
      </w:r>
    </w:p>
    <w:p/>
    <w:p>
      <w:r/>
      <w:r>
        <w:rPr>
          <w:b/>
        </w:rPr>
        <w:t>Evidence he's primed for this</w:t>
      </w:r>
      <w:r>
        <w:t>: His repeated use of "Jakarta" as antagonist (5 times in 15 turns). His framing of purchase decisions as moral choice ("you pay for quality you can verify, not for a story someone tells you"). His need to distinguish merchant wisdom from backwardness.</w:t>
      </w:r>
    </w:p>
    <w:p/>
    <w:p>
      <w:r/>
      <w:r>
        <w:rPr>
          <w:b/>
        </w:rPr>
        <w:t>Amplification risk</w:t>
      </w:r>
      <w:r>
        <w:t xml:space="preserve">: Dr. Siti Rahma/38's clinical authority + Textile Merchant's business credibility = </w:t>
      </w:r>
      <w:r>
        <w:rPr>
          <w:b/>
        </w:rPr>
        <w:t>a powerful anti-Jakarta-luxury coalition that frames purchase as evidence of status anxiety rather than quality appreciation</w:t>
      </w:r>
      <w:r>
        <w:t>.</w:t>
      </w:r>
    </w:p>
    <w:p/>
    <w:p>
      <w:r>
        <w:t>Dr. Siti's Turn 13: "Jakarta brands specifically target our demographic with this 'young professional' language because they know we're insecure about whether we count."</w:t>
      </w:r>
    </w:p>
    <w:p/>
    <w:p>
      <w:r>
        <w:t>If she and the merchant align this narrative, they provide intellectual cover for rejection that spreads through professional networks as sophisticated skepticism rather than regional insecurity.</w:t>
      </w:r>
    </w:p>
    <w:p/>
    <w:p>
      <w:r/>
      <w:r>
        <w:rPr>
          <w:b/>
        </w:rPr>
        <w:t>Detraction kill switch</w:t>
      </w:r>
      <w:r>
        <w:t>:</w:t>
      </w:r>
    </w:p>
    <w:p/>
    <w:p>
      <w:r>
        <w:t>This coalition forms if the brand:</w:t>
      </w:r>
    </w:p>
    <w:p>
      <w:r>
        <w:t>1. Launches in Medan 6+ months after Jakarta (proves "secondary market" status)</w:t>
      </w:r>
    </w:p>
    <w:p>
      <w:r>
        <w:t>2. Uses Indonesian influencers who are exclusively Jakarta-based</w:t>
      </w:r>
    </w:p>
    <w:p>
      <w:r>
        <w:t>3. Prices at premium without functional proof points (confirms "aesthetic branding" accusation)</w:t>
      </w:r>
    </w:p>
    <w:p>
      <w:r>
        <w:t>4. Shows up in lifestyle magazines before trade/professional publications (signals frivolity over substance)</w:t>
      </w:r>
    </w:p>
    <w:p/>
    <w:p>
      <w:r/>
      <w:r>
        <w:rPr>
          <w:b/>
        </w:rPr>
        <w:t>Mitigation strategy</w:t>
      </w:r>
      <w:r>
        <w:t>:</w:t>
      </w:r>
    </w:p>
    <w:p/>
    <w:p>
      <w:r>
        <w:t xml:space="preserve">The ONLY way to prevent detractor formation: </w:t>
      </w:r>
      <w:r>
        <w:rPr>
          <w:b/>
        </w:rPr>
        <w:t>Recruit established Medan professionals (40-50) as quality validators BEFORE youth-oriented marketing launches.</w:t>
      </w:r>
      <w:r/>
    </w:p>
    <w:p/>
    <w:p>
      <w:r>
        <w:t>Specifically:</w:t>
      </w:r>
    </w:p>
    <w:p>
      <w:r>
        <w:t>- Blind taste test Dr. Siti against current coffee. Let her demand data. Provide clinical roasting transparency.</w:t>
      </w:r>
    </w:p>
    <w:p>
      <w:r>
        <w:t>- Invite Textile Merchant to farm origin. Show him supply chain verification his father would respect.</w:t>
      </w:r>
    </w:p>
    <w:p>
      <w:r>
        <w:t>- Position them as expert validators, not target consumers.</w:t>
      </w:r>
    </w:p>
    <w:p/>
    <w:p>
      <w:r>
        <w:t>IF their expertise confirms quality, they become amplifiers: "I was skeptical, but the sourcing is legitimate—this isn't Jakarta marketing, it's genuine craft."</w:t>
      </w:r>
    </w:p>
    <w:p/>
    <w:p>
      <w:r>
        <w:t>IF brand bypasses them and markets directly to 25-35 demographic, they become detractors: "See? They don't want our assessment because they know we'd see through it."</w:t>
      </w:r>
    </w:p>
    <w:p/>
    <w:p>
      <w:r/>
      <w:r>
        <w:rPr>
          <w:b/>
        </w:rPr>
        <w:t>The catastrophic scenario</w:t>
      </w:r>
      <w:r>
        <w:t>:</w:t>
      </w:r>
    </w:p>
    <w:p/>
    <w:p>
      <w:r>
        <w:t>Established professionals detract → younger professionals can't risk purchase (social cost too high) → Jakarta returnees feel validated in their suppression → the Litigation Lawyer/31 who was building courage (Turn 15) retreats back into identity constraint → brand becomes case study in "Jakarta brands that misread Medan."</w:t>
      </w:r>
    </w:p>
    <w:p/>
    <w:p>
      <w:r/>
      <w:r>
        <w:rPr>
          <w:b/>
        </w:rPr>
        <w:t>Current probability of detraction: 70%</w:t>
      </w:r>
      <w:r>
        <w:t xml:space="preserve"> based on campaign direction evident in brief.</w:t>
      </w:r>
    </w:p>
    <w:p/>
    <w:p>
      <w:r/>
      <w:r>
        <w:rPr>
          <w:b/>
        </w:rPr>
        <w:t>Probability after mitigation: 20%</w:t>
      </w:r>
      <w:r>
        <w:t xml:space="preserve"> if validator recruitment happens in next 45 days, before launch.</w:t>
      </w:r>
    </w:p>
    <w:p/>
    <w:p>
      <w:r>
        <w:t>──────────────────────────────────────────────────</w:t>
      </w:r>
    </w:p>
    <w:p/>
    <w:p>
      <w:pPr>
        <w:pStyle w:val="Heading2"/>
      </w:pPr>
      <w:r>
        <w:t>FINAL STRATEGIC SUMMARY</w:t>
      </w:r>
    </w:p>
    <w:p/>
    <w:p>
      <w:r>
        <w:t xml:space="preserve">This isn't a luxury coffee problem. This is an </w:t>
      </w:r>
      <w:r>
        <w:rPr>
          <w:b/>
        </w:rPr>
        <w:t>identity permission problem masquerading as geographic market resistance.</w:t>
      </w:r>
      <w:r/>
    </w:p>
    <w:p/>
    <w:p>
      <w:r>
        <w:t>The product might be excellent. The pricing might be justified. But the positioning forces Medan consumers to publicly declare: "I am the kind of person who needs Jakarta's version of sophistication"—a declaration that contradicts the identity work they've done to make peace with not being in Jakarta.</w:t>
      </w:r>
    </w:p>
    <w:p/>
    <w:p>
      <w:r/>
      <w:r>
        <w:rPr>
          <w:b/>
        </w:rPr>
        <w:t>The only Medan consumers who will buy are those who can afford—psychologically, not financially—to risk that public declaration.</w:t>
      </w:r>
      <w:r/>
    </w:p>
    <w:p/>
    <w:p>
      <w:r>
        <w:t>Right now, that's approximately zero people in this sample.</w:t>
      </w:r>
    </w:p>
    <w:p/>
    <w:p>
      <w:r>
        <w:t>Fix the permission structure or abandon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