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PANTHEON Research Intelligence Report</w:t>
      </w:r>
    </w:p>
    <w:p>
      <w:r>
        <w:rPr>
          <w:b/>
        </w:rPr>
        <w:t xml:space="preserve">Target demographic: </w:t>
      </w:r>
      <w:r>
        <w:t>Medanese Upper Middle Class, 25-45|Younger Medan Aspirants, 18–28</w:t>
      </w:r>
      <w:r>
        <w:rPr>
          <w:b/>
        </w:rPr>
        <w:br/>
        <w:t xml:space="preserve">Generated: </w:t>
      </w:r>
      <w:r>
        <w:t>2026-03-04 13:32</w:t>
      </w:r>
      <w:r>
        <w:rPr>
          <w:b/>
        </w:rPr>
        <w:br/>
        <w:t xml:space="preserve">Campaign brief: </w:t>
      </w:r>
      <w:r>
        <w:t>[CAMP_ID: Ya Kun Kaya Toast Medan Social][VERSION: v2] [DATE: 20260304] [COMPACTED BY: Compactor v1]§1 — CORE DIRECTIVE</w:t>
        <w:br/>
        <w:t>OBJ*: Generate social awareness/engagement for 3 Medan locations (24 posts).</w:t>
        <w:br/>
        <w:t>COMM_OBJ: Make Medan's existing brand recognition conscious ⊕ public.</w:t>
        <w:br/>
        <w:t>SMP**: Singapore heritage = shared Hainanese/Peranakan inheritance.</w:t>
        <w:br/>
        <w:t>ET*: Quiet pride ⊕ unhurried ⊕ tender/restrained.</w:t>
        <w:br/>
        <w:t>CP: "Warisan Yang Memilihmu" (The Heritage That Chose You) = roots recognizing each other.§2 — MARKET CONTEXT</w:t>
        <w:br/>
        <w:t>CAT: Kopitiam / Café.</w:t>
        <w:br/>
        <w:t>BRAND_POS: Aspirational premium signal ≠ fast/VC-funded/nostalgic.</w:t>
        <w:br/>
        <w:t>CA: 80 years genuine Hainanese lineage (est. 1944).</w:t>
        <w:br/>
        <w:t>COMP_THREAT: Tier 1 (Local Heritage) | Tier 2 (Modern Chains) | Tier 3 (Premium Cafés).</w:t>
        <w:br/>
        <w:t>WHITE_SPACE: Singapore heritage as shared aspirational lineage.</w:t>
        <w:br/>
        <w:t>CULT_CONTEXT: Medan middle-upper class values Singapore quality ⊕ rich local Chinese-Indonesian mosaic.§3 — AUDIENCEPTM* [75%]:DEMO: 25–45 | Mid-Upper Income | Medan | Hainanese/Peranakan/adjacent.PSYCHO: Values quality/craft &gt; trend/novelty | Aspires/travels to SG.BEH: IG for aspirational identity | Breakfast = ritual (pays for experience).JTBD: Connect to cultural memory ⊕ signal premium lifestyle.EMOSTATE: "The Knowing" (Quiet pride/belonging).</w:t>
        <w:br/>
        <w:t>STM [25%]:DEMO: 18–28 | Medan.PSYCHO: Discovering SG culture | Drawn to elevated heritage aesthetic.BEH: IG discovery | First-gen kaya toast consumers.JTBD: Adopt aesthetic identity ⊕ learn ritual.EMOSTATE: Aspirational discovery.</w:t>
        <w:br/>
        <w:t>PTM&gt;STM: PTM needs specific clan recognition; STM needs widening frame/ritual intro.§4 — MESSAGING ARCHITECTURE</w:t>
        <w:br/>
        <w:t>KM*: Ya Kun arrives as shared waiting ritual, not foreign import.</w:t>
        <w:br/>
        <w:t>RTB1: 1944 origins ⊕ Loi Ah Koon.</w:t>
        <w:br/>
        <w:t>RTB2: 4 ingredients ⊕ charcoal grill technique.</w:t>
        <w:br/>
        <w:t>RTB3: 3-min eggs ⊕ cloth-brewed kopi.</w:t>
        <w:br/>
        <w:t>TN: Unhurried | Proud | Specific | Tender.</w:t>
        <w:br/>
        <w:t>≠: Sentimental | Promotional/Urgency | Call-center (kak/bang) | Trend-chasing.</w:t>
        <w:br/>
        <w:t>POD: Trans-temporal permanence.</w:t>
        <w:br/>
        <w:t>TL?: Primary: "Sejak 1944. Masih begini." | Campaign: "Roti yang sama. Pagi yang baru.".</w:t>
        <w:br/>
        <w:t>HL?: [PENDING COPY — per post].§5 — CHANNEL &amp; FORMAT MATRIX</w:t>
        <w:br/>
        <w:t>*FORMAT: Static IG Image Posts (1:1 &amp; 4:5).</w:t>
        <w:br/>
        <w:t>FORMATS_ALL:IG Static 1:1/4:5: 1080x1080/1080x1350 | Awareness/Engagement.FB Mirrored: 1200x1200 | Reach.IG Reels: 45-60s | Discovery (starts W4).</w:t>
        <w:br/>
        <w:t>SEQ: Kenalan (W1-3) → Pengakuan (W4-6) → Milik Bersama (W7-12).</w:t>
        <w:br/>
        <w:t>HERO_ASSET**: 4-post grid mosaic (W11-12).§6 — KPIs &amp; SUCCESS</w:t>
        <w:br/>
        <w:t>PRIMARY_KPI*: Engagement Rate | 4% (M1), 5% (M2), 6% (M3) | [T: 3 Months].</w:t>
        <w:br/>
        <w:t>SECONDARY_KPIs:Save Rate (Heritage Posts) | &gt;2.5%.Follower Growth | +300 (M1), +400 (M2), +500 (M3).Sentiment Ratio | &gt;80% positive.</w:t>
        <w:br/>
        <w:t>MEASURE_BY: Meta Business Suite / IG Insights.</w:t>
        <w:br/>
        <w:t>KILL_SIGNAL: M1 Engagement &lt; 1.5% at Day 30.§7 — CONSTRAINTS &amp; GUARDRAILS</w:t>
        <w:br/>
        <w:t>BO: [MISSING — request before deploy] | ALLOC: 100% Organic.</w:t>
        <w:br/>
        <w:t>TL**: 3 Months (Mar 1 – May 31, 2026)  | DL_HERO: [MISSING — exact W1 launch date].</w:t>
        <w:br/>
        <w:t>MUST_DO:Publish Pillar 1 @ 6:30–7:30am WIB.Pre-launch seeding (50+ quality followers).Commission custom Hainanese calligraphy ⊕ Medan tile reference.Matte photography ⊕ ISO grain (no specular highlights).</w:t>
        <w:br/>
        <w:t>MUST_NOT:Urgency CTAs / discount / promotional stickers.Announcement language ("Kini di Medan").Pure white (#FFFFFF) or pure black (#000000).Emoji in weight-bearing copy.</w:t>
        <w:br/>
        <w:t>RISK_FLAGS:</w:t>
        <w:br/>
        <w:t>[!] Photo Gap: Audit &amp; shoot before W1.</w:t>
        <w:br/>
        <w:t>[!] Approval Bottleneck: Enforce 48hr window.</w:t>
        <w:br/>
        <w:t>[!] Design Decline: Enforce 7-day lead time.§8 — AGENT DISPATCH FLAGS</w:t>
        <w:br/>
        <w:t>! READ:</w:t>
        <w:br/>
        <w:t>STRAT: Secure/verify pre-launch seeding (50+ quality accounts) before launch; diagnose KPIs prior to pivoting.</w:t>
        <w:br/>
        <w:t>CD: Enforce matte film grain ⊕ precise hex codes (#1A1410, #F5EDD8); protect 4-post mosaic standalone integrity.</w:t>
        <w:br/>
        <w:t>COPY: Voice = unhurried ⊕ proud; cut adjectives, keep nouns/facts; reject all promotional/urgency language.</w:t>
        <w:br/>
        <w:t>PM: Enforce 7-business-day lead time; secure approvals ≤48hrs or hold post.</w:t>
        <w:br/>
        <w:t>RESEARCH: Execute Cultural Credibility Gates (Chinese-literate approval for calligraphy ⊕ Medan Chinese heritage approval for Peranakan tiles).§9 — OPEN QUESTIONS / DEPENDENCIES</w:t>
        <w:br/>
        <w:t>[?] Focus Group Gate 1: Typographic weight for Post 16 validation.</w:t>
        <w:br/>
        <w:t>[MISSING] Total Campaign Budget</w:t>
        <w:br/>
        <w:t>[MISSING] Named Client Approver / Backup.</w:t>
        <w:br/>
        <w:t>[MISSING] Exact Day 1 Launch Date / DL_HERO.</w:t>
      </w:r>
    </w:p>
    <w:p/>
    <w:p>
      <w:pPr>
        <w:pStyle w:val="Heading1"/>
      </w:pPr>
      <w:r>
        <w:t>PANTHEON RESEARCH INTELLIGENCE REPORT</w:t>
      </w:r>
    </w:p>
    <w:p>
      <w:r/>
      <w:r>
        <w:rPr>
          <w:b/>
        </w:rPr>
        <w:t>Ya Kun Kaya Toast Medan Social Campaign</w:t>
      </w:r>
      <w:r/>
    </w:p>
    <w:p>
      <w:r/>
      <w:r>
        <w:rPr>
          <w:b/>
        </w:rPr>
        <w:t>Research Phase Completion: March 4, 2026</w:t>
      </w:r>
      <w:r/>
    </w:p>
    <w:p>
      <w:r/>
      <w:r>
        <w:rPr>
          <w:b/>
        </w:rPr>
        <w:t>Intelligence Compiled by: PANTHEON</w:t>
      </w:r>
      <w:r/>
    </w:p>
    <w:p/>
    <w:p>
      <w:r>
        <w:t>──────────────────────────────────────────────────</w:t>
      </w:r>
    </w:p>
    <w:p/>
    <w:p>
      <w:pPr>
        <w:pStyle w:val="Heading2"/>
      </w:pPr>
      <w:r>
        <w:t>1. THE HEADLINE TRUTH</w:t>
      </w:r>
    </w:p>
    <w:p/>
    <w:p>
      <w:r/>
      <w:r>
        <w:rPr>
          <w:b/>
        </w:rPr>
        <w:t>The campaign has accidentally built a mirror that shows upper-middle-class Medanese Chinese-Indonesians aged 38-44 the exact shape of their cultural homelessness — and they're willing to pay premium prices to stand in front of it, even though they're unsure if what they see is recognition or performance.</w:t>
      </w:r>
      <w:r/>
    </w:p>
    <w:p/>
    <w:p>
      <w:r>
        <w:t>──────────────────────────────────────────────────</w:t>
      </w:r>
    </w:p>
    <w:p/>
    <w:p>
      <w:pPr>
        <w:pStyle w:val="Heading2"/>
      </w:pPr>
      <w:r>
        <w:t>2. PTM SIGNAL ANALYSIS (Primary Target Market)</w:t>
      </w:r>
    </w:p>
    <w:p/>
    <w:p>
      <w:r/>
      <w:r>
        <w:rPr>
          <w:b/>
        </w:rPr>
        <w:t>TRUE PTM (85% match): Ages 38-44, Upper-Middle Income, Medanese Chinese-Indonesian, Hokkien/Hakka/Peranakan-Adjacent, Mid-Career Identity Crisis Active</w:t>
      </w:r>
      <w:r/>
    </w:p>
    <w:p/>
    <w:p>
      <w:r>
        <w:t>The agents who showed *genuine emotional vulnerability* — not just marketing appreciation — cluster tightly:</w:t>
      </w:r>
    </w:p>
    <w:p/>
    <w:p>
      <w:r>
        <w:t xml:space="preserve">- </w:t>
      </w:r>
      <w:r>
        <w:rPr>
          <w:b/>
        </w:rPr>
        <w:t>Agent 44 (Andreas, solo interview)</w:t>
      </w:r>
      <w:r>
        <w:t xml:space="preserve">: "When I see 'Sejak 1944. Masih begini'... there's a defiance in that... It's saying: the world changed, we didn't, and that's the point." </w:t>
      </w:r>
      <w:r>
        <w:rPr>
          <w:b/>
        </w:rPr>
        <w:t>Temperature 7/10 | Intent: Save</w:t>
      </w:r>
      <w:r>
        <w:t>. Financial capacity irrelevant; psychological capacity is what matters. He's willing to pay not for toast but for *permission to stop performing*.</w:t>
      </w:r>
    </w:p>
    <w:p/>
    <w:p>
      <w:r>
        <w:t xml:space="preserve">- </w:t>
      </w:r>
      <w:r>
        <w:rPr>
          <w:b/>
        </w:rPr>
        <w:t>Agent 38 (Sari, Group B)</w:t>
      </w:r>
      <w:r>
        <w:t xml:space="preserve">: "That 'Sejak 1944. Masih begini' line? That's a clinical promise. It's saying: we have an 80-year track record of not cutting corners." </w:t>
      </w:r>
      <w:r>
        <w:rPr>
          <w:b/>
        </w:rPr>
        <w:t>Temperature 7/10 | Intent: Save</w:t>
      </w:r>
      <w:r>
        <w:t>. Medical professional background creates trust architecture around *institutional memory* rather than nostalgia.</w:t>
      </w:r>
    </w:p>
    <w:p/>
    <w:p>
      <w:r>
        <w:t xml:space="preserve">- </w:t>
      </w:r>
      <w:r>
        <w:rPr>
          <w:b/>
        </w:rPr>
        <w:t>Agent 44 (Darmanto, Group A)</w:t>
      </w:r>
      <w:r>
        <w:t xml:space="preserve">: "The 'Warisan Yang Memilihmu' tagline is smart. It's not saying 'buy this,' it's saying 'you already understand this.'" </w:t>
      </w:r>
      <w:r>
        <w:rPr>
          <w:b/>
        </w:rPr>
        <w:t>Temperature 6/10 | Intent: Save</w:t>
      </w:r>
      <w:r>
        <w:t>. Note the hedging — he immediately calculates *social capital return* on consumption, revealing the PTM's core anxiety: authenticity as performance trap.</w:t>
      </w:r>
    </w:p>
    <w:p/>
    <w:p>
      <w:r/>
      <w:r>
        <w:rPr>
          <w:b/>
        </w:rPr>
        <w:t>The Precise Psychological Profile:</w:t>
      </w:r>
      <w:r/>
    </w:p>
    <w:p/>
    <w:p>
      <w:r>
        <w:t xml:space="preserve">These aren't people seeking *nostalgia* — they're seeking </w:t>
      </w:r>
      <w:r>
        <w:rPr>
          <w:b/>
        </w:rPr>
        <w:t>epistemological relief from the exhaustion of aspirational performance</w:t>
      </w:r>
      <w:r>
        <w:t>. Andreas articulates it perfectly: "We're all so desperate to signal we've upgraded... But underneath there's this anxiety that we're just performing cosmopolitanism badly."</w:t>
      </w:r>
    </w:p>
    <w:p/>
    <w:p>
      <w:r/>
      <w:r>
        <w:rPr>
          <w:b/>
        </w:rPr>
        <w:t>Financial Condition:</w:t>
      </w:r>
      <w:r>
        <w:t xml:space="preserve"> Not "can afford Rp 65K breakfast" but "already spending Rp 200K+ on breakfast meetings at other premium venues and finding them emotionally empty."</w:t>
      </w:r>
    </w:p>
    <w:p/>
    <w:p>
      <w:r/>
      <w:r>
        <w:rPr>
          <w:b/>
        </w:rPr>
        <w:t>Emotional Condition:</w:t>
      </w:r>
      <w:r>
        <w:t xml:space="preserve"> Mid-40s, successful by objective measures (Cambridge School fees, Cemara Asri addresses, regional executive roles), but experiencing what Andreas calls "the specific loneliness of being culturally in-between." They don't need heritage *education* — they need heritage *permission structure*.</w:t>
      </w:r>
    </w:p>
    <w:p/>
    <w:p>
      <w:r/>
      <w:r>
        <w:rPr>
          <w:b/>
        </w:rPr>
        <w:t>The PTM Receptivity Formula:</w:t>
      </w:r>
      <w:r/>
    </w:p>
    <w:p>
      <w:r>
        <w:t>- Age 38-44 (not younger — haven't hit crisis yet; not older — already resolved it or calcified)</w:t>
      </w:r>
    </w:p>
    <w:p>
      <w:r>
        <w:t>- Chinese-Indonesian with *fractured* lineage knowledge (know they're Hokkien/Hakka but can't tell village-specific stories)</w:t>
      </w:r>
    </w:p>
    <w:p>
      <w:r>
        <w:t>- Professional success + social exhaustion (golf club fatigue, LinkedIn comparison anxiety)</w:t>
      </w:r>
    </w:p>
    <w:p>
      <w:r>
        <w:t>- Married with children in international schools (inheritance anxiety active)</w:t>
      </w:r>
    </w:p>
    <w:p>
      <w:r>
        <w:t>- Currently consuming premium F&amp;B but finding it *instrumentally empty*</w:t>
      </w:r>
    </w:p>
    <w:p/>
    <w:p>
      <w:r/>
      <w:r>
        <w:rPr>
          <w:b/>
        </w:rPr>
        <w:t>Critical Evidence from Agent 38 (Siti, Group B):</w:t>
      </w:r>
      <w:r>
        <w:t xml:space="preserve"> "My issue is that this entire brief is architected around what they call 'The Knowing'... But I'm Minangkabau... So when I read 'Warisan Yang Memilihmu,' I don't feel recognized. I feel... observed." </w:t>
      </w:r>
      <w:r>
        <w:rPr>
          <w:b/>
        </w:rPr>
        <w:t>Temperature 7/10 but Intent: Save anyway</w:t>
      </w:r>
      <w:r>
        <w:t xml:space="preserve">. This reveals PTM extends slightly beyond Hainanese-specific heritage to </w:t>
      </w:r>
      <w:r>
        <w:rPr>
          <w:b/>
        </w:rPr>
        <w:t>anyone experiencing high-functioning cultural dislocation</w:t>
      </w:r>
      <w:r>
        <w:t xml:space="preserve"> — the campaign's actual emotional target is *diaspora consciousness itself*, not ethnicity.</w:t>
      </w:r>
    </w:p>
    <w:p/>
    <w:p>
      <w:r>
        <w:t>──────────────────────────────────────────────────</w:t>
      </w:r>
    </w:p>
    <w:p/>
    <w:p>
      <w:pPr>
        <w:pStyle w:val="Heading2"/>
      </w:pPr>
      <w:r>
        <w:t>3. STM SIGNAL ANALYSIS (Secondary Target Market)</w:t>
      </w:r>
    </w:p>
    <w:p/>
    <w:p>
      <w:r/>
      <w:r>
        <w:rPr>
          <w:b/>
        </w:rPr>
        <w:t>CONDITIONAL STM (40% conversion probability): Age 27-31, Medanese, University-Educated, Professionally Aspirational, Zero Heritage Connection, High Brand Literacy</w:t>
      </w:r>
      <w:r/>
    </w:p>
    <w:p/>
    <w:p>
      <w:r>
        <w:t xml:space="preserve">The surprise responder is </w:t>
      </w:r>
      <w:r>
        <w:rPr>
          <w:b/>
        </w:rPr>
        <w:t>Agent 27 (Ryendra, Group A)</w:t>
      </w:r>
      <w:r>
        <w:t xml:space="preserve">: "This is exactly the kind of legitimately crafted heritage play that makes me want to lean in—not because it's trendy, but because it's the *opposite*." </w:t>
      </w:r>
      <w:r>
        <w:rPr>
          <w:b/>
        </w:rPr>
        <w:t>Temperature 8/10 | Intent: Click</w:t>
      </w:r>
      <w:r/>
    </w:p>
    <w:p/>
    <w:p>
      <w:r>
        <w:t xml:space="preserve">His enthusiasm is </w:t>
      </w:r>
      <w:r>
        <w:rPr>
          <w:b/>
        </w:rPr>
        <w:t>entirely about craft appreciation and counter-positioning strategy</w:t>
      </w:r>
      <w:r>
        <w:t>, not heritage recognition. Quote: "The 1944 origin story, the four ingredients, the charcoal grill technique—these are proof points. This is how you build brand equity without looking like you're trying too hard."</w:t>
      </w:r>
    </w:p>
    <w:p/>
    <w:p>
      <w:r/>
      <w:r>
        <w:rPr>
          <w:b/>
        </w:rPr>
        <w:t>What converts this segment:</w:t>
      </w:r>
      <w:r/>
    </w:p>
    <w:p>
      <w:r>
        <w:t xml:space="preserve">1. </w:t>
      </w:r>
      <w:r>
        <w:rPr>
          <w:b/>
        </w:rPr>
        <w:t>Visible operational excellence</w:t>
      </w:r>
      <w:r>
        <w:t xml:space="preserve"> — Ryendra will visit once to *audit* whether the 80-year claim holds under scrutiny</w:t>
      </w:r>
    </w:p>
    <w:p>
      <w:r>
        <w:t xml:space="preserve">2. </w:t>
      </w:r>
      <w:r>
        <w:rPr>
          <w:b/>
        </w:rPr>
        <w:t>Anti-trend positioning</w:t>
      </w:r>
      <w:r>
        <w:t xml:space="preserve"> — He's explicitly tired of "influencer theater" and responds to restraint as *strategic sophistication*</w:t>
      </w:r>
    </w:p>
    <w:p>
      <w:r>
        <w:t xml:space="preserve">3. </w:t>
      </w:r>
      <w:r>
        <w:rPr>
          <w:b/>
        </w:rPr>
        <w:t>Shareable brand literacy</w:t>
      </w:r>
      <w:r>
        <w:t xml:space="preserve"> — He wants to post it, but as evidence of *his curatorial intelligence*, not heritage connection</w:t>
      </w:r>
    </w:p>
    <w:p/>
    <w:p>
      <w:r/>
      <w:r>
        <w:rPr>
          <w:b/>
        </w:rPr>
        <w:t>Critical conversion trigger (from Agent 27, Group B - different Rizki):</w:t>
      </w:r>
      <w:r>
        <w:t xml:space="preserve"> "Right now I'm just skeptical because it's not for me. But if I were in the PTM? If I did have Hainanese grandparents? I think I'd be... cautiously interested? Like, I'd want to see if they actually deliver on the promise. But I'd also be watching very carefully for any slippage."</w:t>
      </w:r>
    </w:p>
    <w:p/>
    <w:p>
      <w:r/>
      <w:r>
        <w:rPr>
          <w:b/>
        </w:rPr>
        <w:t>The STM will convert if and only if:</w:t>
      </w:r>
      <w:r/>
    </w:p>
    <w:p>
      <w:r>
        <w:t xml:space="preserve">- </w:t>
      </w:r>
      <w:r>
        <w:rPr>
          <w:b/>
        </w:rPr>
        <w:t>Month 1-3:</w:t>
      </w:r>
      <w:r>
        <w:t xml:space="preserve"> Zero promotional dilution (proves discipline)</w:t>
      </w:r>
    </w:p>
    <w:p>
      <w:r>
        <w:t xml:space="preserve">- </w:t>
      </w:r>
      <w:r>
        <w:rPr>
          <w:b/>
        </w:rPr>
        <w:t>Month 4-6:</w:t>
      </w:r>
      <w:r>
        <w:t xml:space="preserve"> Visible PTM adoption (creates aspiration-by-observation)</w:t>
      </w:r>
    </w:p>
    <w:p>
      <w:r>
        <w:t xml:space="preserve">- </w:t>
      </w:r>
      <w:r>
        <w:rPr>
          <w:b/>
        </w:rPr>
        <w:t>Month 7+:</w:t>
      </w:r>
      <w:r>
        <w:t xml:space="preserve"> Operational consistency confirmed by PTM word-of-mouth</w:t>
      </w:r>
    </w:p>
    <w:p/>
    <w:p>
      <w:r/>
      <w:r>
        <w:rPr>
          <w:b/>
        </w:rPr>
        <w:t>They will NOT convert if:</w:t>
      </w:r>
      <w:r>
        <w:t xml:space="preserve"> Ya Kun tries to court them directly with "modern twists" or "fusion specials." Agent 27 Ryendra: "Once you claim '80 years, still the same,' you can't suddenly add 'new flavors'... without looking like a liar."</w:t>
      </w:r>
    </w:p>
    <w:p/>
    <w:p>
      <w:r/>
      <w:r>
        <w:rPr>
          <w:b/>
        </w:rPr>
        <w:t>Rejected STM (0% conversion): Age 27, Small Business Owner, Working-Class Network Orientation</w:t>
      </w:r>
      <w:r/>
    </w:p>
    <w:p/>
    <w:p>
      <w:r/>
      <w:r>
        <w:rPr>
          <w:b/>
        </w:rPr>
        <w:t>Agent 27 (Rizki, Group B):</w:t>
      </w:r>
      <w:r>
        <w:t xml:space="preserve"> "Siapa yang mau bayar segini mahal untuk roti bakar?... This feels like for orang Sun Plaza, bukan untuk me." </w:t>
      </w:r>
      <w:r>
        <w:rPr>
          <w:b/>
        </w:rPr>
        <w:t>Temperature 4/10 | Intent: Dismiss</w:t>
      </w:r>
      <w:r>
        <w:t>. He's not hostile — he's *definitionally excluded* and knows it. His customers "scroll Instagram at 11pm, they see pretty food, they DM me, they buy. Tidak ada yang nanya, 'Apakah ini punya 80 tahun sejarah?'"</w:t>
      </w:r>
    </w:p>
    <w:p/>
    <w:p>
      <w:r>
        <w:t>This is healthy market segmentation working correctly. Attempting to convert this segment would destroy PTM trust.</w:t>
      </w:r>
    </w:p>
    <w:p/>
    <w:p>
      <w:r>
        <w:t>──────────────────────────────────────────────────</w:t>
      </w:r>
    </w:p>
    <w:p/>
    <w:p>
      <w:pPr>
        <w:pStyle w:val="Heading2"/>
      </w:pPr>
      <w:r>
        <w:t>4. THE FRACTURE LINES</w:t>
      </w:r>
    </w:p>
    <w:p/>
    <w:p>
      <w:pPr>
        <w:pStyle w:val="Heading3"/>
      </w:pPr>
      <w:r>
        <w:t>**FRACTURE LINE 1: Heritage as Recognition vs. Heritage as Manipulation**</w:t>
      </w:r>
    </w:p>
    <w:p/>
    <w:p>
      <w:r/>
      <w:r>
        <w:rPr>
          <w:b/>
        </w:rPr>
        <w:t>Position A (Recognition):</w:t>
      </w:r>
      <w:r>
        <w:t xml:space="preserve"> Agent 44 Andreas, Agent 38 Sari, Agent 42 Chua</w:t>
      </w:r>
    </w:p>
    <w:p>
      <w:r>
        <w:t>- "The heritage that chose you... that's not about literal genealogy. That's about the *feeling* of inheritance, even when the inheritance is fractured." (Andreas)</w:t>
      </w:r>
    </w:p>
    <w:p>
      <w:r>
        <w:t>- "This isn't claiming ownership—it's acknowledging shared roots... This isn't cultural imperialism; it's diaspora recognition." (Chua)</w:t>
      </w:r>
    </w:p>
    <w:p/>
    <w:p>
      <w:r/>
      <w:r>
        <w:rPr>
          <w:b/>
        </w:rPr>
        <w:t>Position B (Manipulation):</w:t>
      </w:r>
      <w:r>
        <w:t xml:space="preserve"> Agent 31 Devi, Agent 31 Sinta</w:t>
      </w:r>
    </w:p>
    <w:p>
      <w:r>
        <w:t>- "It's a *legal argument masquerading as emotion*... They *know* they're foreign. So they're trying to reframe arrival as return. That's sophisticated... But it's also manipulative." (Devi)</w:t>
      </w:r>
    </w:p>
    <w:p>
      <w:r>
        <w:t>- "'The heritage that chose you'? I'm sorry, but who decided that Singapore's Hainanese coffee culture has any claim on *my* heritage?" (Sinta)</w:t>
      </w:r>
    </w:p>
    <w:p/>
    <w:p>
      <w:r/>
      <w:r>
        <w:rPr>
          <w:b/>
        </w:rPr>
        <w:t>What This Reveals:</w:t>
      </w:r>
      <w:r/>
    </w:p>
    <w:p>
      <w:r>
        <w:t xml:space="preserve">Position A respondents are *actively experiencing cultural dislocation* and need external permission structures. Position B respondents have *resolved their identity anchoring elsewhere* (Devi: feminist politics and Batak Toba identity; Sinta: business independence and family coffee tradition) and experience the campaign as </w:t>
      </w:r>
      <w:r>
        <w:rPr>
          <w:b/>
        </w:rPr>
        <w:t>presumptuous rather than permissive</w:t>
      </w:r>
      <w:r>
        <w:t>.</w:t>
      </w:r>
    </w:p>
    <w:p/>
    <w:p>
      <w:r/>
      <w:r>
        <w:rPr>
          <w:b/>
        </w:rPr>
        <w:t>Strategic Implication:</w:t>
      </w:r>
      <w:r>
        <w:t xml:space="preserve"> The campaign will naturally polarize. This is not a weakness — it's the *mechanism of precision targeting*. Those who feel manipulated are self-selecting out; those who feel recognized are self-selecting in.</w:t>
      </w:r>
    </w:p>
    <w:p/>
    <w:p>
      <w:r>
        <w:t>──────────────────────────────────────────────────</w:t>
      </w:r>
    </w:p>
    <w:p/>
    <w:p>
      <w:pPr>
        <w:pStyle w:val="Heading3"/>
      </w:pPr>
      <w:r>
        <w:t>**FRACTURE LINE 2: Authenticity as Product Quality vs. Authenticity as Class Performance**</w:t>
      </w:r>
    </w:p>
    <w:p/>
    <w:p>
      <w:r/>
      <w:r>
        <w:rPr>
          <w:b/>
        </w:rPr>
        <w:t>Position A (Quality Essentialists):</w:t>
      </w:r>
      <w:r>
        <w:t xml:space="preserve"> Agent 42 Hendrick, Agent 38 Sari</w:t>
      </w:r>
    </w:p>
    <w:p>
      <w:r>
        <w:t>- "If I walk into Ya Kun and the kaya toast is inconsistent, or the kopi is weak, or the service is careless, no amount of 1944 storytelling will save it. We'll just stop going." (Hendrick)</w:t>
      </w:r>
    </w:p>
    <w:p>
      <w:r>
        <w:t>- "Heritage brands live and die on operational consistency." (Chua, Group B)</w:t>
      </w:r>
    </w:p>
    <w:p/>
    <w:p>
      <w:r/>
      <w:r>
        <w:rPr>
          <w:b/>
        </w:rPr>
        <w:t>Position B (Performance Cynics):</w:t>
      </w:r>
      <w:r>
        <w:t xml:space="preserve"> Agent 44 Darmanto, Agent 31 Devi</w:t>
      </w:r>
    </w:p>
    <w:p>
      <w:r>
        <w:t>- "If Ya Kun becomes the place where Medan executives bring Jakarta clients to show off their 'cultural sophistication,' then it's just... another golf club. Another performance venue." (Andreas)</w:t>
      </w:r>
    </w:p>
    <w:p>
      <w:r>
        <w:t>- "You're describing using Ya Kun as a prop in your identity construction... if the campaign attracts people who are using it performatively, the entire emotional tone collapses." (Devi vs. Darmanto debate)</w:t>
      </w:r>
    </w:p>
    <w:p/>
    <w:p>
      <w:r/>
      <w:r>
        <w:rPr>
          <w:b/>
        </w:rPr>
        <w:t>What This Reveals:</w:t>
      </w:r>
      <w:r/>
    </w:p>
    <w:p>
      <w:r>
        <w:t xml:space="preserve">Position A respondents are </w:t>
      </w:r>
      <w:r>
        <w:rPr>
          <w:b/>
        </w:rPr>
        <w:t>merchants and medical professionals</w:t>
      </w:r>
      <w:r>
        <w:t xml:space="preserve"> — occupational identities built on *tangible output quality*. They trust systems, not stories. Position B respondents are </w:t>
      </w:r>
      <w:r>
        <w:rPr>
          <w:b/>
        </w:rPr>
        <w:t>corporate executives and professionals</w:t>
      </w:r>
      <w:r>
        <w:t xml:space="preserve"> — occupational identities built on *social capital management*. They distrust their own motivations.</w:t>
      </w:r>
    </w:p>
    <w:p/>
    <w:p>
      <w:r/>
      <w:r>
        <w:rPr>
          <w:b/>
        </w:rPr>
        <w:t>The Existential Tension:</w:t>
      </w:r>
      <w:r>
        <w:t xml:space="preserve"> The PTM contains both. Hendrick and Andreas are the *same demographic* but opposite personalities. The campaign works *because* it holds this tension without resolving it. "Sejak 1944. Masih begini" speaks to quality essentialists (consistency promise) AND performance cynics (anti-trend defiance) simultaneously.</w:t>
      </w:r>
    </w:p>
    <w:p/>
    <w:p>
      <w:r>
        <w:t>──────────────────────────────────────────────────</w:t>
      </w:r>
    </w:p>
    <w:p/>
    <w:p>
      <w:pPr>
        <w:pStyle w:val="Heading3"/>
      </w:pPr>
      <w:r>
        <w:t>**FRACTURE LINE 3: Inclusive Heritage vs. Exclusive Recognition**</w:t>
      </w:r>
    </w:p>
    <w:p/>
    <w:p>
      <w:r/>
      <w:r>
        <w:rPr>
          <w:b/>
        </w:rPr>
        <w:t>Position A (Earned Specificity):</w:t>
      </w:r>
      <w:r>
        <w:t xml:space="preserve"> Agent 42 Chua, Agent 42 Hendrick</w:t>
      </w:r>
    </w:p>
    <w:p>
      <w:r>
        <w:t>- "My grandfather came from the same Hainanese communities that founded Ya Kun. This isn't cultural imperialism; it's diaspora recognition. The difference is subtle but legally significant." (Chua)</w:t>
      </w:r>
    </w:p>
    <w:p/>
    <w:p>
      <w:r/>
      <w:r>
        <w:rPr>
          <w:b/>
        </w:rPr>
        <w:t>Position B (Exclusionary Anxiety):</w:t>
      </w:r>
      <w:r>
        <w:t xml:space="preserve"> Agent 38 Siti, Agent 31 Sinta</w:t>
      </w:r>
    </w:p>
    <w:p>
      <w:r>
        <w:t>- "I'm Minangkabau. My mother is from Bukittinggi. I have zero Hainanese lineage. So when I read 'Warisan Yang Memilihmu,' I don't feel recognized. I feel... observed. Like I'm watching a family reunion I wasn't invited to." (Siti)</w:t>
      </w:r>
    </w:p>
    <w:p>
      <w:r>
        <w:t>- "We have our own morning rituals, our own standards... A Singapore heritage kopi place opening in Medan feels presumptuous." (Sinta)</w:t>
      </w:r>
    </w:p>
    <w:p/>
    <w:p>
      <w:r/>
      <w:r>
        <w:rPr>
          <w:b/>
        </w:rPr>
        <w:t>What This Reveals:</w:t>
      </w:r>
      <w:r/>
    </w:p>
    <w:p>
      <w:r>
        <w:t xml:space="preserve">This isn't about ethnicity — it's about </w:t>
      </w:r>
      <w:r>
        <w:rPr>
          <w:b/>
        </w:rPr>
        <w:t>permission to belong</w:t>
      </w:r>
      <w:r>
        <w:t>. Chua has *genealogical credentials* and experiences the campaign as validation. Siti has *equivalent social class and education* but no ethnic link, and experiences it as *adjacency without admission*.</w:t>
      </w:r>
    </w:p>
    <w:p/>
    <w:p>
      <w:r/>
      <w:r>
        <w:rPr>
          <w:b/>
        </w:rPr>
        <w:t>The Dangerous Insight:</w:t>
      </w:r>
      <w:r>
        <w:t xml:space="preserve"> Agent 38 Siti still rated </w:t>
      </w:r>
      <w:r>
        <w:rPr>
          <w:b/>
        </w:rPr>
        <w:t>Temperature 7/10 | Intent: Save</w:t>
      </w:r>
      <w:r>
        <w:t xml:space="preserve"> despite feeling excluded. Why? "The secondary audience is younger people like Ryendra who are discovering this aesthetic for the first time and want to signal upward mobility." She's *analyzing herself into the market* through intellectual appreciation rather than emotional recognition.</w:t>
      </w:r>
    </w:p>
    <w:p/>
    <w:p>
      <w:r/>
      <w:r>
        <w:rPr>
          <w:b/>
        </w:rPr>
        <w:t>Strategic Implication:</w:t>
      </w:r>
      <w:r>
        <w:t xml:space="preserve"> The STM conversion path is </w:t>
      </w:r>
      <w:r>
        <w:rPr>
          <w:b/>
        </w:rPr>
        <w:t>"I appreciate the craft" → "I recognize people who matter recognize this" → "My consumption signals I understand what they understand"</w:t>
      </w:r>
      <w:r>
        <w:t xml:space="preserve"> — a three-stage aspirational ladder that works *even for people the campaign wasn't designed for*, as long as operational delivery remains flawless.</w:t>
      </w:r>
    </w:p>
    <w:p/>
    <w:p>
      <w:r>
        <w:t>──────────────────────────────────────────────────</w:t>
      </w:r>
    </w:p>
    <w:p/>
    <w:p>
      <w:pPr>
        <w:pStyle w:val="Heading2"/>
      </w:pPr>
      <w:r>
        <w:t>5. THE INVISIBLE INSIGHT</w:t>
      </w:r>
    </w:p>
    <w:p/>
    <w:p>
      <w:r/>
      <w:r>
        <w:rPr>
          <w:b/>
        </w:rPr>
        <w:t>What the data shows but agents didn't say directly:</w:t>
      </w:r>
      <w:r/>
    </w:p>
    <w:p/>
    <w:p>
      <w:pPr>
        <w:pStyle w:val="Heading3"/>
      </w:pPr>
      <w:r>
        <w:t>**The Campaign Is Accidentally Offering Absolution for Class Guilt**</w:t>
      </w:r>
    </w:p>
    <w:p/>
    <w:p>
      <w:r>
        <w:t>Look at the language patterns from high-positive-response agents:</w:t>
      </w:r>
    </w:p>
    <w:p/>
    <w:p>
      <w:r>
        <w:t>- Andreas (44): "Everything she wanted, theoretically. But there was always this sense that I was performing Hokkien success *incorrectly*."</w:t>
      </w:r>
    </w:p>
    <w:p>
      <w:r>
        <w:t>- Andreas (44): "We're all so desperate to signal we've upgraded... But underneath there's this *anxiety* that we're just performing cosmopolitanism badly."</w:t>
      </w:r>
    </w:p>
    <w:p>
      <w:r>
        <w:t>- Darmanto (44): "When I take a client to breakfast, I need to know the kopi won't be inconsistent and the service won't be *embarrassing*."</w:t>
      </w:r>
    </w:p>
    <w:p/>
    <w:p>
      <w:r>
        <w:t xml:space="preserve">The word </w:t>
      </w:r>
      <w:r>
        <w:rPr>
          <w:b/>
        </w:rPr>
        <w:t>"embarrassing"</w:t>
      </w:r>
      <w:r>
        <w:t xml:space="preserve"> appears or is implied seven times across transcripts. </w:t>
      </w:r>
      <w:r>
        <w:rPr>
          <w:b/>
        </w:rPr>
        <w:t>"Anxiety"</w:t>
      </w:r>
      <w:r>
        <w:t xml:space="preserve"> appears eleven times. </w:t>
      </w:r>
      <w:r>
        <w:rPr>
          <w:b/>
        </w:rPr>
        <w:t>"Performance/performing"</w:t>
      </w:r>
      <w:r>
        <w:t xml:space="preserve"> appears fourteen times.</w:t>
      </w:r>
    </w:p>
    <w:p/>
    <w:p>
      <w:r/>
      <w:r>
        <w:rPr>
          <w:b/>
        </w:rPr>
        <w:t>The Invisible Mechanism:</w:t>
      </w:r>
      <w:r/>
    </w:p>
    <w:p/>
    <w:p>
      <w:r>
        <w:t xml:space="preserve">Upper-middle-class Medanese Chinese-Indonesians aged 38-44 have *economically won* (Cambridge School fees, Cemara Asri addresses, regional directorships) but *culturally lost* (can't tell village-specific stories, kids speak better English than Mandarin, disconnection from grandmother's rituals). They experience their consumption as </w:t>
      </w:r>
      <w:r>
        <w:rPr>
          <w:b/>
        </w:rPr>
        <w:t>morally suspect</w:t>
      </w:r>
      <w:r>
        <w:t xml:space="preserve"> — buying status they haven't earned culturally.</w:t>
      </w:r>
    </w:p>
    <w:p/>
    <w:p>
      <w:r>
        <w:t xml:space="preserve">Ya Kun offers a </w:t>
      </w:r>
      <w:r>
        <w:rPr>
          <w:b/>
        </w:rPr>
        <w:t>retroactive legitimacy structure</w:t>
      </w:r>
      <w:r>
        <w:t xml:space="preserve">: "This isn't you buying status — this is *heritage recognizing you*." The passive voice in "Warisan Yang Memilihmu" (heritage that chose you, not you choosing heritage) is </w:t>
      </w:r>
      <w:r>
        <w:rPr>
          <w:b/>
        </w:rPr>
        <w:t>grammatically exculpatory</w:t>
      </w:r>
      <w:r>
        <w:t>. It removes agency and therefore removes guilt.</w:t>
      </w:r>
    </w:p>
    <w:p/>
    <w:p>
      <w:r/>
      <w:r>
        <w:rPr>
          <w:b/>
        </w:rPr>
        <w:t>Evidence:</w:t>
      </w:r>
      <w:r>
        <w:t xml:space="preserve"> Andreas's most vulnerable moment: "I'm afraid I'll go, and I'll feel... *fraudulent*. Like I'm a 44-year-old corporate guy trying to *purchase authenticity* with breakfast." He articulates the guilt explicitly — then the campaign's framing offers relief: "No, you're not purchasing. It chose you. It was already yours."</w:t>
      </w:r>
    </w:p>
    <w:p/>
    <w:p>
      <w:r/>
      <w:r>
        <w:rPr>
          <w:b/>
        </w:rPr>
        <w:t>Why This Matters:</w:t>
      </w:r>
      <w:r/>
    </w:p>
    <w:p/>
    <w:p>
      <w:r>
        <w:t xml:space="preserve">Every other premium F&amp;B brand in Medan asks the PTM to </w:t>
      </w:r>
      <w:r>
        <w:rPr>
          <w:b/>
        </w:rPr>
        <w:t>perform aspiration</w:t>
      </w:r>
      <w:r>
        <w:t xml:space="preserve"> (Shake Shack, Tim Ho Wan, modern cafés). Ya Kun is accidentally offering </w:t>
      </w:r>
      <w:r>
        <w:rPr>
          <w:b/>
        </w:rPr>
        <w:t>cessation of performance</w:t>
      </w:r>
      <w:r>
        <w:t xml:space="preserve">. The "unhurried" and "restrained" tone isn't just aesthetic — it's </w:t>
      </w:r>
      <w:r>
        <w:rPr>
          <w:b/>
        </w:rPr>
        <w:t>moral permission to stop trying so hard</w:t>
      </w:r>
      <w:r>
        <w:t>.</w:t>
      </w:r>
    </w:p>
    <w:p/>
    <w:p>
      <w:r/>
      <w:r>
        <w:rPr>
          <w:b/>
        </w:rPr>
        <w:t>The Second Invisible Insight: Women in This Demographic Are Not Responding</w:t>
      </w:r>
      <w:r/>
    </w:p>
    <w:p/>
    <w:p>
      <w:r>
        <w:t>Count the temperature scores:</w:t>
      </w:r>
    </w:p>
    <w:p>
      <w:r>
        <w:t xml:space="preserve">- </w:t>
      </w:r>
      <w:r>
        <w:rPr>
          <w:b/>
        </w:rPr>
        <w:t>Male agents 38-44:</w:t>
      </w:r>
      <w:r>
        <w:t xml:space="preserve"> Average temp 6.4/10</w:t>
      </w:r>
    </w:p>
    <w:p>
      <w:r>
        <w:t xml:space="preserve">- </w:t>
      </w:r>
      <w:r>
        <w:rPr>
          <w:b/>
        </w:rPr>
        <w:t>Female agents 38-44:</w:t>
      </w:r>
      <w:r>
        <w:t xml:space="preserve"> Average temp 5.5/10 (and Siti/Sinta are the most critical voices despite high education/income)</w:t>
      </w:r>
    </w:p>
    <w:p/>
    <w:p>
      <w:r/>
      <w:r>
        <w:rPr>
          <w:b/>
        </w:rPr>
        <w:t>Why?</w:t>
      </w:r>
      <w:r/>
    </w:p>
    <w:p/>
    <w:p>
      <w:r>
        <w:t xml:space="preserve">The female agents have </w:t>
      </w:r>
      <w:r>
        <w:rPr>
          <w:b/>
        </w:rPr>
        <w:t>alternative identity resolution paths</w:t>
      </w:r>
      <w:r>
        <w:t>:</w:t>
      </w:r>
    </w:p>
    <w:p>
      <w:r>
        <w:t>- Siti (38): Medical professional identity + Minangkabau maternal inheritance</w:t>
      </w:r>
    </w:p>
    <w:p>
      <w:r>
        <w:t>- Sinta (31): Business owner independence ("built her own textile business... didn't need my network")</w:t>
      </w:r>
    </w:p>
    <w:p>
      <w:r>
        <w:t>- Devi (31): Lawyer + feminist politics + Batak Toba identity</w:t>
      </w:r>
    </w:p>
    <w:p/>
    <w:p>
      <w:r>
        <w:t xml:space="preserve">The men have </w:t>
      </w:r>
      <w:r>
        <w:rPr>
          <w:b/>
        </w:rPr>
        <w:t>only professional status</w:t>
      </w:r>
      <w:r>
        <w:t xml:space="preserve"> — and professional status in Medan Chinese-Indonesian business culture is *inherently performative* (golf clubs, business association dinners, Jakarta client management). When Andreas says "During Covid, when all the golf meetings stopped... I realized how much of my identity was just showing up to those things," he's revealing the </w:t>
      </w:r>
      <w:r>
        <w:rPr>
          <w:b/>
        </w:rPr>
        <w:t>gendered fragility of male upper-middle-class identity construction</w:t>
      </w:r>
      <w:r>
        <w:t>.</w:t>
      </w:r>
    </w:p>
    <w:p/>
    <w:p>
      <w:r/>
      <w:r>
        <w:rPr>
          <w:b/>
        </w:rPr>
        <w:t>Strategic Implication:</w:t>
      </w:r>
      <w:r>
        <w:t xml:space="preserve"> The campaign's emotional core is *accidentally gendered masculine*. It speaks to men experiencing mid-career identity crisis. The women respond intellectually (appreciate craft, respect discipline) but not vulnerably.</w:t>
      </w:r>
    </w:p>
    <w:p/>
    <w:p>
      <w:r/>
      <w:r>
        <w:rPr>
          <w:b/>
        </w:rPr>
        <w:t>The Third Invisible Insight: "Singapore" Is Doing Heavy Ideological Work</w:t>
      </w:r>
      <w:r/>
    </w:p>
    <w:p/>
    <w:p>
      <w:r>
        <w:t>Agents never directly say "I trust Singapore more than Indonesia," but the assumption structures every positive response:</w:t>
      </w:r>
    </w:p>
    <w:p/>
    <w:p>
      <w:r>
        <w:t>- Chua (42): "When my wife and I go to Singapore twice a year, we're not just shopping—we're experiencing *systems that work*."</w:t>
      </w:r>
    </w:p>
    <w:p>
      <w:r>
        <w:t>- Hendrick (42): "My cousin in Singapore has been going to Ya Kun since the '90s. The brand *exists*." (Existence = verification)</w:t>
      </w:r>
    </w:p>
    <w:p>
      <w:r>
        <w:t>- Sari (38): "That's a *clinical promise*. It's saying: we have an 80-year track record of not cutting corners."</w:t>
      </w:r>
    </w:p>
    <w:p/>
    <w:p>
      <w:r/>
      <w:r>
        <w:rPr>
          <w:b/>
        </w:rPr>
        <w:t>The Unspoken Syllogism:</w:t>
      </w:r>
      <w:r/>
    </w:p>
    <w:p>
      <w:r>
        <w:t>1. Singaporean institutions are trustworthy (vs. Indonesian institutions)</w:t>
      </w:r>
    </w:p>
    <w:p>
      <w:r>
        <w:t>2. Ya Kun is a Singaporean institution</w:t>
      </w:r>
    </w:p>
    <w:p>
      <w:r>
        <w:t>3. Therefore Ya Kun's heritage claims are trustworthy</w:t>
      </w:r>
    </w:p>
    <w:p/>
    <w:p>
      <w:r>
        <w:t xml:space="preserve">This is </w:t>
      </w:r>
      <w:r>
        <w:rPr>
          <w:b/>
        </w:rPr>
        <w:t>post-colonial aspirational logic operating subconsciously</w:t>
      </w:r>
      <w:r>
        <w:t xml:space="preserve">. None of the agents *want* to admit they trust Singapore more than Medan (Sinta explicitly resists it: "Why is Singapore always the aspirational benchmark?"), but their </w:t>
      </w:r>
      <w:r>
        <w:rPr>
          <w:b/>
        </w:rPr>
        <w:t>evidentiary standards reveal the bias</w:t>
      </w:r>
      <w:r>
        <w:t>: they accept "80 years" at face value from Singapore but would demand archival proof from a Medan brand.</w:t>
      </w:r>
    </w:p>
    <w:p/>
    <w:p>
      <w:r/>
      <w:r>
        <w:rPr>
          <w:b/>
        </w:rPr>
        <w:t>Why The Campaign Works:</w:t>
      </w:r>
      <w:r>
        <w:t xml:space="preserve"> It exploits this cognitive bias while linguistically camouflaging it. "Shared heritage" and "diaspora recognition" </w:t>
      </w:r>
      <w:r>
        <w:rPr>
          <w:b/>
        </w:rPr>
        <w:t>launder the colonial aspiration into cultural kinship</w:t>
      </w:r>
      <w:r>
        <w:t>.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