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264B7" w14:textId="77777777" w:rsidR="00AA04F5" w:rsidRPr="00AA04F5" w:rsidRDefault="00AA04F5" w:rsidP="00AA04F5">
      <w:r w:rsidRPr="00AA04F5">
        <w:t>Software Engineer</w:t>
      </w:r>
    </w:p>
    <w:p w14:paraId="778E7108" w14:textId="77777777" w:rsidR="00AA04F5" w:rsidRPr="00AA04F5" w:rsidRDefault="00AA04F5" w:rsidP="00AA04F5">
      <w:hyperlink r:id="rId4" w:tgtFrame="_blank" w:history="1">
        <w:r w:rsidRPr="00AA04F5">
          <w:rPr>
            <w:rStyle w:val="Hyperlink"/>
            <w:b/>
            <w:bCs/>
          </w:rPr>
          <w:t>Massachusetts Institute of Technology</w:t>
        </w:r>
      </w:hyperlink>
      <w:r w:rsidRPr="00AA04F5">
        <w:t> </w:t>
      </w:r>
    </w:p>
    <w:p w14:paraId="2E9334B9" w14:textId="77777777" w:rsidR="00AA04F5" w:rsidRPr="00AA04F5" w:rsidRDefault="00AA04F5" w:rsidP="00AA04F5">
      <w:r w:rsidRPr="00AA04F5">
        <w:t>in Cambridge, MA</w:t>
      </w:r>
    </w:p>
    <w:p w14:paraId="605A5793" w14:textId="77777777" w:rsidR="00AA04F5" w:rsidRPr="00AA04F5" w:rsidRDefault="00AA04F5" w:rsidP="00AA04F5">
      <w:hyperlink r:id="rId5" w:history="1">
        <w:r w:rsidRPr="00AA04F5">
          <w:rPr>
            <w:rStyle w:val="Hyperlink"/>
          </w:rPr>
          <w:t>Apply on Institution's Website</w:t>
        </w:r>
      </w:hyperlink>
      <w:r w:rsidRPr="00AA04F5">
        <w:t>  </w:t>
      </w:r>
    </w:p>
    <w:p w14:paraId="04DE8F5A" w14:textId="77777777" w:rsidR="00AA04F5" w:rsidRPr="00AA04F5" w:rsidRDefault="00AA04F5" w:rsidP="00AA04F5">
      <w:r w:rsidRPr="00AA04F5">
        <w:t>Type: Full-Time</w:t>
      </w:r>
      <w:r w:rsidRPr="00AA04F5">
        <w:br/>
        <w:t>Posted: 10/02/2024</w:t>
      </w:r>
      <w:r w:rsidRPr="00AA04F5">
        <w:br/>
        <w:t>Category: </w:t>
      </w:r>
      <w:hyperlink r:id="rId6" w:history="1">
        <w:r w:rsidRPr="00AA04F5">
          <w:rPr>
            <w:rStyle w:val="Hyperlink"/>
          </w:rPr>
          <w:t>Programmer/Analyst</w:t>
        </w:r>
      </w:hyperlink>
    </w:p>
    <w:p w14:paraId="692E2737" w14:textId="77777777" w:rsidR="00AA04F5" w:rsidRPr="00AA04F5" w:rsidRDefault="00AA04F5" w:rsidP="00AA04F5">
      <w:r w:rsidRPr="00AA04F5">
        <w:t>Job Number: 24480</w:t>
      </w:r>
      <w:r w:rsidRPr="00AA04F5">
        <w:br/>
      </w:r>
      <w:r w:rsidRPr="00AA04F5">
        <w:br/>
        <w:t>Functional Area: Technology</w:t>
      </w:r>
      <w:r w:rsidRPr="00AA04F5">
        <w:br/>
      </w:r>
      <w:r w:rsidRPr="00AA04F5">
        <w:br/>
        <w:t>Department: MIT Investment Management Company</w:t>
      </w:r>
      <w:r w:rsidRPr="00AA04F5">
        <w:br/>
      </w:r>
      <w:r w:rsidRPr="00AA04F5">
        <w:br/>
        <w:t>School Area: Executive Vice President</w:t>
      </w:r>
      <w:r w:rsidRPr="00AA04F5">
        <w:br/>
      </w:r>
      <w:r w:rsidRPr="00AA04F5">
        <w:br/>
        <w:t>Employment Type: Full-time (Hybrid)</w:t>
      </w:r>
      <w:r w:rsidRPr="00AA04F5">
        <w:br/>
      </w:r>
      <w:r w:rsidRPr="00AA04F5">
        <w:br/>
        <w:t>Employment Category: Exempt</w:t>
      </w:r>
      <w:r w:rsidRPr="00AA04F5">
        <w:br/>
      </w:r>
      <w:r w:rsidRPr="00AA04F5">
        <w:br/>
        <w:t>Visa Sponsorship Available: No</w:t>
      </w:r>
      <w:r w:rsidRPr="00AA04F5">
        <w:br/>
      </w:r>
    </w:p>
    <w:p w14:paraId="2AA359AD" w14:textId="77777777" w:rsidR="00AA04F5" w:rsidRPr="00AA04F5" w:rsidRDefault="00AA04F5" w:rsidP="00AA04F5">
      <w:r w:rsidRPr="00AA04F5">
        <w:t>Job Description</w:t>
      </w:r>
    </w:p>
    <w:p w14:paraId="57B3FC84" w14:textId="77777777" w:rsidR="00AA04F5" w:rsidRPr="00AA04F5" w:rsidRDefault="00AA04F5" w:rsidP="00AA04F5">
      <w:r w:rsidRPr="00AA04F5">
        <w:t>SOFTWARE ENGINEER, </w:t>
      </w:r>
      <w:r w:rsidRPr="00AA04F5">
        <w:rPr>
          <w:i/>
          <w:iCs/>
        </w:rPr>
        <w:t>MIT Investment Management Company (</w:t>
      </w:r>
      <w:proofErr w:type="spellStart"/>
      <w:r w:rsidRPr="00AA04F5">
        <w:rPr>
          <w:i/>
          <w:iCs/>
        </w:rPr>
        <w:t>MITIMCo</w:t>
      </w:r>
      <w:proofErr w:type="spellEnd"/>
      <w:r w:rsidRPr="00AA04F5">
        <w:rPr>
          <w:i/>
          <w:iCs/>
        </w:rPr>
        <w:t>)</w:t>
      </w:r>
      <w:r w:rsidRPr="00AA04F5">
        <w:t xml:space="preserve">, to collaborate with engineering peers and internal professionals in investment management, commercial real estate, and operations to design and build applications for investment analytics and operational data management in a department within MIT, that manages over $30 billion in financial assets for the Institute's endowment, retirement plan, and other capital pools. </w:t>
      </w:r>
      <w:proofErr w:type="spellStart"/>
      <w:r w:rsidRPr="00AA04F5">
        <w:t>MITIMCo's</w:t>
      </w:r>
      <w:proofErr w:type="spellEnd"/>
      <w:r w:rsidRPr="00AA04F5">
        <w:t xml:space="preserve"> mission is to deliver outstanding long-term investment returns for MIT, directly supporting the transformative research and educational efforts of this world-class institution. Will contribute to application architecture, development, and maintenance, ensuring that the solutions meet business objectives; write and modify program code; assist with technical documentation; troubleshoot and debug programs to solve technical problems; engage with peer workflows to adhere to best practices; assist with continuous integration and continuous delivery/deployment and unit testing frameworks; monitor production environments and resolve support issues.</w:t>
      </w:r>
    </w:p>
    <w:p w14:paraId="2EEB3669" w14:textId="77777777" w:rsidR="00AA04F5" w:rsidRPr="00AA04F5" w:rsidRDefault="00AA04F5" w:rsidP="00AA04F5">
      <w:r w:rsidRPr="00AA04F5">
        <w:lastRenderedPageBreak/>
        <w:t>Job Requirements</w:t>
      </w:r>
    </w:p>
    <w:p w14:paraId="1093278C" w14:textId="77777777" w:rsidR="00AA04F5" w:rsidRPr="00AA04F5" w:rsidRDefault="00AA04F5" w:rsidP="00AA04F5">
      <w:r w:rsidRPr="00AA04F5">
        <w:t xml:space="preserve">REQUIRED: Bachelor's Degree in math, finance, computer science, or a related field and minimum of 1 year of application development experience; demonstrated understanding of object-oriented programming; experience with cloud programming and SQL; ability to work with large, structured data sets; strong problem-solving skills and effective time management; excellent communication and interpersonal skills; discretion in handling confidential information; team-oriented with an interest in Investment Management and/or Real Estate; ability to work at least two days per week from </w:t>
      </w:r>
      <w:proofErr w:type="spellStart"/>
      <w:r w:rsidRPr="00AA04F5">
        <w:t>MITIMCo's</w:t>
      </w:r>
      <w:proofErr w:type="spellEnd"/>
      <w:r w:rsidRPr="00AA04F5">
        <w:t xml:space="preserve"> offices in Cambridge, MA. Job #24480</w:t>
      </w:r>
    </w:p>
    <w:p w14:paraId="7860F1AF" w14:textId="77777777" w:rsidR="00AA04F5" w:rsidRPr="00AA04F5" w:rsidRDefault="00AA04F5" w:rsidP="00AA04F5">
      <w:r w:rsidRPr="00AA04F5">
        <w:t>10/2/24</w:t>
      </w:r>
    </w:p>
    <w:p w14:paraId="3A24BFE2" w14:textId="77777777" w:rsidR="00AA04F5" w:rsidRPr="00AA04F5" w:rsidRDefault="00AA04F5" w:rsidP="00AA04F5">
      <w:r w:rsidRPr="00AA04F5">
        <w:t xml:space="preserve">MIT is an equal employment opportunity employer. All qualified applicants will receive consideration for employment and will not be discriminated against </w:t>
      </w:r>
      <w:proofErr w:type="gramStart"/>
      <w:r w:rsidRPr="00AA04F5">
        <w:t>on the basis of</w:t>
      </w:r>
      <w:proofErr w:type="gramEnd"/>
      <w:r w:rsidRPr="00AA04F5">
        <w:t xml:space="preserve"> race, color, religion, sex, national origin, veteran status, or disability.</w:t>
      </w:r>
    </w:p>
    <w:p w14:paraId="55257B8F" w14:textId="77777777" w:rsidR="00AA04F5" w:rsidRDefault="00AA04F5"/>
    <w:sectPr w:rsidR="00AA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F5"/>
    <w:rsid w:val="009D218D"/>
    <w:rsid w:val="00A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4AB6"/>
  <w15:chartTrackingRefBased/>
  <w15:docId w15:val="{9381991A-A7CF-418D-8AFA-74DBB7EF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4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814">
          <w:marLeft w:val="-75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524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385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2227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3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86839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567">
          <w:marLeft w:val="-75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454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7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25924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66633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gheredjobs.com/admin/search.cfm?JobCat=159" TargetMode="External"/><Relationship Id="rId5" Type="http://schemas.openxmlformats.org/officeDocument/2006/relationships/hyperlink" Target="https://www.higheredjobs.com/clickthru/redirect.cfm?JobCode=178937729" TargetMode="External"/><Relationship Id="rId4" Type="http://schemas.openxmlformats.org/officeDocument/2006/relationships/hyperlink" Target="http://web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2024-10-03T16:56:00Z</dcterms:created>
  <dcterms:modified xsi:type="dcterms:W3CDTF">2024-10-03T16:57:00Z</dcterms:modified>
</cp:coreProperties>
</file>