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56C56" w14:textId="77777777" w:rsidR="002D2348" w:rsidRPr="002D2348" w:rsidRDefault="002D2348" w:rsidP="002D2348">
      <w:r w:rsidRPr="002D2348">
        <w:t>Date Posted:</w:t>
      </w:r>
    </w:p>
    <w:p w14:paraId="79E9E645" w14:textId="77777777" w:rsidR="002D2348" w:rsidRPr="002D2348" w:rsidRDefault="002D2348" w:rsidP="002D2348">
      <w:r w:rsidRPr="002D2348">
        <w:t>2024-09-24</w:t>
      </w:r>
    </w:p>
    <w:p w14:paraId="1D33ECC4" w14:textId="77777777" w:rsidR="002D2348" w:rsidRPr="002D2348" w:rsidRDefault="002D2348" w:rsidP="002D2348">
      <w:r w:rsidRPr="002D2348">
        <w:t>Location:</w:t>
      </w:r>
    </w:p>
    <w:p w14:paraId="6C0ECCE1" w14:textId="77777777" w:rsidR="002D2348" w:rsidRPr="002D2348" w:rsidRDefault="002D2348" w:rsidP="002D2348">
      <w:r w:rsidRPr="002D2348">
        <w:t>USA - Omaha, NE</w:t>
      </w:r>
    </w:p>
    <w:p w14:paraId="0ED6BDFD" w14:textId="77777777" w:rsidR="002D2348" w:rsidRPr="002D2348" w:rsidRDefault="002D2348" w:rsidP="002D2348">
      <w:r w:rsidRPr="002D2348">
        <w:t>Job Description Qualifications:</w:t>
      </w:r>
    </w:p>
    <w:p w14:paraId="5F435C43" w14:textId="77777777" w:rsidR="002D2348" w:rsidRPr="002D2348" w:rsidRDefault="002D2348" w:rsidP="002D2348">
      <w:r w:rsidRPr="002D2348">
        <w:t>Principal Agile Software Engineer (Onsite)</w:t>
      </w:r>
    </w:p>
    <w:p w14:paraId="36376FE0" w14:textId="77777777" w:rsidR="002D2348" w:rsidRPr="002D2348" w:rsidRDefault="002D2348" w:rsidP="002D2348">
      <w:r w:rsidRPr="002D2348">
        <w:t>Tapestry Solutions, A Boeing Company, comes with over 30 years of industry experience designing, implementing, training, and supporting logistics information systems. A career with the Tapestry Solutions team brings the best of both worlds:  access to the incredible depth of resources and opportunities of Boeing while working in a company having a small business, family-oriented culture.</w:t>
      </w:r>
    </w:p>
    <w:p w14:paraId="07CBAFAF" w14:textId="77777777" w:rsidR="002D2348" w:rsidRPr="002D2348" w:rsidRDefault="002D2348" w:rsidP="002D2348">
      <w:r w:rsidRPr="002D2348">
        <w:t>We have over 500 employees worldwide supporting our customers with high-quality, innovative, and cost-effective information technology and business intelligence solutions. Tapestry Solutions supports 85 defense, commercial and government customers from over 50 US locations and nine countries.</w:t>
      </w:r>
    </w:p>
    <w:p w14:paraId="2C1F6EBE" w14:textId="77777777" w:rsidR="002D2348" w:rsidRPr="002D2348" w:rsidRDefault="002D2348" w:rsidP="002D2348">
      <w:r w:rsidRPr="002D2348">
        <w:t>Tapestry Solutions, a part of Boeing Global Services BGS, is seeking a Principal Agile Software Engineer in Omaha, NE. In this position you will work in a diverse environment that allows you to lead multiple Agile development team(s)s to deliver solutions with architects that provide capability improvements, reduced sustainment costs, and flexibility to adapt quickly to customer needs. You will use your experience to guide Agile Teams in building, understanding, and analyzing desired outcomes.</w:t>
      </w:r>
    </w:p>
    <w:p w14:paraId="4CE84245" w14:textId="77777777" w:rsidR="002D2348" w:rsidRPr="002D2348" w:rsidRDefault="002D2348" w:rsidP="002D2348">
      <w:r w:rsidRPr="002D2348">
        <w:t>Position Responsibilities:</w:t>
      </w:r>
    </w:p>
    <w:p w14:paraId="05432357" w14:textId="77777777" w:rsidR="002D2348" w:rsidRPr="002D2348" w:rsidRDefault="002D2348" w:rsidP="002D2348">
      <w:pPr>
        <w:numPr>
          <w:ilvl w:val="0"/>
          <w:numId w:val="1"/>
        </w:numPr>
      </w:pPr>
      <w:r w:rsidRPr="002D2348">
        <w:t>Directs multiple Agile development team(s) to deliver solutions with architectures that provide capability improvements, reduced sustainment costs and flexibility to adapt quickly to customer needs. Understands high-level features and desired outcomes (both now and future).  Provides consultation to Agile Team(s) in building, understanding and analyzing desired outcomes.</w:t>
      </w:r>
    </w:p>
    <w:p w14:paraId="7BAF8503" w14:textId="77777777" w:rsidR="002D2348" w:rsidRPr="002D2348" w:rsidRDefault="002D2348" w:rsidP="002D2348">
      <w:pPr>
        <w:numPr>
          <w:ilvl w:val="0"/>
          <w:numId w:val="1"/>
        </w:numPr>
      </w:pPr>
      <w:r w:rsidRPr="002D2348">
        <w:t>Provides consultation for the application level outcomes, prioritization of those outcomes and maintaining a roadmap of capability improvements (in conjunction with the Government) related to the software’s architecture and the end-to-end design</w:t>
      </w:r>
    </w:p>
    <w:p w14:paraId="178EBE13" w14:textId="77777777" w:rsidR="002D2348" w:rsidRPr="002D2348" w:rsidRDefault="002D2348" w:rsidP="002D2348">
      <w:pPr>
        <w:numPr>
          <w:ilvl w:val="0"/>
          <w:numId w:val="1"/>
        </w:numPr>
      </w:pPr>
      <w:r w:rsidRPr="002D2348">
        <w:lastRenderedPageBreak/>
        <w:t>Directs software designs that create solutions meeting various desired outcomes (both now and future) while balancing the goals and constraints on the solutions (i.e. customer environment, cybersecurity, continuous integration/continuous delivery (CI/CD), etc.)</w:t>
      </w:r>
    </w:p>
    <w:p w14:paraId="5A1EADA7" w14:textId="77777777" w:rsidR="002D2348" w:rsidRPr="002D2348" w:rsidRDefault="002D2348" w:rsidP="002D2348">
      <w:pPr>
        <w:numPr>
          <w:ilvl w:val="0"/>
          <w:numId w:val="1"/>
        </w:numPr>
      </w:pPr>
      <w:r w:rsidRPr="002D2348">
        <w:t>Clearly communicate the software architecture to Government and Agile teams with varying levels of technical understanding</w:t>
      </w:r>
    </w:p>
    <w:p w14:paraId="65F8B5D5" w14:textId="77777777" w:rsidR="002D2348" w:rsidRPr="002D2348" w:rsidRDefault="002D2348" w:rsidP="002D2348">
      <w:pPr>
        <w:numPr>
          <w:ilvl w:val="0"/>
          <w:numId w:val="1"/>
        </w:numPr>
      </w:pPr>
      <w:r w:rsidRPr="002D2348">
        <w:t>Oversees the implementation to validate that the delivered software is consistent with the agreed architecture and will meet the desired outcomes</w:t>
      </w:r>
    </w:p>
    <w:p w14:paraId="1164A83D" w14:textId="77777777" w:rsidR="002D2348" w:rsidRPr="002D2348" w:rsidRDefault="002D2348" w:rsidP="002D2348">
      <w:pPr>
        <w:numPr>
          <w:ilvl w:val="0"/>
          <w:numId w:val="1"/>
        </w:numPr>
      </w:pPr>
      <w:r w:rsidRPr="002D2348">
        <w:t>Advises change to the software architecture and control the software complexity.  Make software architecture and solutions as flexible as possible. Defend against, when appropriate, suggested changes to the software architecture that introduce undue complexity or future supportability issues. Assist with trade off analyses of increased complexity</w:t>
      </w:r>
    </w:p>
    <w:p w14:paraId="5D96E94D" w14:textId="77777777" w:rsidR="002D2348" w:rsidRPr="002D2348" w:rsidRDefault="002D2348" w:rsidP="002D2348">
      <w:pPr>
        <w:numPr>
          <w:ilvl w:val="0"/>
          <w:numId w:val="1"/>
        </w:numPr>
      </w:pPr>
      <w:r w:rsidRPr="002D2348">
        <w:t>Design, test, and evaluate technologies and vendor solutions for inclusion into existing architecture to solve technical or customer problems</w:t>
      </w:r>
    </w:p>
    <w:p w14:paraId="01811135" w14:textId="77777777" w:rsidR="002D2348" w:rsidRPr="002D2348" w:rsidRDefault="002D2348" w:rsidP="002D2348">
      <w:pPr>
        <w:numPr>
          <w:ilvl w:val="0"/>
          <w:numId w:val="1"/>
        </w:numPr>
      </w:pPr>
      <w:r w:rsidRPr="002D2348">
        <w:t>Directs design reviews &amp; provides feedback</w:t>
      </w:r>
    </w:p>
    <w:p w14:paraId="4F7DD6C0" w14:textId="77777777" w:rsidR="002D2348" w:rsidRPr="002D2348" w:rsidRDefault="002D2348" w:rsidP="002D2348">
      <w:pPr>
        <w:numPr>
          <w:ilvl w:val="0"/>
          <w:numId w:val="1"/>
        </w:numPr>
      </w:pPr>
      <w:r w:rsidRPr="002D2348">
        <w:t>Ensure backlog includes any quality issues and technical debt relating to architecture</w:t>
      </w:r>
    </w:p>
    <w:p w14:paraId="29A45BF2" w14:textId="77777777" w:rsidR="002D2348" w:rsidRPr="002D2348" w:rsidRDefault="002D2348" w:rsidP="002D2348">
      <w:pPr>
        <w:numPr>
          <w:ilvl w:val="0"/>
          <w:numId w:val="1"/>
        </w:numPr>
      </w:pPr>
      <w:r w:rsidRPr="002D2348">
        <w:t>Clarify quality software requirements</w:t>
      </w:r>
    </w:p>
    <w:p w14:paraId="216809D7" w14:textId="77777777" w:rsidR="002D2348" w:rsidRPr="002D2348" w:rsidRDefault="002D2348" w:rsidP="002D2348">
      <w:pPr>
        <w:numPr>
          <w:ilvl w:val="0"/>
          <w:numId w:val="1"/>
        </w:numPr>
      </w:pPr>
      <w:r w:rsidRPr="002D2348">
        <w:t>Identify software risks early in the development cycle</w:t>
      </w:r>
    </w:p>
    <w:p w14:paraId="2F4E360D" w14:textId="77777777" w:rsidR="002D2348" w:rsidRPr="002D2348" w:rsidRDefault="002D2348" w:rsidP="002D2348">
      <w:pPr>
        <w:numPr>
          <w:ilvl w:val="0"/>
          <w:numId w:val="1"/>
        </w:numPr>
      </w:pPr>
      <w:r w:rsidRPr="002D2348">
        <w:t>Provide documented basis for architectural decisions</w:t>
      </w:r>
    </w:p>
    <w:p w14:paraId="667C6C5C" w14:textId="77777777" w:rsidR="002D2348" w:rsidRPr="002D2348" w:rsidRDefault="002D2348" w:rsidP="002D2348">
      <w:r w:rsidRPr="002D2348">
        <w:t>This position is expected to be 100% onsite.  The selected candidate will be required to work onsite at one of the listed location options.</w:t>
      </w:r>
    </w:p>
    <w:p w14:paraId="4E55E4E1" w14:textId="77777777" w:rsidR="002D2348" w:rsidRPr="002D2348" w:rsidRDefault="002D2348" w:rsidP="002D2348">
      <w:r w:rsidRPr="002D2348">
        <w:t>This position requires an active U.S. Top Secret Security Clearance (U.S. Citizenship Required). A U.S. Security Clearance that has been active in the past 24 months is considered active.</w:t>
      </w:r>
    </w:p>
    <w:p w14:paraId="503A7550" w14:textId="77777777" w:rsidR="002D2348" w:rsidRPr="002D2348" w:rsidRDefault="002D2348" w:rsidP="002D2348">
      <w:r w:rsidRPr="002D2348">
        <w:t>We will not sponsor applicants for employment visa status.</w:t>
      </w:r>
    </w:p>
    <w:p w14:paraId="6DB35547" w14:textId="77777777" w:rsidR="002D2348" w:rsidRPr="002D2348" w:rsidRDefault="002D2348" w:rsidP="002D2348">
      <w:r w:rsidRPr="002D2348">
        <w:t>Basic Qualifications (Required Skills/Experience):</w:t>
      </w:r>
    </w:p>
    <w:p w14:paraId="13DB6F1F" w14:textId="77777777" w:rsidR="002D2348" w:rsidRPr="002D2348" w:rsidRDefault="002D2348" w:rsidP="002D2348">
      <w:pPr>
        <w:numPr>
          <w:ilvl w:val="0"/>
          <w:numId w:val="2"/>
        </w:numPr>
      </w:pPr>
      <w:r w:rsidRPr="002D2348">
        <w:t>Top-Secret Clearance</w:t>
      </w:r>
    </w:p>
    <w:p w14:paraId="6442A225" w14:textId="77777777" w:rsidR="002D2348" w:rsidRPr="002D2348" w:rsidRDefault="002D2348" w:rsidP="002D2348">
      <w:pPr>
        <w:numPr>
          <w:ilvl w:val="0"/>
          <w:numId w:val="2"/>
        </w:numPr>
      </w:pPr>
      <w:r w:rsidRPr="002D2348">
        <w:t xml:space="preserve">Experience designing enterprise architecture with modern, enabling technologies and processes e.g. cloud computing, CI/CD, virtualization, agile design and </w:t>
      </w:r>
      <w:r w:rsidRPr="002D2348">
        <w:lastRenderedPageBreak/>
        <w:t>development, JavaScript frameworks, REST services, standards-based authentication and authorization protocols</w:t>
      </w:r>
    </w:p>
    <w:p w14:paraId="6B5353E2" w14:textId="77777777" w:rsidR="002D2348" w:rsidRPr="002D2348" w:rsidRDefault="002D2348" w:rsidP="002D2348">
      <w:pPr>
        <w:numPr>
          <w:ilvl w:val="0"/>
          <w:numId w:val="2"/>
        </w:numPr>
      </w:pPr>
      <w:r w:rsidRPr="002D2348">
        <w:t>Experience collaborating with cybersecurity, product owners, users and developers to design and communicate an innovative and secure architecture that enables continuous delivery of software</w:t>
      </w:r>
    </w:p>
    <w:p w14:paraId="76C5FB43" w14:textId="77777777" w:rsidR="002D2348" w:rsidRPr="002D2348" w:rsidRDefault="002D2348" w:rsidP="002D2348">
      <w:pPr>
        <w:numPr>
          <w:ilvl w:val="0"/>
          <w:numId w:val="2"/>
        </w:numPr>
      </w:pPr>
      <w:r w:rsidRPr="002D2348">
        <w:t>Experience with decomposing monolithic software into manageable pieces, especially in related software domains</w:t>
      </w:r>
    </w:p>
    <w:p w14:paraId="2445246A" w14:textId="77777777" w:rsidR="002D2348" w:rsidRPr="002D2348" w:rsidRDefault="002D2348" w:rsidP="002D2348">
      <w:pPr>
        <w:numPr>
          <w:ilvl w:val="0"/>
          <w:numId w:val="2"/>
        </w:numPr>
      </w:pPr>
      <w:r w:rsidRPr="002D2348">
        <w:t>Experience designing shared services like caching, eventing, and messaging in distributed environment</w:t>
      </w:r>
    </w:p>
    <w:p w14:paraId="0B92BFB7" w14:textId="77777777" w:rsidR="002D2348" w:rsidRPr="002D2348" w:rsidRDefault="002D2348" w:rsidP="002D2348">
      <w:r w:rsidRPr="002D2348">
        <w:t>Preferred Qualifications (Desired Skills/Experience):</w:t>
      </w:r>
    </w:p>
    <w:p w14:paraId="17D194B8" w14:textId="77777777" w:rsidR="002D2348" w:rsidRPr="002D2348" w:rsidRDefault="002D2348" w:rsidP="002D2348">
      <w:pPr>
        <w:numPr>
          <w:ilvl w:val="0"/>
          <w:numId w:val="3"/>
        </w:numPr>
      </w:pPr>
      <w:r w:rsidRPr="002D2348">
        <w:t>Experience with USSTRATCOM ISPAN domain</w:t>
      </w:r>
    </w:p>
    <w:p w14:paraId="5E430406" w14:textId="77777777" w:rsidR="002D2348" w:rsidRPr="002D2348" w:rsidRDefault="002D2348" w:rsidP="002D2348">
      <w:pPr>
        <w:numPr>
          <w:ilvl w:val="0"/>
          <w:numId w:val="3"/>
        </w:numPr>
      </w:pPr>
      <w:r w:rsidRPr="002D2348">
        <w:t>DOD 8570 IAT level 2 baseline certification</w:t>
      </w:r>
    </w:p>
    <w:p w14:paraId="4BFE4853" w14:textId="77777777" w:rsidR="002D2348" w:rsidRPr="002D2348" w:rsidRDefault="002D2348" w:rsidP="002D2348">
      <w:r w:rsidRPr="002D2348">
        <w:t>Typical Education &amp; Experience:</w:t>
      </w:r>
    </w:p>
    <w:p w14:paraId="75297270" w14:textId="77777777" w:rsidR="002D2348" w:rsidRPr="002D2348" w:rsidRDefault="002D2348" w:rsidP="002D2348">
      <w:r w:rsidRPr="002D2348">
        <w:t>Education/experience typically acquired through advanced technical education from an accredited course of study in engineering, computer science, mathematics, physics or chemistry (e.g. Bachelor) and typically 20 or more years' related work experience or an equivalent combination of technical education and experience (e.g. PhD+15 years' related work experience, Master+18 years' related work experience). In the USA, ABET accreditation is the preferred, although not required, accreditation standard.</w:t>
      </w:r>
    </w:p>
    <w:p w14:paraId="52182E2B" w14:textId="77777777" w:rsidR="002D2348" w:rsidRPr="002D2348" w:rsidRDefault="002D2348" w:rsidP="002D2348">
      <w:r w:rsidRPr="002D2348">
        <w:t>Relocation:</w:t>
      </w:r>
    </w:p>
    <w:p w14:paraId="04B00EA7" w14:textId="77777777" w:rsidR="002D2348" w:rsidRPr="002D2348" w:rsidRDefault="002D2348" w:rsidP="002D2348">
      <w:r w:rsidRPr="002D2348">
        <w:t>Relocation assistance is not a negotiable benefit for this position.</w:t>
      </w:r>
    </w:p>
    <w:p w14:paraId="712EC6C6" w14:textId="77777777" w:rsidR="002D2348" w:rsidRPr="002D2348" w:rsidRDefault="002D2348" w:rsidP="002D2348">
      <w:r w:rsidRPr="002D2348">
        <w:t>Drug Free Workplace:</w:t>
      </w:r>
    </w:p>
    <w:p w14:paraId="2A8C9D48" w14:textId="77777777" w:rsidR="002D2348" w:rsidRPr="002D2348" w:rsidRDefault="002D2348" w:rsidP="002D2348">
      <w:r w:rsidRPr="002D2348">
        <w:t>We are a Drug Free Workplace where post offer applicants and employees are subject to testing for marijuana, cocaine, opioids, amphetamines, PCP, and alcohol when criteria is met as outlined in our policies.</w:t>
      </w:r>
    </w:p>
    <w:p w14:paraId="6F7A96AA" w14:textId="77777777" w:rsidR="002D2348" w:rsidRPr="002D2348" w:rsidRDefault="002D2348" w:rsidP="002D2348">
      <w:r w:rsidRPr="002D2348">
        <w:t>General:</w:t>
      </w:r>
    </w:p>
    <w:p w14:paraId="4CF2EAD9" w14:textId="77777777" w:rsidR="002D2348" w:rsidRPr="002D2348" w:rsidRDefault="002D2348" w:rsidP="002D2348">
      <w:r w:rsidRPr="002D2348">
        <w:t>We strive to deliver a total rewards package that will attract, engage and retain the top talent.  Elements of this package include competitive base pay and variable compensation opportunities. </w:t>
      </w:r>
    </w:p>
    <w:p w14:paraId="1E2860AC" w14:textId="77777777" w:rsidR="002D2348" w:rsidRPr="002D2348" w:rsidRDefault="002D2348" w:rsidP="002D2348">
      <w:r w:rsidRPr="002D2348">
        <w:t xml:space="preserve">We also provide eligible employees with an opportunity to enroll in a variety of benefit programs, generally including health insurance, flexible spending accounts, health savings </w:t>
      </w:r>
      <w:r w:rsidRPr="002D2348">
        <w:lastRenderedPageBreak/>
        <w:t>accounts, retirement savings plans, life and disability insurance programs, and a number of programs that provide for both paid and unpaid time away from work.  </w:t>
      </w:r>
    </w:p>
    <w:p w14:paraId="0E117829" w14:textId="77777777" w:rsidR="002D2348" w:rsidRPr="002D2348" w:rsidRDefault="002D2348" w:rsidP="002D2348">
      <w:r w:rsidRPr="002D2348">
        <w:t>The specific programs and options available to any given employee may vary depending on eligibility factors such as geographic location and date of hire.</w:t>
      </w:r>
    </w:p>
    <w:p w14:paraId="4F3B6FEC" w14:textId="77777777" w:rsidR="002D2348" w:rsidRPr="002D2348" w:rsidRDefault="002D2348" w:rsidP="002D2348">
      <w:r w:rsidRPr="002D2348">
        <w:t>Pay is based upon candidate experience and qualification, as well as market and business considerations.  Summary base pay range $139,000 - $178,200</w:t>
      </w:r>
    </w:p>
    <w:p w14:paraId="36417EF6" w14:textId="77777777" w:rsidR="002D2348" w:rsidRPr="002D2348" w:rsidRDefault="002D2348" w:rsidP="002D2348">
      <w:r w:rsidRPr="002D2348">
        <w:t>Applications for this position will be accepted until November 1st, 2024.</w:t>
      </w:r>
    </w:p>
    <w:p w14:paraId="09B06F20" w14:textId="77777777" w:rsidR="002D2348" w:rsidRPr="002D2348" w:rsidRDefault="002D2348" w:rsidP="002D2348">
      <w:r w:rsidRPr="002D2348">
        <w:t>Shift Work Statement:</w:t>
      </w:r>
    </w:p>
    <w:p w14:paraId="50A3C43D" w14:textId="77777777" w:rsidR="002D2348" w:rsidRPr="002D2348" w:rsidRDefault="002D2348" w:rsidP="002D2348">
      <w:r w:rsidRPr="002D2348">
        <w:t>This position is for 1st shift.</w:t>
      </w:r>
    </w:p>
    <w:p w14:paraId="35AC390B" w14:textId="77777777" w:rsidR="002D2348" w:rsidRPr="002D2348" w:rsidRDefault="002D2348" w:rsidP="002D2348">
      <w:r w:rsidRPr="002D2348">
        <w:t>Boeing is the world's largest aerospace company and leading manufacturer of commercial airplanes and defense, space and security systems. We are engineers and technicians. Skilled scientists and thinkers. Bold innovators and dreamers. Join us, and you can build something better for yourself, for our customers and for the world.</w:t>
      </w:r>
    </w:p>
    <w:p w14:paraId="2B152F84" w14:textId="77777777" w:rsidR="002D2348" w:rsidRPr="002D2348" w:rsidRDefault="002D2348" w:rsidP="002D2348">
      <w:r w:rsidRPr="002D2348">
        <w:t>Relocation:</w:t>
      </w:r>
    </w:p>
    <w:p w14:paraId="66CCB098" w14:textId="77777777" w:rsidR="002D2348" w:rsidRPr="002D2348" w:rsidRDefault="002D2348" w:rsidP="002D2348">
      <w:r w:rsidRPr="002D2348">
        <w:t>No relocation available</w:t>
      </w:r>
    </w:p>
    <w:p w14:paraId="559FA8A9" w14:textId="77777777" w:rsidR="002D2348" w:rsidRPr="002D2348" w:rsidRDefault="002D2348" w:rsidP="002D2348">
      <w:r w:rsidRPr="002D2348">
        <w:t>Export Control Requirement:</w:t>
      </w:r>
    </w:p>
    <w:p w14:paraId="69163562" w14:textId="77777777" w:rsidR="002D2348" w:rsidRPr="002D2348" w:rsidRDefault="002D2348" w:rsidP="002D2348">
      <w:r w:rsidRPr="002D2348">
        <w:t>Not an export control position</w:t>
      </w:r>
    </w:p>
    <w:p w14:paraId="140AD037" w14:textId="77777777" w:rsidR="002D2348" w:rsidRPr="002D2348" w:rsidRDefault="002D2348" w:rsidP="002D2348">
      <w:r w:rsidRPr="002D2348">
        <w:t>Safety Sensitive:</w:t>
      </w:r>
    </w:p>
    <w:p w14:paraId="7DE278C3" w14:textId="77777777" w:rsidR="002D2348" w:rsidRPr="002D2348" w:rsidRDefault="002D2348" w:rsidP="002D2348">
      <w:r w:rsidRPr="002D2348">
        <w:t>This is not a safety sensitive position</w:t>
      </w:r>
    </w:p>
    <w:p w14:paraId="743FC62D" w14:textId="77777777" w:rsidR="002D2348" w:rsidRPr="002D2348" w:rsidRDefault="002D2348" w:rsidP="002D2348">
      <w:r w:rsidRPr="002D2348">
        <w:t>Contingent Upon Award Program</w:t>
      </w:r>
    </w:p>
    <w:p w14:paraId="4DA29792" w14:textId="77777777" w:rsidR="002D2348" w:rsidRPr="002D2348" w:rsidRDefault="002D2348" w:rsidP="002D2348">
      <w:r w:rsidRPr="002D2348">
        <w:t>This position is not contingent upon program award</w:t>
      </w:r>
    </w:p>
    <w:p w14:paraId="719D932E" w14:textId="77777777" w:rsidR="002D2348" w:rsidRPr="002D2348" w:rsidRDefault="002D2348" w:rsidP="002D2348">
      <w:r w:rsidRPr="002D2348">
        <w:t>Experience Level:</w:t>
      </w:r>
    </w:p>
    <w:p w14:paraId="45242F11" w14:textId="77777777" w:rsidR="002D2348" w:rsidRPr="002D2348" w:rsidRDefault="002D2348" w:rsidP="002D2348">
      <w:r w:rsidRPr="002D2348">
        <w:t>Individual Contributor - 6</w:t>
      </w:r>
    </w:p>
    <w:p w14:paraId="182E739F" w14:textId="77777777" w:rsidR="002D2348" w:rsidRPr="002D2348" w:rsidRDefault="002D2348" w:rsidP="002D2348">
      <w:r w:rsidRPr="002D2348">
        <w:t>Job Type:</w:t>
      </w:r>
    </w:p>
    <w:p w14:paraId="49166970" w14:textId="77777777" w:rsidR="002D2348" w:rsidRPr="002D2348" w:rsidRDefault="002D2348" w:rsidP="002D2348">
      <w:r w:rsidRPr="002D2348">
        <w:t>Regular</w:t>
      </w:r>
    </w:p>
    <w:p w14:paraId="7BD7BCE2" w14:textId="77777777" w:rsidR="002D2348" w:rsidRPr="002D2348" w:rsidRDefault="002D2348" w:rsidP="002D2348">
      <w:r w:rsidRPr="002D2348">
        <w:t>Job Code:</w:t>
      </w:r>
    </w:p>
    <w:p w14:paraId="0E2701AC" w14:textId="1E762A15" w:rsidR="002D2348" w:rsidRPr="002D2348" w:rsidRDefault="002D2348" w:rsidP="002D2348">
      <w:r w:rsidRPr="002D2348">
        <w:t>6J7DI6 (6J1)</w:t>
      </w:r>
    </w:p>
    <w:sectPr w:rsidR="002D2348" w:rsidRPr="002D2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5826A4"/>
    <w:multiLevelType w:val="multilevel"/>
    <w:tmpl w:val="3626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303E43"/>
    <w:multiLevelType w:val="multilevel"/>
    <w:tmpl w:val="A2F0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E37B74"/>
    <w:multiLevelType w:val="multilevel"/>
    <w:tmpl w:val="D24C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6831347">
    <w:abstractNumId w:val="1"/>
  </w:num>
  <w:num w:numId="2" w16cid:durableId="1432697708">
    <w:abstractNumId w:val="0"/>
  </w:num>
  <w:num w:numId="3" w16cid:durableId="1267884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348"/>
    <w:rsid w:val="002D2348"/>
    <w:rsid w:val="00390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B7DD"/>
  <w15:chartTrackingRefBased/>
  <w15:docId w15:val="{060AF898-FACD-411D-91D0-C4BCB68E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3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3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3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3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3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3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3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3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348"/>
    <w:rPr>
      <w:rFonts w:eastAsiaTheme="majorEastAsia" w:cstheme="majorBidi"/>
      <w:color w:val="272727" w:themeColor="text1" w:themeTint="D8"/>
    </w:rPr>
  </w:style>
  <w:style w:type="paragraph" w:styleId="Title">
    <w:name w:val="Title"/>
    <w:basedOn w:val="Normal"/>
    <w:next w:val="Normal"/>
    <w:link w:val="TitleChar"/>
    <w:uiPriority w:val="10"/>
    <w:qFormat/>
    <w:rsid w:val="002D2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348"/>
    <w:pPr>
      <w:spacing w:before="160"/>
      <w:jc w:val="center"/>
    </w:pPr>
    <w:rPr>
      <w:i/>
      <w:iCs/>
      <w:color w:val="404040" w:themeColor="text1" w:themeTint="BF"/>
    </w:rPr>
  </w:style>
  <w:style w:type="character" w:customStyle="1" w:styleId="QuoteChar">
    <w:name w:val="Quote Char"/>
    <w:basedOn w:val="DefaultParagraphFont"/>
    <w:link w:val="Quote"/>
    <w:uiPriority w:val="29"/>
    <w:rsid w:val="002D2348"/>
    <w:rPr>
      <w:i/>
      <w:iCs/>
      <w:color w:val="404040" w:themeColor="text1" w:themeTint="BF"/>
    </w:rPr>
  </w:style>
  <w:style w:type="paragraph" w:styleId="ListParagraph">
    <w:name w:val="List Paragraph"/>
    <w:basedOn w:val="Normal"/>
    <w:uiPriority w:val="34"/>
    <w:qFormat/>
    <w:rsid w:val="002D2348"/>
    <w:pPr>
      <w:ind w:left="720"/>
      <w:contextualSpacing/>
    </w:pPr>
  </w:style>
  <w:style w:type="character" w:styleId="IntenseEmphasis">
    <w:name w:val="Intense Emphasis"/>
    <w:basedOn w:val="DefaultParagraphFont"/>
    <w:uiPriority w:val="21"/>
    <w:qFormat/>
    <w:rsid w:val="002D2348"/>
    <w:rPr>
      <w:i/>
      <w:iCs/>
      <w:color w:val="0F4761" w:themeColor="accent1" w:themeShade="BF"/>
    </w:rPr>
  </w:style>
  <w:style w:type="paragraph" w:styleId="IntenseQuote">
    <w:name w:val="Intense Quote"/>
    <w:basedOn w:val="Normal"/>
    <w:next w:val="Normal"/>
    <w:link w:val="IntenseQuoteChar"/>
    <w:uiPriority w:val="30"/>
    <w:qFormat/>
    <w:rsid w:val="002D2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348"/>
    <w:rPr>
      <w:i/>
      <w:iCs/>
      <w:color w:val="0F4761" w:themeColor="accent1" w:themeShade="BF"/>
    </w:rPr>
  </w:style>
  <w:style w:type="character" w:styleId="IntenseReference">
    <w:name w:val="Intense Reference"/>
    <w:basedOn w:val="DefaultParagraphFont"/>
    <w:uiPriority w:val="32"/>
    <w:qFormat/>
    <w:rsid w:val="002D23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59959">
      <w:bodyDiv w:val="1"/>
      <w:marLeft w:val="0"/>
      <w:marRight w:val="0"/>
      <w:marTop w:val="0"/>
      <w:marBottom w:val="0"/>
      <w:divBdr>
        <w:top w:val="none" w:sz="0" w:space="0" w:color="auto"/>
        <w:left w:val="none" w:sz="0" w:space="0" w:color="auto"/>
        <w:bottom w:val="none" w:sz="0" w:space="0" w:color="auto"/>
        <w:right w:val="none" w:sz="0" w:space="0" w:color="auto"/>
      </w:divBdr>
    </w:div>
    <w:div w:id="203171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2024-10-07T17:24:00Z</dcterms:created>
  <dcterms:modified xsi:type="dcterms:W3CDTF">2024-10-07T17:24:00Z</dcterms:modified>
</cp:coreProperties>
</file>