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FEDAD" w14:textId="77AAF7A5" w:rsidR="00F416E9" w:rsidRDefault="00F416E9" w:rsidP="00F416E9">
      <w:pPr>
        <w:rPr>
          <w:b/>
          <w:bCs/>
        </w:rPr>
      </w:pPr>
      <w:r>
        <w:rPr>
          <w:b/>
          <w:bCs/>
        </w:rPr>
        <w:t>Sys Admin</w:t>
      </w:r>
    </w:p>
    <w:p w14:paraId="71AB12C9" w14:textId="07674203" w:rsidR="00DE101C" w:rsidRDefault="00DE101C" w:rsidP="00F416E9">
      <w:pPr>
        <w:rPr>
          <w:b/>
          <w:bCs/>
        </w:rPr>
      </w:pPr>
      <w:r>
        <w:rPr>
          <w:b/>
          <w:bCs/>
        </w:rPr>
        <w:t>Dnamani1</w:t>
      </w:r>
    </w:p>
    <w:p w14:paraId="29DC090F" w14:textId="25C71689" w:rsidR="00DE101C" w:rsidRDefault="00DE101C" w:rsidP="00F416E9">
      <w:pPr>
        <w:rPr>
          <w:b/>
          <w:bCs/>
        </w:rPr>
      </w:pPr>
      <w:r>
        <w:rPr>
          <w:b/>
          <w:bCs/>
        </w:rPr>
        <w:t>Namani@123</w:t>
      </w:r>
    </w:p>
    <w:p w14:paraId="5E1DF697" w14:textId="235A1262" w:rsidR="00F416E9" w:rsidRPr="00F416E9" w:rsidRDefault="00F416E9" w:rsidP="00F416E9">
      <w:pPr>
        <w:rPr>
          <w:b/>
          <w:bCs/>
        </w:rPr>
      </w:pPr>
      <w:r w:rsidRPr="00F416E9">
        <w:rPr>
          <w:b/>
          <w:bCs/>
        </w:rPr>
        <w:t>Vacancy Announcement</w:t>
      </w:r>
    </w:p>
    <w:p w14:paraId="3E89DB78" w14:textId="77777777" w:rsidR="00F416E9" w:rsidRPr="00F416E9" w:rsidRDefault="00F416E9" w:rsidP="00F416E9">
      <w:r w:rsidRPr="00F416E9">
        <w:t>Position Information</w:t>
      </w:r>
    </w:p>
    <w:tbl>
      <w:tblPr>
        <w:tblW w:w="14476" w:type="dxa"/>
        <w:tblCellMar>
          <w:top w:w="15" w:type="dxa"/>
          <w:left w:w="15" w:type="dxa"/>
          <w:bottom w:w="15" w:type="dxa"/>
          <w:right w:w="15" w:type="dxa"/>
        </w:tblCellMar>
        <w:tblLook w:val="04A0" w:firstRow="1" w:lastRow="0" w:firstColumn="1" w:lastColumn="0" w:noHBand="0" w:noVBand="1"/>
      </w:tblPr>
      <w:tblGrid>
        <w:gridCol w:w="2550"/>
        <w:gridCol w:w="11926"/>
      </w:tblGrid>
      <w:tr w:rsidR="00F416E9" w:rsidRPr="00F416E9" w14:paraId="2CE71E95" w14:textId="77777777" w:rsidTr="00F416E9">
        <w:tc>
          <w:tcPr>
            <w:tcW w:w="2250" w:type="dxa"/>
            <w:shd w:val="clear" w:color="auto" w:fill="auto"/>
            <w:tcMar>
              <w:top w:w="120" w:type="dxa"/>
              <w:left w:w="120" w:type="dxa"/>
              <w:bottom w:w="120" w:type="dxa"/>
              <w:right w:w="120" w:type="dxa"/>
            </w:tcMar>
            <w:vAlign w:val="center"/>
            <w:hideMark/>
          </w:tcPr>
          <w:p w14:paraId="49B5518D" w14:textId="77777777" w:rsidR="00F416E9" w:rsidRPr="00F416E9" w:rsidRDefault="00F416E9" w:rsidP="00F416E9">
            <w:pPr>
              <w:rPr>
                <w:b/>
                <w:bCs/>
              </w:rPr>
            </w:pPr>
            <w:r w:rsidRPr="00F416E9">
              <w:rPr>
                <w:b/>
                <w:bCs/>
              </w:rPr>
              <w:t>Campus Title</w:t>
            </w:r>
          </w:p>
        </w:tc>
        <w:tc>
          <w:tcPr>
            <w:tcW w:w="0" w:type="auto"/>
            <w:shd w:val="clear" w:color="auto" w:fill="auto"/>
            <w:tcMar>
              <w:top w:w="120" w:type="dxa"/>
              <w:left w:w="120" w:type="dxa"/>
              <w:bottom w:w="120" w:type="dxa"/>
              <w:right w:w="120" w:type="dxa"/>
            </w:tcMar>
            <w:vAlign w:val="center"/>
            <w:hideMark/>
          </w:tcPr>
          <w:p w14:paraId="4C066896" w14:textId="77777777" w:rsidR="00F416E9" w:rsidRPr="00F416E9" w:rsidRDefault="00F416E9" w:rsidP="00F416E9">
            <w:r w:rsidRPr="00F416E9">
              <w:t>Systems Administrator</w:t>
            </w:r>
          </w:p>
        </w:tc>
      </w:tr>
      <w:tr w:rsidR="00F416E9" w:rsidRPr="00F416E9" w14:paraId="7DD39757" w14:textId="77777777" w:rsidTr="00F416E9">
        <w:tc>
          <w:tcPr>
            <w:tcW w:w="2250" w:type="dxa"/>
            <w:shd w:val="clear" w:color="auto" w:fill="auto"/>
            <w:tcMar>
              <w:top w:w="120" w:type="dxa"/>
              <w:left w:w="120" w:type="dxa"/>
              <w:bottom w:w="120" w:type="dxa"/>
              <w:right w:w="120" w:type="dxa"/>
            </w:tcMar>
            <w:vAlign w:val="center"/>
            <w:hideMark/>
          </w:tcPr>
          <w:p w14:paraId="398CF6AC" w14:textId="77777777" w:rsidR="00F416E9" w:rsidRPr="00F416E9" w:rsidRDefault="00F416E9" w:rsidP="00F416E9">
            <w:pPr>
              <w:rPr>
                <w:b/>
                <w:bCs/>
              </w:rPr>
            </w:pPr>
            <w:r w:rsidRPr="00F416E9">
              <w:rPr>
                <w:b/>
                <w:bCs/>
              </w:rPr>
              <w:t>Department</w:t>
            </w:r>
          </w:p>
        </w:tc>
        <w:tc>
          <w:tcPr>
            <w:tcW w:w="0" w:type="auto"/>
            <w:shd w:val="clear" w:color="auto" w:fill="auto"/>
            <w:tcMar>
              <w:top w:w="120" w:type="dxa"/>
              <w:left w:w="120" w:type="dxa"/>
              <w:bottom w:w="120" w:type="dxa"/>
              <w:right w:w="120" w:type="dxa"/>
            </w:tcMar>
            <w:vAlign w:val="center"/>
            <w:hideMark/>
          </w:tcPr>
          <w:p w14:paraId="6FDFF554" w14:textId="77777777" w:rsidR="00F416E9" w:rsidRPr="00F416E9" w:rsidRDefault="00F416E9" w:rsidP="00F416E9">
            <w:r w:rsidRPr="00F416E9">
              <w:t>Computing &amp; Information Technology</w:t>
            </w:r>
          </w:p>
        </w:tc>
      </w:tr>
      <w:tr w:rsidR="00F416E9" w:rsidRPr="00F416E9" w14:paraId="2FD4EAB1" w14:textId="77777777" w:rsidTr="00F416E9">
        <w:tc>
          <w:tcPr>
            <w:tcW w:w="2250" w:type="dxa"/>
            <w:shd w:val="clear" w:color="auto" w:fill="auto"/>
            <w:tcMar>
              <w:top w:w="120" w:type="dxa"/>
              <w:left w:w="120" w:type="dxa"/>
              <w:bottom w:w="120" w:type="dxa"/>
              <w:right w:w="120" w:type="dxa"/>
            </w:tcMar>
            <w:vAlign w:val="center"/>
            <w:hideMark/>
          </w:tcPr>
          <w:p w14:paraId="3961E050" w14:textId="77777777" w:rsidR="00F416E9" w:rsidRPr="00F416E9" w:rsidRDefault="00F416E9" w:rsidP="00F416E9">
            <w:pPr>
              <w:rPr>
                <w:b/>
                <w:bCs/>
              </w:rPr>
            </w:pPr>
            <w:r w:rsidRPr="00F416E9">
              <w:rPr>
                <w:b/>
                <w:bCs/>
              </w:rPr>
              <w:t>Position Summary</w:t>
            </w:r>
          </w:p>
        </w:tc>
        <w:tc>
          <w:tcPr>
            <w:tcW w:w="0" w:type="auto"/>
            <w:shd w:val="clear" w:color="auto" w:fill="auto"/>
            <w:tcMar>
              <w:top w:w="120" w:type="dxa"/>
              <w:left w:w="120" w:type="dxa"/>
              <w:bottom w:w="120" w:type="dxa"/>
              <w:right w:w="120" w:type="dxa"/>
            </w:tcMar>
            <w:vAlign w:val="center"/>
            <w:hideMark/>
          </w:tcPr>
          <w:p w14:paraId="7AE732B4" w14:textId="77777777" w:rsidR="00F416E9" w:rsidRPr="00F416E9" w:rsidRDefault="00F416E9" w:rsidP="00F416E9">
            <w:r w:rsidRPr="00F416E9">
              <w:t>This is an exciting opportunity for a new college graduate or someone with experience who wants to grow their skills!</w:t>
            </w:r>
            <w:r w:rsidRPr="00F416E9">
              <w:br/>
            </w:r>
            <w:r w:rsidRPr="00F416E9">
              <w:br/>
              <w:t>Computing and Information Technology at SUNY Geneseo seeks to hire a Systems Administrator to join the Systems &amp; Identity and Access Management group. The system administrator provides support and maintains the endpoint and server infrastructure of the college. They work under the technical direction of the senior systems analyst and director for systems &amp; identity and access management to develop scripts and integrations of the various systems of the college such as Google, Entra ID, Microsoft Graph, identity management, and others. They work at the direction of senior staff with broad technical latitude to ensure reliable and secure foundational servers and services for the college.</w:t>
            </w:r>
            <w:r w:rsidRPr="00F416E9">
              <w:br/>
            </w:r>
            <w:r w:rsidRPr="00F416E9">
              <w:br/>
              <w:t>Summary of Responsibilities</w:t>
            </w:r>
          </w:p>
          <w:p w14:paraId="129114D6" w14:textId="77777777" w:rsidR="00F416E9" w:rsidRPr="00F416E9" w:rsidRDefault="00F416E9" w:rsidP="00F416E9">
            <w:pPr>
              <w:numPr>
                <w:ilvl w:val="0"/>
                <w:numId w:val="1"/>
              </w:numPr>
            </w:pPr>
            <w:r w:rsidRPr="00F416E9">
              <w:t>Act as system administrator for multiple servers and services.</w:t>
            </w:r>
          </w:p>
          <w:p w14:paraId="62D90984" w14:textId="77777777" w:rsidR="00F416E9" w:rsidRPr="00F416E9" w:rsidRDefault="00F416E9" w:rsidP="00F416E9">
            <w:pPr>
              <w:numPr>
                <w:ilvl w:val="0"/>
                <w:numId w:val="1"/>
              </w:numPr>
            </w:pPr>
            <w:r w:rsidRPr="00F416E9">
              <w:t>Deploy, upgrade, and administer applications, servers, and services.</w:t>
            </w:r>
          </w:p>
          <w:p w14:paraId="3B4EFA80" w14:textId="77777777" w:rsidR="00F416E9" w:rsidRPr="00F416E9" w:rsidRDefault="00F416E9" w:rsidP="00F416E9">
            <w:pPr>
              <w:numPr>
                <w:ilvl w:val="0"/>
                <w:numId w:val="1"/>
              </w:numPr>
            </w:pPr>
            <w:r w:rsidRPr="00F416E9">
              <w:t>Ensure infrastructure meets performance, capacity, and uptime requirements.</w:t>
            </w:r>
          </w:p>
          <w:p w14:paraId="5FECC967" w14:textId="77777777" w:rsidR="00F416E9" w:rsidRPr="00F416E9" w:rsidRDefault="00F416E9" w:rsidP="00F416E9">
            <w:pPr>
              <w:numPr>
                <w:ilvl w:val="0"/>
                <w:numId w:val="1"/>
              </w:numPr>
            </w:pPr>
            <w:r w:rsidRPr="00F416E9">
              <w:t>Manage security of supported services.</w:t>
            </w:r>
          </w:p>
          <w:p w14:paraId="19F76A82" w14:textId="77777777" w:rsidR="00F416E9" w:rsidRPr="00F416E9" w:rsidRDefault="00F416E9" w:rsidP="00F416E9">
            <w:pPr>
              <w:numPr>
                <w:ilvl w:val="0"/>
                <w:numId w:val="1"/>
              </w:numPr>
            </w:pPr>
            <w:r w:rsidRPr="00F416E9">
              <w:t>Provide integration between supported services.</w:t>
            </w:r>
          </w:p>
          <w:p w14:paraId="43BDBAE5" w14:textId="77777777" w:rsidR="00F416E9" w:rsidRPr="00F416E9" w:rsidRDefault="00F416E9" w:rsidP="00F416E9">
            <w:pPr>
              <w:numPr>
                <w:ilvl w:val="0"/>
                <w:numId w:val="1"/>
              </w:numPr>
            </w:pPr>
            <w:r w:rsidRPr="00F416E9">
              <w:t>Provide customer support for services.</w:t>
            </w:r>
          </w:p>
          <w:p w14:paraId="60B7A979" w14:textId="77777777" w:rsidR="00F416E9" w:rsidRPr="00F416E9" w:rsidRDefault="00F416E9" w:rsidP="00F416E9">
            <w:pPr>
              <w:numPr>
                <w:ilvl w:val="0"/>
                <w:numId w:val="1"/>
              </w:numPr>
            </w:pPr>
            <w:r w:rsidRPr="00F416E9">
              <w:t>Learn and improve skills in related to supported services and operating systems including Oracle Enterprise Linux, Windows Server, Puppet, Entra ID, Powershell, Bash, Azure, Git, JIRA, and others.</w:t>
            </w:r>
          </w:p>
          <w:p w14:paraId="00ED6F56" w14:textId="77777777" w:rsidR="00F416E9" w:rsidRPr="00F416E9" w:rsidRDefault="00F416E9" w:rsidP="00F416E9">
            <w:r w:rsidRPr="00F416E9">
              <w:lastRenderedPageBreak/>
              <w:br/>
              <w:t>Salary: $57,000 – $63,000 commensurate with experience.</w:t>
            </w:r>
            <w:r w:rsidRPr="00F416E9">
              <w:br/>
            </w:r>
            <w:r w:rsidRPr="00F416E9">
              <w:br/>
              <w:t>Flexible hybrid work arrangements may be an option subject to NYS, SUNY, and Geneseo rules, regulations, and policies.</w:t>
            </w:r>
          </w:p>
        </w:tc>
      </w:tr>
      <w:tr w:rsidR="00F416E9" w:rsidRPr="00F416E9" w14:paraId="3D064674" w14:textId="77777777" w:rsidTr="00F416E9">
        <w:tc>
          <w:tcPr>
            <w:tcW w:w="2250" w:type="dxa"/>
            <w:shd w:val="clear" w:color="auto" w:fill="auto"/>
            <w:tcMar>
              <w:top w:w="120" w:type="dxa"/>
              <w:left w:w="120" w:type="dxa"/>
              <w:bottom w:w="120" w:type="dxa"/>
              <w:right w:w="120" w:type="dxa"/>
            </w:tcMar>
            <w:vAlign w:val="center"/>
            <w:hideMark/>
          </w:tcPr>
          <w:p w14:paraId="163C67D7" w14:textId="77777777" w:rsidR="00F416E9" w:rsidRPr="00F416E9" w:rsidRDefault="00F416E9" w:rsidP="00F416E9">
            <w:pPr>
              <w:rPr>
                <w:b/>
                <w:bCs/>
              </w:rPr>
            </w:pPr>
            <w:r w:rsidRPr="00F416E9">
              <w:rPr>
                <w:b/>
                <w:bCs/>
              </w:rPr>
              <w:lastRenderedPageBreak/>
              <w:t>Required Qualifications</w:t>
            </w:r>
          </w:p>
        </w:tc>
        <w:tc>
          <w:tcPr>
            <w:tcW w:w="0" w:type="auto"/>
            <w:shd w:val="clear" w:color="auto" w:fill="auto"/>
            <w:tcMar>
              <w:top w:w="120" w:type="dxa"/>
              <w:left w:w="120" w:type="dxa"/>
              <w:bottom w:w="120" w:type="dxa"/>
              <w:right w:w="120" w:type="dxa"/>
            </w:tcMar>
            <w:vAlign w:val="center"/>
            <w:hideMark/>
          </w:tcPr>
          <w:p w14:paraId="2668526D" w14:textId="77777777" w:rsidR="00F416E9" w:rsidRPr="00F416E9" w:rsidRDefault="00F416E9" w:rsidP="00F416E9">
            <w:r w:rsidRPr="00F416E9">
              <w:t>Minimum Qualifications:</w:t>
            </w:r>
            <w:r w:rsidRPr="00F416E9">
              <w:br/>
            </w:r>
          </w:p>
          <w:p w14:paraId="0B2EDAFB" w14:textId="77777777" w:rsidR="00F416E9" w:rsidRPr="00F416E9" w:rsidRDefault="00F416E9" w:rsidP="00F416E9">
            <w:pPr>
              <w:numPr>
                <w:ilvl w:val="0"/>
                <w:numId w:val="2"/>
              </w:numPr>
            </w:pPr>
            <w:r w:rsidRPr="00F416E9">
              <w:t>Bachelor’s degree in a related field by time of appointment</w:t>
            </w:r>
          </w:p>
          <w:p w14:paraId="1F9393EF" w14:textId="77777777" w:rsidR="00F416E9" w:rsidRPr="00F416E9" w:rsidRDefault="00F416E9" w:rsidP="00F416E9">
            <w:pPr>
              <w:numPr>
                <w:ilvl w:val="0"/>
                <w:numId w:val="2"/>
              </w:numPr>
            </w:pPr>
            <w:r w:rsidRPr="00F416E9">
              <w:t>Demonstrated analysis and problem-solving skills</w:t>
            </w:r>
          </w:p>
          <w:p w14:paraId="7B9EF141" w14:textId="77777777" w:rsidR="00F416E9" w:rsidRPr="00F416E9" w:rsidRDefault="00F416E9" w:rsidP="00F416E9">
            <w:pPr>
              <w:numPr>
                <w:ilvl w:val="0"/>
                <w:numId w:val="2"/>
              </w:numPr>
            </w:pPr>
            <w:r w:rsidRPr="00F416E9">
              <w:t>Demonstrated ability to grow and learn</w:t>
            </w:r>
          </w:p>
          <w:p w14:paraId="1B9A405E" w14:textId="77777777" w:rsidR="00F416E9" w:rsidRPr="00F416E9" w:rsidRDefault="00F416E9" w:rsidP="00F416E9">
            <w:pPr>
              <w:numPr>
                <w:ilvl w:val="0"/>
                <w:numId w:val="2"/>
              </w:numPr>
            </w:pPr>
            <w:r w:rsidRPr="00F416E9">
              <w:t>Ability to troubleshoot complex technical problems involving multiple systems, networking, and services</w:t>
            </w:r>
          </w:p>
          <w:p w14:paraId="07A407AE" w14:textId="77777777" w:rsidR="00F416E9" w:rsidRPr="00F416E9" w:rsidRDefault="00F416E9" w:rsidP="00F416E9">
            <w:pPr>
              <w:numPr>
                <w:ilvl w:val="0"/>
                <w:numId w:val="2"/>
              </w:numPr>
            </w:pPr>
            <w:r w:rsidRPr="00F416E9">
              <w:t>Excellent communication skills</w:t>
            </w:r>
          </w:p>
          <w:p w14:paraId="3AC75429" w14:textId="77777777" w:rsidR="00F416E9" w:rsidRPr="00F416E9" w:rsidRDefault="00F416E9" w:rsidP="00F416E9">
            <w:pPr>
              <w:numPr>
                <w:ilvl w:val="0"/>
                <w:numId w:val="2"/>
              </w:numPr>
            </w:pPr>
            <w:r w:rsidRPr="00F416E9">
              <w:t>Demonstrated commitment to fostering a diverse and inclusive working/teaching environment</w:t>
            </w:r>
          </w:p>
          <w:p w14:paraId="0BF47A58" w14:textId="77777777" w:rsidR="00F416E9" w:rsidRPr="00F416E9" w:rsidRDefault="00F416E9" w:rsidP="00F416E9">
            <w:pPr>
              <w:numPr>
                <w:ilvl w:val="0"/>
                <w:numId w:val="2"/>
              </w:numPr>
            </w:pPr>
            <w:r w:rsidRPr="00F416E9">
              <w:t>Ability to work evenings and weekends on an occasional basis to support critical issues and project upgrades</w:t>
            </w:r>
          </w:p>
        </w:tc>
      </w:tr>
      <w:tr w:rsidR="00F416E9" w:rsidRPr="00F416E9" w14:paraId="4FD7134D" w14:textId="77777777" w:rsidTr="00F416E9">
        <w:tc>
          <w:tcPr>
            <w:tcW w:w="2250" w:type="dxa"/>
            <w:shd w:val="clear" w:color="auto" w:fill="auto"/>
            <w:tcMar>
              <w:top w:w="120" w:type="dxa"/>
              <w:left w:w="120" w:type="dxa"/>
              <w:bottom w:w="120" w:type="dxa"/>
              <w:right w:w="120" w:type="dxa"/>
            </w:tcMar>
            <w:vAlign w:val="center"/>
            <w:hideMark/>
          </w:tcPr>
          <w:p w14:paraId="34C9AABB" w14:textId="77777777" w:rsidR="00F416E9" w:rsidRPr="00F416E9" w:rsidRDefault="00F416E9" w:rsidP="00F416E9">
            <w:pPr>
              <w:rPr>
                <w:b/>
                <w:bCs/>
              </w:rPr>
            </w:pPr>
            <w:r w:rsidRPr="00F416E9">
              <w:rPr>
                <w:b/>
                <w:bCs/>
              </w:rPr>
              <w:t>Preferred Qualifications</w:t>
            </w:r>
          </w:p>
        </w:tc>
        <w:tc>
          <w:tcPr>
            <w:tcW w:w="0" w:type="auto"/>
            <w:shd w:val="clear" w:color="auto" w:fill="auto"/>
            <w:tcMar>
              <w:top w:w="120" w:type="dxa"/>
              <w:left w:w="120" w:type="dxa"/>
              <w:bottom w:w="120" w:type="dxa"/>
              <w:right w:w="120" w:type="dxa"/>
            </w:tcMar>
            <w:vAlign w:val="center"/>
            <w:hideMark/>
          </w:tcPr>
          <w:p w14:paraId="37A79290" w14:textId="77777777" w:rsidR="00F416E9" w:rsidRPr="00F416E9" w:rsidRDefault="00F416E9" w:rsidP="00F416E9">
            <w:pPr>
              <w:numPr>
                <w:ilvl w:val="0"/>
                <w:numId w:val="3"/>
              </w:numPr>
            </w:pPr>
            <w:r w:rsidRPr="00F416E9">
              <w:t>Experience providing IT customer support.</w:t>
            </w:r>
          </w:p>
          <w:p w14:paraId="32AE74DB" w14:textId="77777777" w:rsidR="00F416E9" w:rsidRPr="00F416E9" w:rsidRDefault="00F416E9" w:rsidP="00F416E9">
            <w:pPr>
              <w:numPr>
                <w:ilvl w:val="0"/>
                <w:numId w:val="3"/>
              </w:numPr>
            </w:pPr>
            <w:r w:rsidRPr="00F416E9">
              <w:t>Windows Server administration experience.</w:t>
            </w:r>
          </w:p>
          <w:p w14:paraId="69C5C787" w14:textId="77777777" w:rsidR="00F416E9" w:rsidRPr="00F416E9" w:rsidRDefault="00F416E9" w:rsidP="00F416E9">
            <w:pPr>
              <w:numPr>
                <w:ilvl w:val="0"/>
                <w:numId w:val="3"/>
              </w:numPr>
            </w:pPr>
            <w:r w:rsidRPr="00F416E9">
              <w:t>Experience using scripting languages to automate tasks.</w:t>
            </w:r>
          </w:p>
          <w:p w14:paraId="63847B4E" w14:textId="77777777" w:rsidR="00F416E9" w:rsidRPr="00F416E9" w:rsidRDefault="00F416E9" w:rsidP="00F416E9">
            <w:pPr>
              <w:numPr>
                <w:ilvl w:val="0"/>
                <w:numId w:val="3"/>
              </w:numPr>
            </w:pPr>
            <w:r w:rsidRPr="00F416E9">
              <w:t>Experience using vendor REST APIs to securely share operational data between systems.</w:t>
            </w:r>
          </w:p>
          <w:p w14:paraId="6C7B4370" w14:textId="77777777" w:rsidR="00F416E9" w:rsidRPr="00F416E9" w:rsidRDefault="00F416E9" w:rsidP="00F416E9"/>
        </w:tc>
      </w:tr>
      <w:tr w:rsidR="00F416E9" w:rsidRPr="00F416E9" w14:paraId="3368C2E1" w14:textId="77777777" w:rsidTr="00F416E9">
        <w:tc>
          <w:tcPr>
            <w:tcW w:w="2250" w:type="dxa"/>
            <w:shd w:val="clear" w:color="auto" w:fill="auto"/>
            <w:tcMar>
              <w:top w:w="120" w:type="dxa"/>
              <w:left w:w="120" w:type="dxa"/>
              <w:bottom w:w="120" w:type="dxa"/>
              <w:right w:w="120" w:type="dxa"/>
            </w:tcMar>
            <w:vAlign w:val="center"/>
            <w:hideMark/>
          </w:tcPr>
          <w:p w14:paraId="090C554E" w14:textId="77777777" w:rsidR="00F416E9" w:rsidRPr="00F416E9" w:rsidRDefault="00F416E9" w:rsidP="00F416E9">
            <w:pPr>
              <w:rPr>
                <w:b/>
                <w:bCs/>
              </w:rPr>
            </w:pPr>
            <w:r w:rsidRPr="00F416E9">
              <w:rPr>
                <w:b/>
                <w:bCs/>
              </w:rPr>
              <w:t>License/Certification</w:t>
            </w:r>
          </w:p>
        </w:tc>
        <w:tc>
          <w:tcPr>
            <w:tcW w:w="0" w:type="auto"/>
            <w:shd w:val="clear" w:color="auto" w:fill="auto"/>
            <w:tcMar>
              <w:top w:w="120" w:type="dxa"/>
              <w:left w:w="120" w:type="dxa"/>
              <w:bottom w:w="120" w:type="dxa"/>
              <w:right w:w="120" w:type="dxa"/>
            </w:tcMar>
            <w:vAlign w:val="center"/>
            <w:hideMark/>
          </w:tcPr>
          <w:p w14:paraId="39314D21" w14:textId="77777777" w:rsidR="00F416E9" w:rsidRPr="00F416E9" w:rsidRDefault="00F416E9" w:rsidP="00F416E9">
            <w:pPr>
              <w:rPr>
                <w:b/>
                <w:bCs/>
              </w:rPr>
            </w:pPr>
          </w:p>
        </w:tc>
      </w:tr>
      <w:tr w:rsidR="00F416E9" w:rsidRPr="00F416E9" w14:paraId="05FA8E79" w14:textId="77777777" w:rsidTr="00F416E9">
        <w:tc>
          <w:tcPr>
            <w:tcW w:w="2250" w:type="dxa"/>
            <w:shd w:val="clear" w:color="auto" w:fill="auto"/>
            <w:tcMar>
              <w:top w:w="120" w:type="dxa"/>
              <w:left w:w="120" w:type="dxa"/>
              <w:bottom w:w="120" w:type="dxa"/>
              <w:right w:w="120" w:type="dxa"/>
            </w:tcMar>
            <w:vAlign w:val="center"/>
            <w:hideMark/>
          </w:tcPr>
          <w:p w14:paraId="55090E0D" w14:textId="77777777" w:rsidR="00F416E9" w:rsidRPr="00F416E9" w:rsidRDefault="00F416E9" w:rsidP="00F416E9">
            <w:pPr>
              <w:rPr>
                <w:b/>
                <w:bCs/>
              </w:rPr>
            </w:pPr>
            <w:r w:rsidRPr="00F416E9">
              <w:rPr>
                <w:b/>
                <w:bCs/>
              </w:rPr>
              <w:t>Other Skills Required</w:t>
            </w:r>
          </w:p>
        </w:tc>
        <w:tc>
          <w:tcPr>
            <w:tcW w:w="0" w:type="auto"/>
            <w:shd w:val="clear" w:color="auto" w:fill="auto"/>
            <w:tcMar>
              <w:top w:w="120" w:type="dxa"/>
              <w:left w:w="120" w:type="dxa"/>
              <w:bottom w:w="120" w:type="dxa"/>
              <w:right w:w="120" w:type="dxa"/>
            </w:tcMar>
            <w:vAlign w:val="center"/>
            <w:hideMark/>
          </w:tcPr>
          <w:p w14:paraId="576CDA2B" w14:textId="77777777" w:rsidR="00F416E9" w:rsidRPr="00F416E9" w:rsidRDefault="00F416E9" w:rsidP="00F416E9">
            <w:pPr>
              <w:rPr>
                <w:b/>
                <w:bCs/>
              </w:rPr>
            </w:pPr>
          </w:p>
        </w:tc>
      </w:tr>
      <w:tr w:rsidR="00F416E9" w:rsidRPr="00F416E9" w14:paraId="0302FCF0" w14:textId="77777777" w:rsidTr="00F416E9">
        <w:tc>
          <w:tcPr>
            <w:tcW w:w="2250" w:type="dxa"/>
            <w:shd w:val="clear" w:color="auto" w:fill="auto"/>
            <w:tcMar>
              <w:top w:w="120" w:type="dxa"/>
              <w:left w:w="120" w:type="dxa"/>
              <w:bottom w:w="120" w:type="dxa"/>
              <w:right w:w="120" w:type="dxa"/>
            </w:tcMar>
            <w:vAlign w:val="center"/>
            <w:hideMark/>
          </w:tcPr>
          <w:p w14:paraId="78386C2E" w14:textId="77777777" w:rsidR="00F416E9" w:rsidRPr="00F416E9" w:rsidRDefault="00F416E9" w:rsidP="00F416E9">
            <w:pPr>
              <w:rPr>
                <w:b/>
                <w:bCs/>
              </w:rPr>
            </w:pPr>
            <w:r w:rsidRPr="00F416E9">
              <w:rPr>
                <w:b/>
                <w:bCs/>
              </w:rPr>
              <w:t>Supervision Received</w:t>
            </w:r>
          </w:p>
        </w:tc>
        <w:tc>
          <w:tcPr>
            <w:tcW w:w="0" w:type="auto"/>
            <w:shd w:val="clear" w:color="auto" w:fill="auto"/>
            <w:tcMar>
              <w:top w:w="120" w:type="dxa"/>
              <w:left w:w="120" w:type="dxa"/>
              <w:bottom w:w="120" w:type="dxa"/>
              <w:right w:w="120" w:type="dxa"/>
            </w:tcMar>
            <w:vAlign w:val="center"/>
            <w:hideMark/>
          </w:tcPr>
          <w:p w14:paraId="279B11B4" w14:textId="77777777" w:rsidR="00F416E9" w:rsidRPr="00F416E9" w:rsidRDefault="00F416E9" w:rsidP="00F416E9">
            <w:r w:rsidRPr="00F416E9">
              <w:t>This position reports to the Director for Systems &amp; Identity and Access Management. The Systems Analyst works independently under the direction of the director. The director routinely meets 1:1 to provide guidance and direction for their work.</w:t>
            </w:r>
          </w:p>
        </w:tc>
      </w:tr>
      <w:tr w:rsidR="00F416E9" w:rsidRPr="00F416E9" w14:paraId="20EDA2D6" w14:textId="77777777" w:rsidTr="00F416E9">
        <w:tc>
          <w:tcPr>
            <w:tcW w:w="2250" w:type="dxa"/>
            <w:shd w:val="clear" w:color="auto" w:fill="auto"/>
            <w:tcMar>
              <w:top w:w="120" w:type="dxa"/>
              <w:left w:w="120" w:type="dxa"/>
              <w:bottom w:w="120" w:type="dxa"/>
              <w:right w:w="120" w:type="dxa"/>
            </w:tcMar>
            <w:vAlign w:val="center"/>
            <w:hideMark/>
          </w:tcPr>
          <w:p w14:paraId="24AE2ECC" w14:textId="77777777" w:rsidR="00F416E9" w:rsidRPr="00F416E9" w:rsidRDefault="00F416E9" w:rsidP="00F416E9">
            <w:pPr>
              <w:rPr>
                <w:b/>
                <w:bCs/>
              </w:rPr>
            </w:pPr>
            <w:r w:rsidRPr="00F416E9">
              <w:rPr>
                <w:b/>
                <w:bCs/>
              </w:rPr>
              <w:lastRenderedPageBreak/>
              <w:t>Supervision Exercised</w:t>
            </w:r>
          </w:p>
        </w:tc>
        <w:tc>
          <w:tcPr>
            <w:tcW w:w="0" w:type="auto"/>
            <w:shd w:val="clear" w:color="auto" w:fill="auto"/>
            <w:tcMar>
              <w:top w:w="120" w:type="dxa"/>
              <w:left w:w="120" w:type="dxa"/>
              <w:bottom w:w="120" w:type="dxa"/>
              <w:right w:w="120" w:type="dxa"/>
            </w:tcMar>
            <w:vAlign w:val="center"/>
            <w:hideMark/>
          </w:tcPr>
          <w:p w14:paraId="49461703" w14:textId="77777777" w:rsidR="00F416E9" w:rsidRPr="00F416E9" w:rsidRDefault="00F416E9" w:rsidP="00F416E9">
            <w:r w:rsidRPr="00F416E9">
              <w:t>The Systems Analyst will take a leadership role in managing projects and small teams of colleagues.</w:t>
            </w:r>
          </w:p>
        </w:tc>
      </w:tr>
    </w:tbl>
    <w:p w14:paraId="238FB587" w14:textId="77777777" w:rsidR="00F416E9" w:rsidRPr="00F416E9" w:rsidRDefault="00F416E9" w:rsidP="00F416E9"/>
    <w:sectPr w:rsidR="00F416E9" w:rsidRPr="00F4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E2450"/>
    <w:multiLevelType w:val="multilevel"/>
    <w:tmpl w:val="A8C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B73EF"/>
    <w:multiLevelType w:val="multilevel"/>
    <w:tmpl w:val="C1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B3A81"/>
    <w:multiLevelType w:val="multilevel"/>
    <w:tmpl w:val="4E6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111893">
    <w:abstractNumId w:val="2"/>
  </w:num>
  <w:num w:numId="2" w16cid:durableId="1159153926">
    <w:abstractNumId w:val="0"/>
  </w:num>
  <w:num w:numId="3" w16cid:durableId="1368988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E9"/>
    <w:rsid w:val="00B65113"/>
    <w:rsid w:val="00DE101C"/>
    <w:rsid w:val="00F4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D301"/>
  <w15:chartTrackingRefBased/>
  <w15:docId w15:val="{35C14DF5-E80C-4332-B531-9D40B5E0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6E9"/>
    <w:rPr>
      <w:rFonts w:eastAsiaTheme="majorEastAsia" w:cstheme="majorBidi"/>
      <w:color w:val="272727" w:themeColor="text1" w:themeTint="D8"/>
    </w:rPr>
  </w:style>
  <w:style w:type="paragraph" w:styleId="Title">
    <w:name w:val="Title"/>
    <w:basedOn w:val="Normal"/>
    <w:next w:val="Normal"/>
    <w:link w:val="TitleChar"/>
    <w:uiPriority w:val="10"/>
    <w:qFormat/>
    <w:rsid w:val="00F41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6E9"/>
    <w:pPr>
      <w:spacing w:before="160"/>
      <w:jc w:val="center"/>
    </w:pPr>
    <w:rPr>
      <w:i/>
      <w:iCs/>
      <w:color w:val="404040" w:themeColor="text1" w:themeTint="BF"/>
    </w:rPr>
  </w:style>
  <w:style w:type="character" w:customStyle="1" w:styleId="QuoteChar">
    <w:name w:val="Quote Char"/>
    <w:basedOn w:val="DefaultParagraphFont"/>
    <w:link w:val="Quote"/>
    <w:uiPriority w:val="29"/>
    <w:rsid w:val="00F416E9"/>
    <w:rPr>
      <w:i/>
      <w:iCs/>
      <w:color w:val="404040" w:themeColor="text1" w:themeTint="BF"/>
    </w:rPr>
  </w:style>
  <w:style w:type="paragraph" w:styleId="ListParagraph">
    <w:name w:val="List Paragraph"/>
    <w:basedOn w:val="Normal"/>
    <w:uiPriority w:val="34"/>
    <w:qFormat/>
    <w:rsid w:val="00F416E9"/>
    <w:pPr>
      <w:ind w:left="720"/>
      <w:contextualSpacing/>
    </w:pPr>
  </w:style>
  <w:style w:type="character" w:styleId="IntenseEmphasis">
    <w:name w:val="Intense Emphasis"/>
    <w:basedOn w:val="DefaultParagraphFont"/>
    <w:uiPriority w:val="21"/>
    <w:qFormat/>
    <w:rsid w:val="00F416E9"/>
    <w:rPr>
      <w:i/>
      <w:iCs/>
      <w:color w:val="0F4761" w:themeColor="accent1" w:themeShade="BF"/>
    </w:rPr>
  </w:style>
  <w:style w:type="paragraph" w:styleId="IntenseQuote">
    <w:name w:val="Intense Quote"/>
    <w:basedOn w:val="Normal"/>
    <w:next w:val="Normal"/>
    <w:link w:val="IntenseQuoteChar"/>
    <w:uiPriority w:val="30"/>
    <w:qFormat/>
    <w:rsid w:val="00F41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6E9"/>
    <w:rPr>
      <w:i/>
      <w:iCs/>
      <w:color w:val="0F4761" w:themeColor="accent1" w:themeShade="BF"/>
    </w:rPr>
  </w:style>
  <w:style w:type="character" w:styleId="IntenseReference">
    <w:name w:val="Intense Reference"/>
    <w:basedOn w:val="DefaultParagraphFont"/>
    <w:uiPriority w:val="32"/>
    <w:qFormat/>
    <w:rsid w:val="00F41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2429">
      <w:bodyDiv w:val="1"/>
      <w:marLeft w:val="0"/>
      <w:marRight w:val="0"/>
      <w:marTop w:val="0"/>
      <w:marBottom w:val="0"/>
      <w:divBdr>
        <w:top w:val="none" w:sz="0" w:space="0" w:color="auto"/>
        <w:left w:val="none" w:sz="0" w:space="0" w:color="auto"/>
        <w:bottom w:val="none" w:sz="0" w:space="0" w:color="auto"/>
        <w:right w:val="none" w:sz="0" w:space="0" w:color="auto"/>
      </w:divBdr>
      <w:divsChild>
        <w:div w:id="477190571">
          <w:marLeft w:val="0"/>
          <w:marRight w:val="0"/>
          <w:marTop w:val="0"/>
          <w:marBottom w:val="450"/>
          <w:divBdr>
            <w:top w:val="none" w:sz="0" w:space="0" w:color="auto"/>
            <w:left w:val="none" w:sz="0" w:space="0" w:color="auto"/>
            <w:bottom w:val="none" w:sz="0" w:space="0" w:color="auto"/>
            <w:right w:val="none" w:sz="0" w:space="0" w:color="auto"/>
          </w:divBdr>
          <w:divsChild>
            <w:div w:id="1509321250">
              <w:marLeft w:val="0"/>
              <w:marRight w:val="0"/>
              <w:marTop w:val="0"/>
              <w:marBottom w:val="0"/>
              <w:divBdr>
                <w:top w:val="none" w:sz="0" w:space="0" w:color="auto"/>
                <w:left w:val="none" w:sz="0" w:space="0" w:color="auto"/>
                <w:bottom w:val="none" w:sz="0" w:space="0" w:color="auto"/>
                <w:right w:val="none" w:sz="0" w:space="0" w:color="auto"/>
              </w:divBdr>
            </w:div>
            <w:div w:id="762066033">
              <w:marLeft w:val="0"/>
              <w:marRight w:val="0"/>
              <w:marTop w:val="0"/>
              <w:marBottom w:val="0"/>
              <w:divBdr>
                <w:top w:val="none" w:sz="0" w:space="0" w:color="auto"/>
                <w:left w:val="none" w:sz="0" w:space="0" w:color="auto"/>
                <w:bottom w:val="none" w:sz="0" w:space="0" w:color="auto"/>
                <w:right w:val="none" w:sz="0" w:space="0" w:color="auto"/>
              </w:divBdr>
            </w:div>
            <w:div w:id="1846743539">
              <w:marLeft w:val="0"/>
              <w:marRight w:val="0"/>
              <w:marTop w:val="0"/>
              <w:marBottom w:val="0"/>
              <w:divBdr>
                <w:top w:val="none" w:sz="0" w:space="0" w:color="auto"/>
                <w:left w:val="none" w:sz="0" w:space="0" w:color="auto"/>
                <w:bottom w:val="none" w:sz="0" w:space="0" w:color="auto"/>
                <w:right w:val="none" w:sz="0" w:space="0" w:color="auto"/>
              </w:divBdr>
            </w:div>
            <w:div w:id="629942756">
              <w:marLeft w:val="0"/>
              <w:marRight w:val="0"/>
              <w:marTop w:val="0"/>
              <w:marBottom w:val="0"/>
              <w:divBdr>
                <w:top w:val="none" w:sz="0" w:space="0" w:color="auto"/>
                <w:left w:val="none" w:sz="0" w:space="0" w:color="auto"/>
                <w:bottom w:val="none" w:sz="0" w:space="0" w:color="auto"/>
                <w:right w:val="none" w:sz="0" w:space="0" w:color="auto"/>
              </w:divBdr>
            </w:div>
            <w:div w:id="776750287">
              <w:marLeft w:val="0"/>
              <w:marRight w:val="0"/>
              <w:marTop w:val="0"/>
              <w:marBottom w:val="0"/>
              <w:divBdr>
                <w:top w:val="none" w:sz="0" w:space="0" w:color="auto"/>
                <w:left w:val="none" w:sz="0" w:space="0" w:color="auto"/>
                <w:bottom w:val="none" w:sz="0" w:space="0" w:color="auto"/>
                <w:right w:val="none" w:sz="0" w:space="0" w:color="auto"/>
              </w:divBdr>
            </w:div>
            <w:div w:id="17451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6929">
      <w:bodyDiv w:val="1"/>
      <w:marLeft w:val="0"/>
      <w:marRight w:val="0"/>
      <w:marTop w:val="0"/>
      <w:marBottom w:val="0"/>
      <w:divBdr>
        <w:top w:val="none" w:sz="0" w:space="0" w:color="auto"/>
        <w:left w:val="none" w:sz="0" w:space="0" w:color="auto"/>
        <w:bottom w:val="none" w:sz="0" w:space="0" w:color="auto"/>
        <w:right w:val="none" w:sz="0" w:space="0" w:color="auto"/>
      </w:divBdr>
      <w:divsChild>
        <w:div w:id="568922181">
          <w:marLeft w:val="0"/>
          <w:marRight w:val="0"/>
          <w:marTop w:val="0"/>
          <w:marBottom w:val="450"/>
          <w:divBdr>
            <w:top w:val="none" w:sz="0" w:space="0" w:color="auto"/>
            <w:left w:val="none" w:sz="0" w:space="0" w:color="auto"/>
            <w:bottom w:val="none" w:sz="0" w:space="0" w:color="auto"/>
            <w:right w:val="none" w:sz="0" w:space="0" w:color="auto"/>
          </w:divBdr>
          <w:divsChild>
            <w:div w:id="1485269801">
              <w:marLeft w:val="0"/>
              <w:marRight w:val="0"/>
              <w:marTop w:val="0"/>
              <w:marBottom w:val="0"/>
              <w:divBdr>
                <w:top w:val="none" w:sz="0" w:space="0" w:color="auto"/>
                <w:left w:val="none" w:sz="0" w:space="0" w:color="auto"/>
                <w:bottom w:val="none" w:sz="0" w:space="0" w:color="auto"/>
                <w:right w:val="none" w:sz="0" w:space="0" w:color="auto"/>
              </w:divBdr>
            </w:div>
            <w:div w:id="650134031">
              <w:marLeft w:val="0"/>
              <w:marRight w:val="0"/>
              <w:marTop w:val="0"/>
              <w:marBottom w:val="0"/>
              <w:divBdr>
                <w:top w:val="none" w:sz="0" w:space="0" w:color="auto"/>
                <w:left w:val="none" w:sz="0" w:space="0" w:color="auto"/>
                <w:bottom w:val="none" w:sz="0" w:space="0" w:color="auto"/>
                <w:right w:val="none" w:sz="0" w:space="0" w:color="auto"/>
              </w:divBdr>
            </w:div>
            <w:div w:id="1178927252">
              <w:marLeft w:val="0"/>
              <w:marRight w:val="0"/>
              <w:marTop w:val="0"/>
              <w:marBottom w:val="0"/>
              <w:divBdr>
                <w:top w:val="none" w:sz="0" w:space="0" w:color="auto"/>
                <w:left w:val="none" w:sz="0" w:space="0" w:color="auto"/>
                <w:bottom w:val="none" w:sz="0" w:space="0" w:color="auto"/>
                <w:right w:val="none" w:sz="0" w:space="0" w:color="auto"/>
              </w:divBdr>
            </w:div>
            <w:div w:id="1320186334">
              <w:marLeft w:val="0"/>
              <w:marRight w:val="0"/>
              <w:marTop w:val="0"/>
              <w:marBottom w:val="0"/>
              <w:divBdr>
                <w:top w:val="none" w:sz="0" w:space="0" w:color="auto"/>
                <w:left w:val="none" w:sz="0" w:space="0" w:color="auto"/>
                <w:bottom w:val="none" w:sz="0" w:space="0" w:color="auto"/>
                <w:right w:val="none" w:sz="0" w:space="0" w:color="auto"/>
              </w:divBdr>
            </w:div>
            <w:div w:id="1950820513">
              <w:marLeft w:val="0"/>
              <w:marRight w:val="0"/>
              <w:marTop w:val="0"/>
              <w:marBottom w:val="0"/>
              <w:divBdr>
                <w:top w:val="none" w:sz="0" w:space="0" w:color="auto"/>
                <w:left w:val="none" w:sz="0" w:space="0" w:color="auto"/>
                <w:bottom w:val="none" w:sz="0" w:space="0" w:color="auto"/>
                <w:right w:val="none" w:sz="0" w:space="0" w:color="auto"/>
              </w:divBdr>
            </w:div>
            <w:div w:id="1079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5198">
      <w:bodyDiv w:val="1"/>
      <w:marLeft w:val="0"/>
      <w:marRight w:val="0"/>
      <w:marTop w:val="0"/>
      <w:marBottom w:val="0"/>
      <w:divBdr>
        <w:top w:val="none" w:sz="0" w:space="0" w:color="auto"/>
        <w:left w:val="none" w:sz="0" w:space="0" w:color="auto"/>
        <w:bottom w:val="none" w:sz="0" w:space="0" w:color="auto"/>
        <w:right w:val="none" w:sz="0" w:space="0" w:color="auto"/>
      </w:divBdr>
      <w:divsChild>
        <w:div w:id="1238827032">
          <w:marLeft w:val="0"/>
          <w:marRight w:val="0"/>
          <w:marTop w:val="0"/>
          <w:marBottom w:val="0"/>
          <w:divBdr>
            <w:top w:val="none" w:sz="0" w:space="0" w:color="auto"/>
            <w:left w:val="none" w:sz="0" w:space="0" w:color="auto"/>
            <w:bottom w:val="none" w:sz="0" w:space="0" w:color="auto"/>
            <w:right w:val="none" w:sz="0" w:space="0" w:color="auto"/>
          </w:divBdr>
          <w:divsChild>
            <w:div w:id="1691301183">
              <w:marLeft w:val="0"/>
              <w:marRight w:val="0"/>
              <w:marTop w:val="0"/>
              <w:marBottom w:val="0"/>
              <w:divBdr>
                <w:top w:val="none" w:sz="0" w:space="0" w:color="auto"/>
                <w:left w:val="none" w:sz="0" w:space="0" w:color="auto"/>
                <w:bottom w:val="none" w:sz="0" w:space="0" w:color="auto"/>
                <w:right w:val="none" w:sz="0" w:space="0" w:color="auto"/>
              </w:divBdr>
              <w:divsChild>
                <w:div w:id="2091265656">
                  <w:marLeft w:val="0"/>
                  <w:marRight w:val="0"/>
                  <w:marTop w:val="0"/>
                  <w:marBottom w:val="150"/>
                  <w:divBdr>
                    <w:top w:val="single" w:sz="6" w:space="6" w:color="AAAAAA"/>
                    <w:left w:val="single" w:sz="6" w:space="6" w:color="AAAAAA"/>
                    <w:bottom w:val="single" w:sz="6" w:space="6" w:color="AAAAAA"/>
                    <w:right w:val="single" w:sz="6" w:space="6" w:color="AAAAAA"/>
                  </w:divBdr>
                  <w:divsChild>
                    <w:div w:id="1116094345">
                      <w:marLeft w:val="0"/>
                      <w:marRight w:val="0"/>
                      <w:marTop w:val="0"/>
                      <w:marBottom w:val="0"/>
                      <w:divBdr>
                        <w:top w:val="none" w:sz="0" w:space="0" w:color="auto"/>
                        <w:left w:val="none" w:sz="0" w:space="0" w:color="auto"/>
                        <w:bottom w:val="none" w:sz="0" w:space="0" w:color="auto"/>
                        <w:right w:val="none" w:sz="0" w:space="0" w:color="auto"/>
                      </w:divBdr>
                    </w:div>
                  </w:divsChild>
                </w:div>
                <w:div w:id="2013488134">
                  <w:marLeft w:val="0"/>
                  <w:marRight w:val="0"/>
                  <w:marTop w:val="0"/>
                  <w:marBottom w:val="0"/>
                  <w:divBdr>
                    <w:top w:val="none" w:sz="0" w:space="0" w:color="auto"/>
                    <w:left w:val="none" w:sz="0" w:space="0" w:color="auto"/>
                    <w:bottom w:val="none" w:sz="0" w:space="0" w:color="auto"/>
                    <w:right w:val="none" w:sz="0" w:space="0" w:color="auto"/>
                  </w:divBdr>
                  <w:divsChild>
                    <w:div w:id="54864127">
                      <w:marLeft w:val="0"/>
                      <w:marRight w:val="0"/>
                      <w:marTop w:val="0"/>
                      <w:marBottom w:val="0"/>
                      <w:divBdr>
                        <w:top w:val="none" w:sz="0" w:space="0" w:color="auto"/>
                        <w:left w:val="none" w:sz="0" w:space="0" w:color="auto"/>
                        <w:bottom w:val="none" w:sz="0" w:space="0" w:color="auto"/>
                        <w:right w:val="none" w:sz="0" w:space="0" w:color="auto"/>
                      </w:divBdr>
                      <w:divsChild>
                        <w:div w:id="142281262">
                          <w:marLeft w:val="0"/>
                          <w:marRight w:val="0"/>
                          <w:marTop w:val="0"/>
                          <w:marBottom w:val="0"/>
                          <w:divBdr>
                            <w:top w:val="none" w:sz="0" w:space="0" w:color="auto"/>
                            <w:left w:val="none" w:sz="0" w:space="0" w:color="auto"/>
                            <w:bottom w:val="none" w:sz="0" w:space="0" w:color="auto"/>
                            <w:right w:val="none" w:sz="0" w:space="0" w:color="auto"/>
                          </w:divBdr>
                          <w:divsChild>
                            <w:div w:id="2054429097">
                              <w:marLeft w:val="0"/>
                              <w:marRight w:val="0"/>
                              <w:marTop w:val="0"/>
                              <w:marBottom w:val="450"/>
                              <w:divBdr>
                                <w:top w:val="none" w:sz="0" w:space="0" w:color="auto"/>
                                <w:left w:val="none" w:sz="0" w:space="0" w:color="auto"/>
                                <w:bottom w:val="none" w:sz="0" w:space="0" w:color="auto"/>
                                <w:right w:val="none" w:sz="0" w:space="0" w:color="auto"/>
                              </w:divBdr>
                              <w:divsChild>
                                <w:div w:id="1038165857">
                                  <w:marLeft w:val="0"/>
                                  <w:marRight w:val="0"/>
                                  <w:marTop w:val="0"/>
                                  <w:marBottom w:val="0"/>
                                  <w:divBdr>
                                    <w:top w:val="none" w:sz="0" w:space="0" w:color="auto"/>
                                    <w:left w:val="none" w:sz="0" w:space="0" w:color="auto"/>
                                    <w:bottom w:val="none" w:sz="0" w:space="0" w:color="auto"/>
                                    <w:right w:val="none" w:sz="0" w:space="0" w:color="auto"/>
                                  </w:divBdr>
                                </w:div>
                                <w:div w:id="1828783539">
                                  <w:marLeft w:val="0"/>
                                  <w:marRight w:val="0"/>
                                  <w:marTop w:val="0"/>
                                  <w:marBottom w:val="0"/>
                                  <w:divBdr>
                                    <w:top w:val="none" w:sz="0" w:space="0" w:color="auto"/>
                                    <w:left w:val="none" w:sz="0" w:space="0" w:color="auto"/>
                                    <w:bottom w:val="none" w:sz="0" w:space="0" w:color="auto"/>
                                    <w:right w:val="none" w:sz="0" w:space="0" w:color="auto"/>
                                  </w:divBdr>
                                </w:div>
                                <w:div w:id="644428384">
                                  <w:marLeft w:val="0"/>
                                  <w:marRight w:val="0"/>
                                  <w:marTop w:val="0"/>
                                  <w:marBottom w:val="0"/>
                                  <w:divBdr>
                                    <w:top w:val="none" w:sz="0" w:space="0" w:color="auto"/>
                                    <w:left w:val="none" w:sz="0" w:space="0" w:color="auto"/>
                                    <w:bottom w:val="none" w:sz="0" w:space="0" w:color="auto"/>
                                    <w:right w:val="none" w:sz="0" w:space="0" w:color="auto"/>
                                  </w:divBdr>
                                </w:div>
                                <w:div w:id="361517223">
                                  <w:marLeft w:val="0"/>
                                  <w:marRight w:val="0"/>
                                  <w:marTop w:val="0"/>
                                  <w:marBottom w:val="0"/>
                                  <w:divBdr>
                                    <w:top w:val="none" w:sz="0" w:space="0" w:color="auto"/>
                                    <w:left w:val="none" w:sz="0" w:space="0" w:color="auto"/>
                                    <w:bottom w:val="none" w:sz="0" w:space="0" w:color="auto"/>
                                    <w:right w:val="none" w:sz="0" w:space="0" w:color="auto"/>
                                  </w:divBdr>
                                </w:div>
                                <w:div w:id="801770497">
                                  <w:marLeft w:val="0"/>
                                  <w:marRight w:val="0"/>
                                  <w:marTop w:val="0"/>
                                  <w:marBottom w:val="0"/>
                                  <w:divBdr>
                                    <w:top w:val="none" w:sz="0" w:space="0" w:color="auto"/>
                                    <w:left w:val="none" w:sz="0" w:space="0" w:color="auto"/>
                                    <w:bottom w:val="none" w:sz="0" w:space="0" w:color="auto"/>
                                    <w:right w:val="none" w:sz="0" w:space="0" w:color="auto"/>
                                  </w:divBdr>
                                </w:div>
                                <w:div w:id="5089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0502">
                      <w:marLeft w:val="0"/>
                      <w:marRight w:val="0"/>
                      <w:marTop w:val="0"/>
                      <w:marBottom w:val="0"/>
                      <w:divBdr>
                        <w:top w:val="none" w:sz="0" w:space="0" w:color="auto"/>
                        <w:left w:val="none" w:sz="0" w:space="0" w:color="auto"/>
                        <w:bottom w:val="none" w:sz="0" w:space="0" w:color="auto"/>
                        <w:right w:val="none" w:sz="0" w:space="0" w:color="auto"/>
                      </w:divBdr>
                      <w:divsChild>
                        <w:div w:id="1042826347">
                          <w:marLeft w:val="0"/>
                          <w:marRight w:val="0"/>
                          <w:marTop w:val="0"/>
                          <w:marBottom w:val="0"/>
                          <w:divBdr>
                            <w:top w:val="none" w:sz="0" w:space="0" w:color="auto"/>
                            <w:left w:val="none" w:sz="0" w:space="0" w:color="auto"/>
                            <w:bottom w:val="none" w:sz="0" w:space="0" w:color="auto"/>
                            <w:right w:val="none" w:sz="0" w:space="0" w:color="auto"/>
                          </w:divBdr>
                          <w:divsChild>
                            <w:div w:id="1001005767">
                              <w:marLeft w:val="0"/>
                              <w:marRight w:val="0"/>
                              <w:marTop w:val="0"/>
                              <w:marBottom w:val="450"/>
                              <w:divBdr>
                                <w:top w:val="none" w:sz="0" w:space="0" w:color="auto"/>
                                <w:left w:val="none" w:sz="0" w:space="0" w:color="auto"/>
                                <w:bottom w:val="none" w:sz="0" w:space="0" w:color="auto"/>
                                <w:right w:val="none" w:sz="0" w:space="0" w:color="auto"/>
                              </w:divBdr>
                              <w:divsChild>
                                <w:div w:id="1213812700">
                                  <w:marLeft w:val="0"/>
                                  <w:marRight w:val="0"/>
                                  <w:marTop w:val="0"/>
                                  <w:marBottom w:val="0"/>
                                  <w:divBdr>
                                    <w:top w:val="none" w:sz="0" w:space="0" w:color="auto"/>
                                    <w:left w:val="none" w:sz="0" w:space="0" w:color="auto"/>
                                    <w:bottom w:val="none" w:sz="0" w:space="0" w:color="auto"/>
                                    <w:right w:val="none" w:sz="0" w:space="0" w:color="auto"/>
                                  </w:divBdr>
                                </w:div>
                                <w:div w:id="1138497804">
                                  <w:marLeft w:val="0"/>
                                  <w:marRight w:val="0"/>
                                  <w:marTop w:val="0"/>
                                  <w:marBottom w:val="0"/>
                                  <w:divBdr>
                                    <w:top w:val="none" w:sz="0" w:space="0" w:color="auto"/>
                                    <w:left w:val="none" w:sz="0" w:space="0" w:color="auto"/>
                                    <w:bottom w:val="none" w:sz="0" w:space="0" w:color="auto"/>
                                    <w:right w:val="none" w:sz="0" w:space="0" w:color="auto"/>
                                  </w:divBdr>
                                </w:div>
                                <w:div w:id="1339304890">
                                  <w:marLeft w:val="0"/>
                                  <w:marRight w:val="0"/>
                                  <w:marTop w:val="0"/>
                                  <w:marBottom w:val="0"/>
                                  <w:divBdr>
                                    <w:top w:val="none" w:sz="0" w:space="0" w:color="auto"/>
                                    <w:left w:val="none" w:sz="0" w:space="0" w:color="auto"/>
                                    <w:bottom w:val="none" w:sz="0" w:space="0" w:color="auto"/>
                                    <w:right w:val="none" w:sz="0" w:space="0" w:color="auto"/>
                                  </w:divBdr>
                                </w:div>
                                <w:div w:id="388916454">
                                  <w:marLeft w:val="0"/>
                                  <w:marRight w:val="0"/>
                                  <w:marTop w:val="0"/>
                                  <w:marBottom w:val="0"/>
                                  <w:divBdr>
                                    <w:top w:val="none" w:sz="0" w:space="0" w:color="auto"/>
                                    <w:left w:val="none" w:sz="0" w:space="0" w:color="auto"/>
                                    <w:bottom w:val="none" w:sz="0" w:space="0" w:color="auto"/>
                                    <w:right w:val="none" w:sz="0" w:space="0" w:color="auto"/>
                                  </w:divBdr>
                                </w:div>
                                <w:div w:id="19008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4260">
                      <w:marLeft w:val="0"/>
                      <w:marRight w:val="0"/>
                      <w:marTop w:val="0"/>
                      <w:marBottom w:val="0"/>
                      <w:divBdr>
                        <w:top w:val="none" w:sz="0" w:space="0" w:color="auto"/>
                        <w:left w:val="none" w:sz="0" w:space="0" w:color="auto"/>
                        <w:bottom w:val="none" w:sz="0" w:space="0" w:color="auto"/>
                        <w:right w:val="none" w:sz="0" w:space="0" w:color="auto"/>
                      </w:divBdr>
                      <w:divsChild>
                        <w:div w:id="1586260622">
                          <w:marLeft w:val="0"/>
                          <w:marRight w:val="0"/>
                          <w:marTop w:val="0"/>
                          <w:marBottom w:val="0"/>
                          <w:divBdr>
                            <w:top w:val="none" w:sz="0" w:space="0" w:color="auto"/>
                            <w:left w:val="none" w:sz="0" w:space="0" w:color="auto"/>
                            <w:bottom w:val="none" w:sz="0" w:space="0" w:color="auto"/>
                            <w:right w:val="none" w:sz="0" w:space="0" w:color="auto"/>
                          </w:divBdr>
                          <w:divsChild>
                            <w:div w:id="1799764792">
                              <w:marLeft w:val="0"/>
                              <w:marRight w:val="0"/>
                              <w:marTop w:val="0"/>
                              <w:marBottom w:val="450"/>
                              <w:divBdr>
                                <w:top w:val="none" w:sz="0" w:space="0" w:color="auto"/>
                                <w:left w:val="none" w:sz="0" w:space="0" w:color="auto"/>
                                <w:bottom w:val="none" w:sz="0" w:space="0" w:color="auto"/>
                                <w:right w:val="none" w:sz="0" w:space="0" w:color="auto"/>
                              </w:divBdr>
                              <w:divsChild>
                                <w:div w:id="617762117">
                                  <w:marLeft w:val="0"/>
                                  <w:marRight w:val="0"/>
                                  <w:marTop w:val="0"/>
                                  <w:marBottom w:val="0"/>
                                  <w:divBdr>
                                    <w:top w:val="none" w:sz="0" w:space="0" w:color="auto"/>
                                    <w:left w:val="none" w:sz="0" w:space="0" w:color="auto"/>
                                    <w:bottom w:val="none" w:sz="0" w:space="0" w:color="auto"/>
                                    <w:right w:val="none" w:sz="0" w:space="0" w:color="auto"/>
                                  </w:divBdr>
                                </w:div>
                                <w:div w:id="1658458808">
                                  <w:marLeft w:val="0"/>
                                  <w:marRight w:val="0"/>
                                  <w:marTop w:val="0"/>
                                  <w:marBottom w:val="0"/>
                                  <w:divBdr>
                                    <w:top w:val="none" w:sz="0" w:space="0" w:color="auto"/>
                                    <w:left w:val="none" w:sz="0" w:space="0" w:color="auto"/>
                                    <w:bottom w:val="none" w:sz="0" w:space="0" w:color="auto"/>
                                    <w:right w:val="none" w:sz="0" w:space="0" w:color="auto"/>
                                  </w:divBdr>
                                </w:div>
                                <w:div w:id="1229343704">
                                  <w:marLeft w:val="0"/>
                                  <w:marRight w:val="0"/>
                                  <w:marTop w:val="0"/>
                                  <w:marBottom w:val="0"/>
                                  <w:divBdr>
                                    <w:top w:val="none" w:sz="0" w:space="0" w:color="auto"/>
                                    <w:left w:val="none" w:sz="0" w:space="0" w:color="auto"/>
                                    <w:bottom w:val="none" w:sz="0" w:space="0" w:color="auto"/>
                                    <w:right w:val="none" w:sz="0" w:space="0" w:color="auto"/>
                                  </w:divBdr>
                                </w:div>
                                <w:div w:id="1601991353">
                                  <w:marLeft w:val="0"/>
                                  <w:marRight w:val="0"/>
                                  <w:marTop w:val="0"/>
                                  <w:marBottom w:val="0"/>
                                  <w:divBdr>
                                    <w:top w:val="none" w:sz="0" w:space="0" w:color="auto"/>
                                    <w:left w:val="none" w:sz="0" w:space="0" w:color="auto"/>
                                    <w:bottom w:val="none" w:sz="0" w:space="0" w:color="auto"/>
                                    <w:right w:val="none" w:sz="0" w:space="0" w:color="auto"/>
                                  </w:divBdr>
                                </w:div>
                                <w:div w:id="1106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1244">
                      <w:marLeft w:val="0"/>
                      <w:marRight w:val="0"/>
                      <w:marTop w:val="0"/>
                      <w:marBottom w:val="450"/>
                      <w:divBdr>
                        <w:top w:val="none" w:sz="0" w:space="0" w:color="auto"/>
                        <w:left w:val="none" w:sz="0" w:space="0" w:color="auto"/>
                        <w:bottom w:val="none" w:sz="0" w:space="0" w:color="auto"/>
                        <w:right w:val="none" w:sz="0" w:space="0" w:color="auto"/>
                      </w:divBdr>
                    </w:div>
                    <w:div w:id="2842406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294365892">
      <w:bodyDiv w:val="1"/>
      <w:marLeft w:val="0"/>
      <w:marRight w:val="0"/>
      <w:marTop w:val="0"/>
      <w:marBottom w:val="0"/>
      <w:divBdr>
        <w:top w:val="none" w:sz="0" w:space="0" w:color="auto"/>
        <w:left w:val="none" w:sz="0" w:space="0" w:color="auto"/>
        <w:bottom w:val="none" w:sz="0" w:space="0" w:color="auto"/>
        <w:right w:val="none" w:sz="0" w:space="0" w:color="auto"/>
      </w:divBdr>
      <w:divsChild>
        <w:div w:id="1007026588">
          <w:marLeft w:val="0"/>
          <w:marRight w:val="0"/>
          <w:marTop w:val="0"/>
          <w:marBottom w:val="0"/>
          <w:divBdr>
            <w:top w:val="none" w:sz="0" w:space="0" w:color="auto"/>
            <w:left w:val="none" w:sz="0" w:space="0" w:color="auto"/>
            <w:bottom w:val="none" w:sz="0" w:space="0" w:color="auto"/>
            <w:right w:val="none" w:sz="0" w:space="0" w:color="auto"/>
          </w:divBdr>
          <w:divsChild>
            <w:div w:id="1656254890">
              <w:marLeft w:val="0"/>
              <w:marRight w:val="0"/>
              <w:marTop w:val="0"/>
              <w:marBottom w:val="0"/>
              <w:divBdr>
                <w:top w:val="none" w:sz="0" w:space="0" w:color="auto"/>
                <w:left w:val="none" w:sz="0" w:space="0" w:color="auto"/>
                <w:bottom w:val="none" w:sz="0" w:space="0" w:color="auto"/>
                <w:right w:val="none" w:sz="0" w:space="0" w:color="auto"/>
              </w:divBdr>
              <w:divsChild>
                <w:div w:id="1034814972">
                  <w:marLeft w:val="0"/>
                  <w:marRight w:val="0"/>
                  <w:marTop w:val="0"/>
                  <w:marBottom w:val="150"/>
                  <w:divBdr>
                    <w:top w:val="single" w:sz="6" w:space="6" w:color="AAAAAA"/>
                    <w:left w:val="single" w:sz="6" w:space="6" w:color="AAAAAA"/>
                    <w:bottom w:val="single" w:sz="6" w:space="6" w:color="AAAAAA"/>
                    <w:right w:val="single" w:sz="6" w:space="6" w:color="AAAAAA"/>
                  </w:divBdr>
                  <w:divsChild>
                    <w:div w:id="1354916782">
                      <w:marLeft w:val="0"/>
                      <w:marRight w:val="0"/>
                      <w:marTop w:val="0"/>
                      <w:marBottom w:val="0"/>
                      <w:divBdr>
                        <w:top w:val="none" w:sz="0" w:space="0" w:color="auto"/>
                        <w:left w:val="none" w:sz="0" w:space="0" w:color="auto"/>
                        <w:bottom w:val="none" w:sz="0" w:space="0" w:color="auto"/>
                        <w:right w:val="none" w:sz="0" w:space="0" w:color="auto"/>
                      </w:divBdr>
                    </w:div>
                  </w:divsChild>
                </w:div>
                <w:div w:id="1180513042">
                  <w:marLeft w:val="0"/>
                  <w:marRight w:val="0"/>
                  <w:marTop w:val="0"/>
                  <w:marBottom w:val="0"/>
                  <w:divBdr>
                    <w:top w:val="none" w:sz="0" w:space="0" w:color="auto"/>
                    <w:left w:val="none" w:sz="0" w:space="0" w:color="auto"/>
                    <w:bottom w:val="none" w:sz="0" w:space="0" w:color="auto"/>
                    <w:right w:val="none" w:sz="0" w:space="0" w:color="auto"/>
                  </w:divBdr>
                  <w:divsChild>
                    <w:div w:id="1866867101">
                      <w:marLeft w:val="0"/>
                      <w:marRight w:val="0"/>
                      <w:marTop w:val="0"/>
                      <w:marBottom w:val="0"/>
                      <w:divBdr>
                        <w:top w:val="none" w:sz="0" w:space="0" w:color="auto"/>
                        <w:left w:val="none" w:sz="0" w:space="0" w:color="auto"/>
                        <w:bottom w:val="none" w:sz="0" w:space="0" w:color="auto"/>
                        <w:right w:val="none" w:sz="0" w:space="0" w:color="auto"/>
                      </w:divBdr>
                      <w:divsChild>
                        <w:div w:id="771164447">
                          <w:marLeft w:val="0"/>
                          <w:marRight w:val="0"/>
                          <w:marTop w:val="0"/>
                          <w:marBottom w:val="0"/>
                          <w:divBdr>
                            <w:top w:val="none" w:sz="0" w:space="0" w:color="auto"/>
                            <w:left w:val="none" w:sz="0" w:space="0" w:color="auto"/>
                            <w:bottom w:val="none" w:sz="0" w:space="0" w:color="auto"/>
                            <w:right w:val="none" w:sz="0" w:space="0" w:color="auto"/>
                          </w:divBdr>
                          <w:divsChild>
                            <w:div w:id="1278608766">
                              <w:marLeft w:val="0"/>
                              <w:marRight w:val="0"/>
                              <w:marTop w:val="0"/>
                              <w:marBottom w:val="450"/>
                              <w:divBdr>
                                <w:top w:val="none" w:sz="0" w:space="0" w:color="auto"/>
                                <w:left w:val="none" w:sz="0" w:space="0" w:color="auto"/>
                                <w:bottom w:val="none" w:sz="0" w:space="0" w:color="auto"/>
                                <w:right w:val="none" w:sz="0" w:space="0" w:color="auto"/>
                              </w:divBdr>
                              <w:divsChild>
                                <w:div w:id="437533283">
                                  <w:marLeft w:val="0"/>
                                  <w:marRight w:val="0"/>
                                  <w:marTop w:val="0"/>
                                  <w:marBottom w:val="0"/>
                                  <w:divBdr>
                                    <w:top w:val="none" w:sz="0" w:space="0" w:color="auto"/>
                                    <w:left w:val="none" w:sz="0" w:space="0" w:color="auto"/>
                                    <w:bottom w:val="none" w:sz="0" w:space="0" w:color="auto"/>
                                    <w:right w:val="none" w:sz="0" w:space="0" w:color="auto"/>
                                  </w:divBdr>
                                </w:div>
                                <w:div w:id="1109349417">
                                  <w:marLeft w:val="0"/>
                                  <w:marRight w:val="0"/>
                                  <w:marTop w:val="0"/>
                                  <w:marBottom w:val="0"/>
                                  <w:divBdr>
                                    <w:top w:val="none" w:sz="0" w:space="0" w:color="auto"/>
                                    <w:left w:val="none" w:sz="0" w:space="0" w:color="auto"/>
                                    <w:bottom w:val="none" w:sz="0" w:space="0" w:color="auto"/>
                                    <w:right w:val="none" w:sz="0" w:space="0" w:color="auto"/>
                                  </w:divBdr>
                                </w:div>
                                <w:div w:id="936672387">
                                  <w:marLeft w:val="0"/>
                                  <w:marRight w:val="0"/>
                                  <w:marTop w:val="0"/>
                                  <w:marBottom w:val="0"/>
                                  <w:divBdr>
                                    <w:top w:val="none" w:sz="0" w:space="0" w:color="auto"/>
                                    <w:left w:val="none" w:sz="0" w:space="0" w:color="auto"/>
                                    <w:bottom w:val="none" w:sz="0" w:space="0" w:color="auto"/>
                                    <w:right w:val="none" w:sz="0" w:space="0" w:color="auto"/>
                                  </w:divBdr>
                                </w:div>
                                <w:div w:id="951475221">
                                  <w:marLeft w:val="0"/>
                                  <w:marRight w:val="0"/>
                                  <w:marTop w:val="0"/>
                                  <w:marBottom w:val="0"/>
                                  <w:divBdr>
                                    <w:top w:val="none" w:sz="0" w:space="0" w:color="auto"/>
                                    <w:left w:val="none" w:sz="0" w:space="0" w:color="auto"/>
                                    <w:bottom w:val="none" w:sz="0" w:space="0" w:color="auto"/>
                                    <w:right w:val="none" w:sz="0" w:space="0" w:color="auto"/>
                                  </w:divBdr>
                                </w:div>
                                <w:div w:id="816924049">
                                  <w:marLeft w:val="0"/>
                                  <w:marRight w:val="0"/>
                                  <w:marTop w:val="0"/>
                                  <w:marBottom w:val="0"/>
                                  <w:divBdr>
                                    <w:top w:val="none" w:sz="0" w:space="0" w:color="auto"/>
                                    <w:left w:val="none" w:sz="0" w:space="0" w:color="auto"/>
                                    <w:bottom w:val="none" w:sz="0" w:space="0" w:color="auto"/>
                                    <w:right w:val="none" w:sz="0" w:space="0" w:color="auto"/>
                                  </w:divBdr>
                                </w:div>
                                <w:div w:id="15087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0163">
                      <w:marLeft w:val="0"/>
                      <w:marRight w:val="0"/>
                      <w:marTop w:val="0"/>
                      <w:marBottom w:val="0"/>
                      <w:divBdr>
                        <w:top w:val="none" w:sz="0" w:space="0" w:color="auto"/>
                        <w:left w:val="none" w:sz="0" w:space="0" w:color="auto"/>
                        <w:bottom w:val="none" w:sz="0" w:space="0" w:color="auto"/>
                        <w:right w:val="none" w:sz="0" w:space="0" w:color="auto"/>
                      </w:divBdr>
                      <w:divsChild>
                        <w:div w:id="1724982353">
                          <w:marLeft w:val="0"/>
                          <w:marRight w:val="0"/>
                          <w:marTop w:val="0"/>
                          <w:marBottom w:val="0"/>
                          <w:divBdr>
                            <w:top w:val="none" w:sz="0" w:space="0" w:color="auto"/>
                            <w:left w:val="none" w:sz="0" w:space="0" w:color="auto"/>
                            <w:bottom w:val="none" w:sz="0" w:space="0" w:color="auto"/>
                            <w:right w:val="none" w:sz="0" w:space="0" w:color="auto"/>
                          </w:divBdr>
                          <w:divsChild>
                            <w:div w:id="1653869037">
                              <w:marLeft w:val="0"/>
                              <w:marRight w:val="0"/>
                              <w:marTop w:val="0"/>
                              <w:marBottom w:val="450"/>
                              <w:divBdr>
                                <w:top w:val="none" w:sz="0" w:space="0" w:color="auto"/>
                                <w:left w:val="none" w:sz="0" w:space="0" w:color="auto"/>
                                <w:bottom w:val="none" w:sz="0" w:space="0" w:color="auto"/>
                                <w:right w:val="none" w:sz="0" w:space="0" w:color="auto"/>
                              </w:divBdr>
                              <w:divsChild>
                                <w:div w:id="114830277">
                                  <w:marLeft w:val="0"/>
                                  <w:marRight w:val="0"/>
                                  <w:marTop w:val="0"/>
                                  <w:marBottom w:val="0"/>
                                  <w:divBdr>
                                    <w:top w:val="none" w:sz="0" w:space="0" w:color="auto"/>
                                    <w:left w:val="none" w:sz="0" w:space="0" w:color="auto"/>
                                    <w:bottom w:val="none" w:sz="0" w:space="0" w:color="auto"/>
                                    <w:right w:val="none" w:sz="0" w:space="0" w:color="auto"/>
                                  </w:divBdr>
                                </w:div>
                                <w:div w:id="873345054">
                                  <w:marLeft w:val="0"/>
                                  <w:marRight w:val="0"/>
                                  <w:marTop w:val="0"/>
                                  <w:marBottom w:val="0"/>
                                  <w:divBdr>
                                    <w:top w:val="none" w:sz="0" w:space="0" w:color="auto"/>
                                    <w:left w:val="none" w:sz="0" w:space="0" w:color="auto"/>
                                    <w:bottom w:val="none" w:sz="0" w:space="0" w:color="auto"/>
                                    <w:right w:val="none" w:sz="0" w:space="0" w:color="auto"/>
                                  </w:divBdr>
                                </w:div>
                                <w:div w:id="385879261">
                                  <w:marLeft w:val="0"/>
                                  <w:marRight w:val="0"/>
                                  <w:marTop w:val="0"/>
                                  <w:marBottom w:val="0"/>
                                  <w:divBdr>
                                    <w:top w:val="none" w:sz="0" w:space="0" w:color="auto"/>
                                    <w:left w:val="none" w:sz="0" w:space="0" w:color="auto"/>
                                    <w:bottom w:val="none" w:sz="0" w:space="0" w:color="auto"/>
                                    <w:right w:val="none" w:sz="0" w:space="0" w:color="auto"/>
                                  </w:divBdr>
                                </w:div>
                                <w:div w:id="1944650627">
                                  <w:marLeft w:val="0"/>
                                  <w:marRight w:val="0"/>
                                  <w:marTop w:val="0"/>
                                  <w:marBottom w:val="0"/>
                                  <w:divBdr>
                                    <w:top w:val="none" w:sz="0" w:space="0" w:color="auto"/>
                                    <w:left w:val="none" w:sz="0" w:space="0" w:color="auto"/>
                                    <w:bottom w:val="none" w:sz="0" w:space="0" w:color="auto"/>
                                    <w:right w:val="none" w:sz="0" w:space="0" w:color="auto"/>
                                  </w:divBdr>
                                </w:div>
                                <w:div w:id="12349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4740">
                      <w:marLeft w:val="0"/>
                      <w:marRight w:val="0"/>
                      <w:marTop w:val="0"/>
                      <w:marBottom w:val="0"/>
                      <w:divBdr>
                        <w:top w:val="none" w:sz="0" w:space="0" w:color="auto"/>
                        <w:left w:val="none" w:sz="0" w:space="0" w:color="auto"/>
                        <w:bottom w:val="none" w:sz="0" w:space="0" w:color="auto"/>
                        <w:right w:val="none" w:sz="0" w:space="0" w:color="auto"/>
                      </w:divBdr>
                      <w:divsChild>
                        <w:div w:id="1751583240">
                          <w:marLeft w:val="0"/>
                          <w:marRight w:val="0"/>
                          <w:marTop w:val="0"/>
                          <w:marBottom w:val="0"/>
                          <w:divBdr>
                            <w:top w:val="none" w:sz="0" w:space="0" w:color="auto"/>
                            <w:left w:val="none" w:sz="0" w:space="0" w:color="auto"/>
                            <w:bottom w:val="none" w:sz="0" w:space="0" w:color="auto"/>
                            <w:right w:val="none" w:sz="0" w:space="0" w:color="auto"/>
                          </w:divBdr>
                          <w:divsChild>
                            <w:div w:id="1028604792">
                              <w:marLeft w:val="0"/>
                              <w:marRight w:val="0"/>
                              <w:marTop w:val="0"/>
                              <w:marBottom w:val="450"/>
                              <w:divBdr>
                                <w:top w:val="none" w:sz="0" w:space="0" w:color="auto"/>
                                <w:left w:val="none" w:sz="0" w:space="0" w:color="auto"/>
                                <w:bottom w:val="none" w:sz="0" w:space="0" w:color="auto"/>
                                <w:right w:val="none" w:sz="0" w:space="0" w:color="auto"/>
                              </w:divBdr>
                              <w:divsChild>
                                <w:div w:id="1296568582">
                                  <w:marLeft w:val="0"/>
                                  <w:marRight w:val="0"/>
                                  <w:marTop w:val="0"/>
                                  <w:marBottom w:val="0"/>
                                  <w:divBdr>
                                    <w:top w:val="none" w:sz="0" w:space="0" w:color="auto"/>
                                    <w:left w:val="none" w:sz="0" w:space="0" w:color="auto"/>
                                    <w:bottom w:val="none" w:sz="0" w:space="0" w:color="auto"/>
                                    <w:right w:val="none" w:sz="0" w:space="0" w:color="auto"/>
                                  </w:divBdr>
                                </w:div>
                                <w:div w:id="304163877">
                                  <w:marLeft w:val="0"/>
                                  <w:marRight w:val="0"/>
                                  <w:marTop w:val="0"/>
                                  <w:marBottom w:val="0"/>
                                  <w:divBdr>
                                    <w:top w:val="none" w:sz="0" w:space="0" w:color="auto"/>
                                    <w:left w:val="none" w:sz="0" w:space="0" w:color="auto"/>
                                    <w:bottom w:val="none" w:sz="0" w:space="0" w:color="auto"/>
                                    <w:right w:val="none" w:sz="0" w:space="0" w:color="auto"/>
                                  </w:divBdr>
                                </w:div>
                                <w:div w:id="1430738707">
                                  <w:marLeft w:val="0"/>
                                  <w:marRight w:val="0"/>
                                  <w:marTop w:val="0"/>
                                  <w:marBottom w:val="0"/>
                                  <w:divBdr>
                                    <w:top w:val="none" w:sz="0" w:space="0" w:color="auto"/>
                                    <w:left w:val="none" w:sz="0" w:space="0" w:color="auto"/>
                                    <w:bottom w:val="none" w:sz="0" w:space="0" w:color="auto"/>
                                    <w:right w:val="none" w:sz="0" w:space="0" w:color="auto"/>
                                  </w:divBdr>
                                </w:div>
                                <w:div w:id="1516188144">
                                  <w:marLeft w:val="0"/>
                                  <w:marRight w:val="0"/>
                                  <w:marTop w:val="0"/>
                                  <w:marBottom w:val="0"/>
                                  <w:divBdr>
                                    <w:top w:val="none" w:sz="0" w:space="0" w:color="auto"/>
                                    <w:left w:val="none" w:sz="0" w:space="0" w:color="auto"/>
                                    <w:bottom w:val="none" w:sz="0" w:space="0" w:color="auto"/>
                                    <w:right w:val="none" w:sz="0" w:space="0" w:color="auto"/>
                                  </w:divBdr>
                                </w:div>
                                <w:div w:id="4397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00187">
                      <w:marLeft w:val="0"/>
                      <w:marRight w:val="0"/>
                      <w:marTop w:val="0"/>
                      <w:marBottom w:val="450"/>
                      <w:divBdr>
                        <w:top w:val="none" w:sz="0" w:space="0" w:color="auto"/>
                        <w:left w:val="none" w:sz="0" w:space="0" w:color="auto"/>
                        <w:bottom w:val="none" w:sz="0" w:space="0" w:color="auto"/>
                        <w:right w:val="none" w:sz="0" w:space="0" w:color="auto"/>
                      </w:divBdr>
                    </w:div>
                    <w:div w:id="9909061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2024-10-07T16:09:00Z</dcterms:created>
  <dcterms:modified xsi:type="dcterms:W3CDTF">2024-10-07T16:12:00Z</dcterms:modified>
</cp:coreProperties>
</file>