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4163D0" w:rsidP="00DC4508">
      <w:pPr>
        <w:jc w:val="both"/>
        <w:rPr>
          <w:rFonts w:ascii="Times New Roman" w:hAnsi="Times New Roman" w:cs="Times New Roman"/>
        </w:rPr>
      </w:pPr>
      <w:r w:rsidRPr="00A57197">
        <w:rPr>
          <w:rFonts w:ascii="Times New Roman" w:hAnsi="Times New Roman" w:cs="Times New Roman"/>
          <w:i/>
          <w:iCs/>
        </w:rPr>
        <w:t>Human adenovirus B-55</w:t>
      </w:r>
      <w:r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p>
    <w:p w:rsidR="003C2EE4" w:rsidRPr="00A57197" w:rsidRDefault="003C2EE4" w:rsidP="00DC4508">
      <w:pPr>
        <w:jc w:val="both"/>
        <w:rPr>
          <w:rFonts w:ascii="Times New Roman" w:hAnsi="Times New Roman" w:cs="Times New Roman"/>
        </w:rPr>
      </w:pPr>
    </w:p>
    <w:p w:rsidR="00CF5DF8"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Pr="00A57197" w:rsidRDefault="00CF5DF8" w:rsidP="00DC4508">
      <w:pPr>
        <w:jc w:val="both"/>
        <w:rPr>
          <w:rFonts w:ascii="Times New Roman" w:hAnsi="Times New Roman" w:cs="Times New Roman"/>
        </w:rPr>
      </w:pPr>
    </w:p>
    <w:p w:rsidR="00CF5DF8" w:rsidRPr="00A57197" w:rsidRDefault="00CF5DF8" w:rsidP="00DC4508">
      <w:pPr>
        <w:jc w:val="both"/>
        <w:rPr>
          <w:rFonts w:ascii="Times New Roman" w:hAnsi="Times New Roman" w:cs="Times New Roman"/>
        </w:rPr>
      </w:pPr>
      <w:r w:rsidRPr="00A57197">
        <w:rPr>
          <w:rFonts w:ascii="Times New Roman" w:hAnsi="Times New Roman" w:cs="Times New Roman"/>
        </w:rPr>
        <w:t xml:space="preserve">The </w:t>
      </w:r>
      <w:r w:rsidRPr="00A57197">
        <w:rPr>
          <w:rFonts w:ascii="Times New Roman" w:hAnsi="Times New Roman" w:cs="Times New Roman"/>
          <w:i/>
          <w:iCs/>
        </w:rPr>
        <w:t>Adenoviridae</w:t>
      </w:r>
      <w:r w:rsidRPr="00A57197">
        <w:rPr>
          <w:rFonts w:ascii="Times New Roman" w:hAnsi="Times New Roman" w:cs="Times New Roman"/>
        </w:rPr>
        <w:t xml:space="preserve"> family includes genera that infect a wide range of hosts and cell types. The </w:t>
      </w:r>
      <w:r w:rsidRPr="00A57197">
        <w:rPr>
          <w:rFonts w:ascii="Times New Roman" w:hAnsi="Times New Roman" w:cs="Times New Roman"/>
          <w:i/>
          <w:iCs/>
        </w:rPr>
        <w:t>Mastadenovirus</w:t>
      </w:r>
      <w:r w:rsidRPr="00A57197">
        <w:rPr>
          <w:rFonts w:ascii="Times New Roman" w:hAnsi="Times New Roman" w:cs="Times New Roman"/>
        </w:rPr>
        <w:t xml:space="preserve"> genus includes species that infect mammalian hosts. They are globally distributed</w:t>
      </w:r>
      <w:r w:rsidR="005469FC">
        <w:rPr>
          <w:rFonts w:ascii="Times New Roman" w:hAnsi="Times New Roman" w:cs="Times New Roman"/>
        </w:rPr>
        <w:t xml:space="preserve">, causing </w:t>
      </w:r>
      <w:r w:rsidRPr="00A57197">
        <w:rPr>
          <w:rFonts w:ascii="Times New Roman" w:hAnsi="Times New Roman" w:cs="Times New Roman"/>
        </w:rPr>
        <w:t>sporadic outbreaks in densely populated regions and close-living quarters. Symptoms range from acute respiratory disease to organ failure, depending on the viral species and host immune strength. Accordingly, individuals with developing or weakened immune systems account for most outbreak deaths.</w:t>
      </w:r>
    </w:p>
    <w:p w:rsidR="005979F2" w:rsidRPr="00A57197" w:rsidRDefault="005979F2" w:rsidP="00DC4508">
      <w:pPr>
        <w:jc w:val="both"/>
        <w:rPr>
          <w:rFonts w:ascii="Times New Roman" w:hAnsi="Times New Roman" w:cs="Times New Roman"/>
        </w:rPr>
      </w:pPr>
    </w:p>
    <w:p w:rsidR="005979F2"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AD181B" w:rsidRPr="00A57197">
        <w:rPr>
          <w:rFonts w:ascii="Times New Roman" w:hAnsi="Times New Roman" w:cs="Times New Roman"/>
        </w:rPr>
        <w:t>Methods</w:t>
      </w:r>
    </w:p>
    <w:p w:rsidR="00AD181B" w:rsidRPr="00A57197" w:rsidRDefault="00AD181B" w:rsidP="00DC4508">
      <w:pPr>
        <w:jc w:val="both"/>
        <w:rPr>
          <w:rFonts w:ascii="Times New Roman" w:hAnsi="Times New Roman" w:cs="Times New Roman"/>
        </w:rPr>
      </w:pPr>
    </w:p>
    <w:p w:rsidR="00AD181B"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DC4508">
      <w:pPr>
        <w:jc w:val="both"/>
        <w:rPr>
          <w:rFonts w:ascii="Times New Roman" w:hAnsi="Times New Roman" w:cs="Times New Roman"/>
        </w:rPr>
      </w:pPr>
    </w:p>
    <w:p w:rsidR="003013D0" w:rsidRPr="00A57197" w:rsidRDefault="00FC23C1" w:rsidP="00DC4508">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82738B">
        <w:rPr>
          <w:rFonts w:ascii="Times New Roman" w:hAnsi="Times New Roman" w:cs="Times New Roman"/>
        </w:rPr>
        <w:instrText xml:space="preserve"> ADDIN ZOTERO_ITEM CSL_CITATION {"citationID":"irCbdMMD","properties":{"formattedCitation":"(Kans, 2019)","plainCitation":"(Kans, 2019)","noteIndex":0},"citationItems":[{"id":584,"uris":["http://zotero.org/users/local/OzBOzEia/items/LKXQ9DYN"],"uri":["http://zotero.org/users/local/OzBOzEia/items/LKXQ9DYN"],"itemData":{"id":584,"type":"book","title":"Entrez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82738B">
        <w:rPr>
          <w:rFonts w:ascii="Times New Roman" w:hAnsi="Times New Roman" w:cs="Times New Roman"/>
          <w:noProof/>
        </w:rPr>
        <w:t>(Kans, 2019)</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DC4508">
      <w:pPr>
        <w:jc w:val="both"/>
        <w:rPr>
          <w:rFonts w:ascii="Times New Roman" w:hAnsi="Times New Roman" w:cs="Times New Roman"/>
        </w:rPr>
      </w:pP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DC4508">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DC4508">
      <w:pPr>
        <w:jc w:val="both"/>
        <w:rPr>
          <w:rFonts w:ascii="Times New Roman" w:hAnsi="Times New Roman" w:cs="Times New Roman"/>
        </w:rPr>
      </w:pPr>
    </w:p>
    <w:p w:rsidR="00C02747" w:rsidRPr="00A57197" w:rsidRDefault="00235E7D" w:rsidP="00644C04">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87166D" w:rsidRPr="00A57197">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87166D" w:rsidRPr="00A57197">
        <w:rPr>
          <w:rFonts w:ascii="Times New Roman" w:hAnsi="Times New Roman" w:cs="Times New Roman"/>
          <w:noProof/>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44C04">
      <w:pPr>
        <w:jc w:val="both"/>
        <w:rPr>
          <w:rFonts w:ascii="Times New Roman" w:hAnsi="Times New Roman" w:cs="Times New Roman"/>
        </w:rPr>
      </w:pPr>
    </w:p>
    <w:p w:rsidR="00B15515" w:rsidRPr="00A57197" w:rsidRDefault="00B15515" w:rsidP="00644C04">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44C04">
      <w:pPr>
        <w:jc w:val="both"/>
        <w:rPr>
          <w:rFonts w:ascii="Times New Roman" w:hAnsi="Times New Roman" w:cs="Times New Roman"/>
        </w:rPr>
      </w:pPr>
    </w:p>
    <w:p w:rsidR="000A6EA7" w:rsidRPr="00A57197" w:rsidRDefault="00DD6280" w:rsidP="00644C04">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“collection_date”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**blastdbcmd** and piped them into the **esummary**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 xml:space="preserve">The **jq**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44C04">
      <w:pPr>
        <w:jc w:val="both"/>
        <w:rPr>
          <w:rFonts w:ascii="Times New Roman" w:hAnsi="Times New Roman" w:cs="Times New Roman"/>
        </w:rPr>
      </w:pPr>
    </w:p>
    <w:p w:rsidR="000A6EA7" w:rsidRPr="00A57197" w:rsidRDefault="000A6EA7" w:rsidP="00644C04">
      <w:pPr>
        <w:jc w:val="both"/>
        <w:rPr>
          <w:rFonts w:ascii="Times New Roman" w:hAnsi="Times New Roman" w:cs="Times New Roman"/>
        </w:rPr>
      </w:pPr>
      <w:r w:rsidRPr="00A57197">
        <w:rPr>
          <w:rFonts w:ascii="Times New Roman" w:hAnsi="Times New Roman" w:cs="Times New Roman"/>
        </w:rPr>
        <w:lastRenderedPageBreak/>
        <w:t>```jq</w:t>
      </w:r>
    </w:p>
    <w:p w:rsidR="000A6EA7" w:rsidRPr="00A57197" w:rsidRDefault="000A6EA7" w:rsidP="000A6EA7">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44C04">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44C04">
      <w:pPr>
        <w:jc w:val="both"/>
        <w:rPr>
          <w:rFonts w:ascii="Times New Roman" w:hAnsi="Times New Roman" w:cs="Times New Roman"/>
        </w:rPr>
      </w:pPr>
    </w:p>
    <w:p w:rsidR="00FA2940" w:rsidRPr="00A57197" w:rsidRDefault="00416818" w:rsidP="00644C04">
      <w:pPr>
        <w:jc w:val="both"/>
        <w:rPr>
          <w:rFonts w:ascii="Times New Roman" w:hAnsi="Times New Roman" w:cs="Times New Roman"/>
        </w:rPr>
      </w:pPr>
      <w:r>
        <w:rPr>
          <w:rFonts w:ascii="Times New Roman" w:hAnsi="Times New Roman" w:cs="Times New Roman"/>
        </w:rPr>
        <w:t xml:space="preserve">Each record contains a “subtype” and “subname”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r w:rsidR="009277F4">
        <w:rPr>
          <w:rFonts w:ascii="Times New Roman" w:hAnsi="Times New Roman" w:cs="Times New Roman"/>
        </w:rPr>
        <w:t>tidyverse</w:t>
      </w:r>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r w:rsidR="006A62E4" w:rsidRPr="00A57197">
        <w:rPr>
          <w:rFonts w:ascii="Times New Roman" w:hAnsi="Times New Roman" w:cs="Times New Roman"/>
        </w:rPr>
        <w:t>lubridate</w:t>
      </w:r>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44C04">
      <w:pPr>
        <w:jc w:val="both"/>
        <w:rPr>
          <w:rFonts w:ascii="Times New Roman" w:hAnsi="Times New Roman" w:cs="Times New Roman"/>
        </w:rPr>
      </w:pPr>
    </w:p>
    <w:p w:rsidR="00426129" w:rsidRPr="000F21FF" w:rsidRDefault="00992C92" w:rsidP="00644C04">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44C04">
      <w:pPr>
        <w:jc w:val="both"/>
        <w:rPr>
          <w:rFonts w:ascii="Times New Roman" w:hAnsi="Times New Roman" w:cs="Times New Roman"/>
        </w:rPr>
      </w:pPr>
    </w:p>
    <w:p w:rsidR="00992C92" w:rsidRPr="000F21FF" w:rsidRDefault="00B35F78" w:rsidP="00644C04">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w:t>
      </w:r>
      <w:r w:rsidR="00C51036" w:rsidRPr="000F21FF">
        <w:rPr>
          <w:rFonts w:ascii="Times New Roman" w:hAnsi="Times New Roman" w:cs="Times New Roman"/>
        </w:rPr>
        <w:t xml:space="preserve">simple </w:t>
      </w:r>
      <w:r w:rsidRPr="000F21FF">
        <w:rPr>
          <w:rFonts w:ascii="Times New Roman" w:hAnsi="Times New Roman" w:cs="Times New Roman"/>
        </w:rPr>
        <w:t xml:space="preserve">series of piped commands. The **blastdbcmd** program dumped a space-separated list of accession-length pairs. Next, **awk**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Pr="000F21FF">
        <w:rPr>
          <w:rFonts w:ascii="Times New Roman" w:hAnsi="Times New Roman" w:cs="Times New Roman"/>
        </w:rPr>
        <w:t>34 kbp.</w:t>
      </w:r>
    </w:p>
    <w:p w:rsidR="00791181" w:rsidRPr="000F21FF" w:rsidRDefault="00791181" w:rsidP="00644C04">
      <w:pPr>
        <w:jc w:val="both"/>
        <w:rPr>
          <w:rFonts w:ascii="Times New Roman" w:hAnsi="Times New Roman" w:cs="Times New Roman"/>
        </w:rPr>
      </w:pPr>
    </w:p>
    <w:p w:rsidR="000F21FF" w:rsidRDefault="00791181" w:rsidP="000F21FF">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xml:space="preserve">. </w:t>
      </w:r>
      <w:r w:rsidR="00D202B9" w:rsidRPr="000F21FF">
        <w:rPr>
          <w:rFonts w:ascii="Times New Roman" w:hAnsi="Times New Roman" w:cs="Times New Roman"/>
        </w:rPr>
        <w:t>The **</w:t>
      </w:r>
      <w:r w:rsidR="00062626">
        <w:rPr>
          <w:rFonts w:ascii="Times New Roman" w:hAnsi="Times New Roman" w:cs="Times New Roman"/>
        </w:rPr>
        <w:t>blastdbcmd</w:t>
      </w:r>
      <w:r w:rsidR="00D202B9" w:rsidRPr="000F21FF">
        <w:rPr>
          <w:rFonts w:ascii="Times New Roman" w:hAnsi="Times New Roman" w:cs="Times New Roman"/>
        </w:rPr>
        <w:t xml:space="preserve">** program </w:t>
      </w:r>
      <w:r w:rsidR="00D202B9" w:rsidRPr="000F21FF">
        <w:rPr>
          <w:rFonts w:ascii="Times New Roman" w:hAnsi="Times New Roman" w:cs="Times New Roman"/>
        </w:rPr>
        <w:t>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**blastn** program used the reference to query the database using the *megablast* task, generating a list of subject accessions.</w:t>
      </w:r>
      <w:r w:rsidR="00062626">
        <w:rPr>
          <w:rFonts w:ascii="Times New Roman" w:hAnsi="Times New Roman" w:cs="Times New Roman"/>
        </w:rPr>
        <w:t xml:space="preserve"> The **</w:t>
      </w:r>
      <w:bookmarkStart w:id="0" w:name="_GoBack"/>
      <w:bookmarkEnd w:id="0"/>
      <w:r w:rsidR="00062626" w:rsidRPr="00062626">
        <w:rPr>
          <w:rFonts w:ascii="Times New Roman" w:eastAsia="Times New Roman" w:hAnsi="Times New Roman" w:cs="Times New Roman"/>
        </w:rPr>
        <w:t>blastdbcmd</w:t>
      </w:r>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 xml:space="preserve">This step guarantees complete alignment of the query to an optimal region on the subject. An **awk**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C35436">
        <w:rPr>
          <w:rFonts w:ascii="Times New Roman" w:hAnsi="Times New Roman" w:cs="Times New Roman"/>
        </w:rPr>
        <w:t>90%.</w:t>
      </w:r>
    </w:p>
    <w:p w:rsidR="00FB11BA" w:rsidRDefault="00FB11BA" w:rsidP="000F21FF">
      <w:pPr>
        <w:rPr>
          <w:rFonts w:ascii="Times New Roman" w:hAnsi="Times New Roman" w:cs="Times New Roman"/>
        </w:rPr>
      </w:pPr>
    </w:p>
    <w:p w:rsidR="00D202B9" w:rsidRPr="000F21FF" w:rsidRDefault="00FB11BA" w:rsidP="000F21FF">
      <w:pPr>
        <w:rPr>
          <w:rFonts w:ascii="Times New Roman" w:hAnsi="Times New Roman" w:cs="Times New Roman"/>
        </w:rPr>
      </w:pPr>
      <w:r>
        <w:rPr>
          <w:rFonts w:ascii="Times New Roman" w:hAnsi="Times New Roman" w:cs="Times New Roman"/>
        </w:rPr>
        <w:t>For both methods, a series of piped **awk**, **sort**, **join** invocations generated **sed** command files for subsequent modification of the headers to include the dates based on the “collection_date” database.</w:t>
      </w:r>
    </w:p>
    <w:p w:rsidR="008D4F95" w:rsidRPr="000F21FF" w:rsidRDefault="008D4F95" w:rsidP="00644C04">
      <w:pPr>
        <w:jc w:val="both"/>
        <w:rPr>
          <w:rFonts w:ascii="Times New Roman" w:hAnsi="Times New Roman" w:cs="Times New Roman"/>
        </w:rPr>
      </w:pPr>
    </w:p>
    <w:p w:rsidR="00E9517F" w:rsidRPr="000F21FF" w:rsidRDefault="00F63EBC" w:rsidP="00E9517F">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w:t>
      </w:r>
      <w:r w:rsidR="002D6291">
        <w:rPr>
          <w:rFonts w:ascii="Times New Roman" w:hAnsi="Times New Roman" w:cs="Times New Roman"/>
        </w:rPr>
        <w:t>MAFFT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--auto and --adjustdirection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w:t>
      </w:r>
      <w:r w:rsidRPr="00A57197">
        <w:rPr>
          <w:rFonts w:ascii="Times New Roman" w:hAnsi="Times New Roman" w:cs="Times New Roman"/>
        </w:rPr>
        <w:lastRenderedPageBreak/>
        <w:t xml:space="preserve">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(Anisimova et 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The -bnni parameter also reduced the risk of model violations associated with ultrafast bootstrap testing via nearest neighbor interchange. The program automatically created a log file and exported the maximum likelihood tree in a variety of formats, including Newick.</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Testing the strict molecular clock hypothesis on the genome, fiber, and hexon nucleotide sequences of each species required the TempEst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{"citationID":"OOw8lhMH","properties":{"formattedCitation":"(Rambaut et al., 2016)","plainCitation":"(Rambaut et al., 2016)","noteIndex":0},"citationItems":[{"id":497,"uris":["http://zotero.org/users/local/OzBOzEia/items/PG4CSVT8"],"uri":["http://zotero.org/users/local/OzBOzEia/items/PG4CSVT8"],"itemData":{"id":497,"type":"article-journal","title":"Exploring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(Rambaut et al., 2016)</w:t>
      </w:r>
      <w:r w:rsidRPr="00A57197">
        <w:rPr>
          <w:rFonts w:ascii="Times New Roman" w:hAnsi="Times New Roman" w:cs="Times New Roman"/>
        </w:rPr>
        <w:fldChar w:fldCharType="end"/>
      </w:r>
      <w:r w:rsidRPr="00A57197">
        <w:rPr>
          <w:rFonts w:ascii="Times New Roman" w:hAnsi="Times New Roman" w:cs="Times New Roman"/>
        </w:rPr>
        <w:t xml:space="preserve"> and BEAST </w:t>
      </w:r>
      <w:r w:rsidRPr="00A57197">
        <w:rPr>
          <w:rFonts w:ascii="Times New Roman" w:hAnsi="Times New Roman" w:cs="Times New Roman"/>
        </w:rPr>
        <w:fldChar w:fldCharType="begin"/>
      </w:r>
      <w:r w:rsidR="0082738B">
        <w:rPr>
          <w:rFonts w:ascii="Times New Roman" w:hAnsi="Times New Roman" w:cs="Times New Roman"/>
        </w:rPr>
        <w:instrText xml:space="preserve"> ADDIN ZOTERO_ITEM CSL_CITATION {"citationID":"6rXu6vuC","properties":{"formattedCitation":"(Drummond and Bouckaert, 2015)","plainCitation":"(Drummond and Bouckaert, 2015)","noteIndex":0},"citationItems":[{"id":"SIiTdKza/Jyi8ffuK","uris":["http://zotero.org/users/local/OzBOzEia/items/VHKGLYTW"],"uri":["http://zotero.org/users/local/OzBOzEia/items/VHKGLYTW"],"itemData":{"id":606,"type":"book","title":"Bayesian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(Drummond and Bouckaert, 2015)</w:t>
      </w:r>
      <w:r w:rsidRPr="00A57197">
        <w:rPr>
          <w:rFonts w:ascii="Times New Roman" w:hAnsi="Times New Roman" w:cs="Times New Roman"/>
        </w:rPr>
        <w:fldChar w:fldCharType="end"/>
      </w:r>
      <w:r w:rsidRPr="00A57197">
        <w:rPr>
          <w:rFonts w:ascii="Times New Roman" w:hAnsi="Times New Roman" w:cs="Times New Roman"/>
        </w:rPr>
        <w:t>. The programs evaluated the clock signal and estimated model parameters respectively. A filtering step removed sequences lacking the collection_date metadata.</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TempEst program tests the strength of the strict molecular clock hypothesis for a given phylogeny. It plots the taxon date against the root-to-tip patristic distance and fits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Model parameters are only useful for data exploration since the variables are dependent. Development of an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(Jombart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The BEAUti program is a graphical tool that outputs BEAST model parameters as XML files.</w:t>
      </w:r>
    </w:p>
    <w:p w:rsidR="00992C92" w:rsidRPr="00A57197" w:rsidRDefault="00992C92"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p w:rsidR="0082738B" w:rsidRPr="0082738B" w:rsidRDefault="00D75E88" w:rsidP="00E837F7">
      <w:pPr>
        <w:pStyle w:val="Bibliography"/>
        <w:numPr>
          <w:ilvl w:val="0"/>
          <w:numId w:val="2"/>
        </w:numPr>
        <w:ind w:left="360"/>
        <w:rPr>
          <w:rFonts w:ascii="Times New Roman" w:hAnsi="Times New Roman" w:cs="Times New Roman"/>
        </w:rPr>
      </w:pPr>
      <w:r w:rsidRPr="00A57197">
        <w:fldChar w:fldCharType="begin"/>
      </w:r>
      <w:r w:rsidRPr="00A57197">
        <w:instrText xml:space="preserve"> ADDIN ZOTERO_BIBL {"uncited":[],"omitted":[],"custom":[]} CSL_BIBLIOGRAPHY </w:instrText>
      </w:r>
      <w:r w:rsidRPr="00A57197">
        <w:fldChar w:fldCharType="separate"/>
      </w:r>
      <w:r w:rsidR="0082738B" w:rsidRPr="0082738B">
        <w:rPr>
          <w:rFonts w:ascii="Times New Roman" w:hAnsi="Times New Roman" w:cs="Times New Roman"/>
        </w:rPr>
        <w:t xml:space="preserve">Anisimova, M., Gil, M., Dufayard, J.-F., Dessimoz, C., and Gascuel, O. (2011). Survey of Branch Support Methods Demonstrates Accuracy, Power, and Robustness of Fast Likelihood-based Approximation Schemes. Syst. Biol. </w:t>
      </w:r>
      <w:r w:rsidR="0082738B" w:rsidRPr="0082738B">
        <w:rPr>
          <w:rFonts w:ascii="Times New Roman" w:hAnsi="Times New Roman" w:cs="Times New Roman"/>
          <w:i/>
          <w:iCs/>
        </w:rPr>
        <w:t>60</w:t>
      </w:r>
      <w:r w:rsidR="0082738B" w:rsidRPr="0082738B">
        <w:rPr>
          <w:rFonts w:ascii="Times New Roman" w:hAnsi="Times New Roman" w:cs="Times New Roman"/>
        </w:rPr>
        <w:t>, 685–699.</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Drummond, A.J., and Bouckaert, R.R. (2015). Bayesian Evolutionary Analysis with BEAST (Cambridge: Cambridge University Press).</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 xml:space="preserve">Hoang, D.T., Chernomor, O., von Haeseler, A., Minh, B.Q., and Vinh, L.S. (2018). UFBoot2: Improving the Ultrafast Bootstrap Approximation. Mol. Biol. Evol. </w:t>
      </w:r>
      <w:r w:rsidRPr="0082738B">
        <w:rPr>
          <w:rFonts w:ascii="Times New Roman" w:hAnsi="Times New Roman" w:cs="Times New Roman"/>
          <w:i/>
          <w:iCs/>
        </w:rPr>
        <w:t>35</w:t>
      </w:r>
      <w:r w:rsidRPr="0082738B">
        <w:rPr>
          <w:rFonts w:ascii="Times New Roman" w:hAnsi="Times New Roman" w:cs="Times New Roman"/>
        </w:rPr>
        <w:t>, 518–522.</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Jombart, T., Dray, S., and Bilgrau, A.E. (2017). adephylo: Exploratory Analyses for the Phylogenetic Comparative Method.</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 xml:space="preserve">Kalyaanamoorthy, S., Minh, B.Q., Wong, T.K.F., von Haeseler, A., and Jermiin, L.S. (2017). ModelFinder: fast model selection for accurate phylogenetic estimates. Nat. Methods </w:t>
      </w:r>
      <w:r w:rsidRPr="0082738B">
        <w:rPr>
          <w:rFonts w:ascii="Times New Roman" w:hAnsi="Times New Roman" w:cs="Times New Roman"/>
          <w:i/>
          <w:iCs/>
        </w:rPr>
        <w:t>14</w:t>
      </w:r>
      <w:r w:rsidRPr="0082738B">
        <w:rPr>
          <w:rFonts w:ascii="Times New Roman" w:hAnsi="Times New Roman" w:cs="Times New Roman"/>
        </w:rPr>
        <w:t>, 587–589.</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lastRenderedPageBreak/>
        <w:t>Kans, J. (2019). Entrez Direct: E-utilities on the UNIX Command Line (National Center for Biotechnology Information (US)).</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 xml:space="preserve">Katoh, K. (2002). MAFFT: a novel method for rapid multiple sequence alignment based on fast Fourier transform. Nucleic Acids Res. </w:t>
      </w:r>
      <w:r w:rsidRPr="0082738B">
        <w:rPr>
          <w:rFonts w:ascii="Times New Roman" w:hAnsi="Times New Roman" w:cs="Times New Roman"/>
          <w:i/>
          <w:iCs/>
        </w:rPr>
        <w:t>30</w:t>
      </w:r>
      <w:r w:rsidRPr="0082738B">
        <w:rPr>
          <w:rFonts w:ascii="Times New Roman" w:hAnsi="Times New Roman" w:cs="Times New Roman"/>
        </w:rPr>
        <w:t>, 3059–3066.</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 xml:space="preserve">Nguyen, L.-T., Schmidt, H.A., von Haeseler, A., and Minh, B.Q. (2015). IQ-TREE: A Fast and Effective Stochastic Algorithm for Estimating Maximum-Likelihood Phylogenies. Mol. Biol. Evol. </w:t>
      </w:r>
      <w:r w:rsidRPr="0082738B">
        <w:rPr>
          <w:rFonts w:ascii="Times New Roman" w:hAnsi="Times New Roman" w:cs="Times New Roman"/>
          <w:i/>
          <w:iCs/>
        </w:rPr>
        <w:t>32</w:t>
      </w:r>
      <w:r w:rsidRPr="0082738B">
        <w:rPr>
          <w:rFonts w:ascii="Times New Roman" w:hAnsi="Times New Roman" w:cs="Times New Roman"/>
        </w:rPr>
        <w:t>, 268–274.</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Paradis, E., Blomberg, S., Bolker, B., Brown, J., Claude, J., Cuong, H.S., Desper, R., Didier, G., Durand, B., Dutheil, J., et al. (2019). ape: Analyses of Phylogenetics and Evolution.</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 xml:space="preserve">Rambaut, A., Lam, T.T., Max Carvalho, L., and Pybus, O.G. (2016). Exploring the temporal structure of heterochronous sequences using TempEst (formerly Path-O-Gen). Virus Evol. </w:t>
      </w:r>
      <w:r w:rsidRPr="0082738B">
        <w:rPr>
          <w:rFonts w:ascii="Times New Roman" w:hAnsi="Times New Roman" w:cs="Times New Roman"/>
          <w:i/>
          <w:iCs/>
        </w:rPr>
        <w:t>2</w:t>
      </w:r>
      <w:r w:rsidRPr="0082738B">
        <w:rPr>
          <w:rFonts w:ascii="Times New Roman" w:hAnsi="Times New Roman" w:cs="Times New Roman"/>
        </w:rPr>
        <w:t>.</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Romiti, M., and Cooper, P. (2011). Search Field Descriptions for Sequence Database (National Center for Biotechnology Information (US)).</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Spinu, V., Grolemund, G., and Wickham, H. (2018). lubridate: Make Dealing with Dates a Little Easier.</w:t>
      </w:r>
    </w:p>
    <w:p w:rsidR="0082738B" w:rsidRPr="0082738B" w:rsidRDefault="0082738B" w:rsidP="00E837F7">
      <w:pPr>
        <w:pStyle w:val="Bibliography"/>
        <w:numPr>
          <w:ilvl w:val="0"/>
          <w:numId w:val="2"/>
        </w:numPr>
        <w:ind w:left="360"/>
        <w:rPr>
          <w:rFonts w:ascii="Times New Roman" w:hAnsi="Times New Roman" w:cs="Times New Roman"/>
        </w:rPr>
      </w:pPr>
      <w:r w:rsidRPr="0082738B">
        <w:rPr>
          <w:rFonts w:ascii="Times New Roman" w:hAnsi="Times New Roman" w:cs="Times New Roman"/>
        </w:rPr>
        <w:t>Wickham, H. (2017). tidyverse: Easily Install and Load the “Tidyverse.”</w:t>
      </w:r>
    </w:p>
    <w:p w:rsidR="00E9517F" w:rsidRPr="00A57197" w:rsidRDefault="00D75E88" w:rsidP="00E837F7">
      <w:pPr>
        <w:jc w:val="both"/>
        <w:rPr>
          <w:rFonts w:ascii="Times New Roman" w:hAnsi="Times New Roman" w:cs="Times New Roman"/>
        </w:rPr>
      </w:pPr>
      <w:r w:rsidRPr="00A57197">
        <w:rPr>
          <w:rFonts w:ascii="Times New Roman" w:hAnsi="Times New Roman" w:cs="Times New Roman"/>
        </w:rPr>
        <w:fldChar w:fldCharType="end"/>
      </w:r>
    </w:p>
    <w:p w:rsidR="00E9517F" w:rsidRPr="00A57197" w:rsidRDefault="00E9517F" w:rsidP="00DC4508">
      <w:pPr>
        <w:jc w:val="both"/>
        <w:rPr>
          <w:rFonts w:ascii="Times New Roman" w:hAnsi="Times New Roman" w:cs="Times New Roman"/>
        </w:rPr>
      </w:pPr>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20F64"/>
    <w:rsid w:val="00056421"/>
    <w:rsid w:val="00062626"/>
    <w:rsid w:val="000A0AC7"/>
    <w:rsid w:val="000A6EA7"/>
    <w:rsid w:val="000B1035"/>
    <w:rsid w:val="000D133B"/>
    <w:rsid w:val="000D5C9A"/>
    <w:rsid w:val="000E2D08"/>
    <w:rsid w:val="000E460D"/>
    <w:rsid w:val="000F21FF"/>
    <w:rsid w:val="000F62DD"/>
    <w:rsid w:val="00171B1E"/>
    <w:rsid w:val="0017431F"/>
    <w:rsid w:val="00180B00"/>
    <w:rsid w:val="001B3E0C"/>
    <w:rsid w:val="001D7F00"/>
    <w:rsid w:val="002078BA"/>
    <w:rsid w:val="002127F2"/>
    <w:rsid w:val="00235E7D"/>
    <w:rsid w:val="00251819"/>
    <w:rsid w:val="002543B1"/>
    <w:rsid w:val="00295DA8"/>
    <w:rsid w:val="002D6291"/>
    <w:rsid w:val="002E4E31"/>
    <w:rsid w:val="002E648A"/>
    <w:rsid w:val="003013D0"/>
    <w:rsid w:val="00301A82"/>
    <w:rsid w:val="00314785"/>
    <w:rsid w:val="003248B4"/>
    <w:rsid w:val="00346AB4"/>
    <w:rsid w:val="0035549F"/>
    <w:rsid w:val="00373C03"/>
    <w:rsid w:val="00390647"/>
    <w:rsid w:val="0039771E"/>
    <w:rsid w:val="003C2EE4"/>
    <w:rsid w:val="004044D8"/>
    <w:rsid w:val="004163D0"/>
    <w:rsid w:val="00416818"/>
    <w:rsid w:val="0042586D"/>
    <w:rsid w:val="00426129"/>
    <w:rsid w:val="00445A5A"/>
    <w:rsid w:val="004A76DA"/>
    <w:rsid w:val="00500E09"/>
    <w:rsid w:val="00511114"/>
    <w:rsid w:val="00521B03"/>
    <w:rsid w:val="00524887"/>
    <w:rsid w:val="00542E6E"/>
    <w:rsid w:val="005431A1"/>
    <w:rsid w:val="005469FC"/>
    <w:rsid w:val="00555EDC"/>
    <w:rsid w:val="00572D83"/>
    <w:rsid w:val="005979F2"/>
    <w:rsid w:val="005D1CBD"/>
    <w:rsid w:val="005D6E65"/>
    <w:rsid w:val="00620791"/>
    <w:rsid w:val="00644C04"/>
    <w:rsid w:val="00653514"/>
    <w:rsid w:val="00670731"/>
    <w:rsid w:val="00677D3A"/>
    <w:rsid w:val="006A1C09"/>
    <w:rsid w:val="006A62E4"/>
    <w:rsid w:val="006C0115"/>
    <w:rsid w:val="00721FD2"/>
    <w:rsid w:val="0072427F"/>
    <w:rsid w:val="007328E7"/>
    <w:rsid w:val="00754F12"/>
    <w:rsid w:val="0076008D"/>
    <w:rsid w:val="00791181"/>
    <w:rsid w:val="007C3EF9"/>
    <w:rsid w:val="007D72CA"/>
    <w:rsid w:val="007E55CB"/>
    <w:rsid w:val="007F0388"/>
    <w:rsid w:val="007F4624"/>
    <w:rsid w:val="00800334"/>
    <w:rsid w:val="00811A41"/>
    <w:rsid w:val="0082738B"/>
    <w:rsid w:val="0087166D"/>
    <w:rsid w:val="0089078F"/>
    <w:rsid w:val="008B03AA"/>
    <w:rsid w:val="008D4F95"/>
    <w:rsid w:val="008F387B"/>
    <w:rsid w:val="009068FF"/>
    <w:rsid w:val="009277F4"/>
    <w:rsid w:val="009325FF"/>
    <w:rsid w:val="00935C1D"/>
    <w:rsid w:val="00992C92"/>
    <w:rsid w:val="009940B0"/>
    <w:rsid w:val="009D0173"/>
    <w:rsid w:val="009D3C32"/>
    <w:rsid w:val="009D4CD7"/>
    <w:rsid w:val="00A114C1"/>
    <w:rsid w:val="00A16800"/>
    <w:rsid w:val="00A32BFB"/>
    <w:rsid w:val="00A5479D"/>
    <w:rsid w:val="00A57197"/>
    <w:rsid w:val="00A66156"/>
    <w:rsid w:val="00A94CE7"/>
    <w:rsid w:val="00AA5F21"/>
    <w:rsid w:val="00AC56AE"/>
    <w:rsid w:val="00AD0D67"/>
    <w:rsid w:val="00AD181B"/>
    <w:rsid w:val="00AF19E2"/>
    <w:rsid w:val="00B0747E"/>
    <w:rsid w:val="00B15515"/>
    <w:rsid w:val="00B35F78"/>
    <w:rsid w:val="00B8709F"/>
    <w:rsid w:val="00B961D9"/>
    <w:rsid w:val="00BB702F"/>
    <w:rsid w:val="00BE7E39"/>
    <w:rsid w:val="00C023AA"/>
    <w:rsid w:val="00C02747"/>
    <w:rsid w:val="00C03294"/>
    <w:rsid w:val="00C15025"/>
    <w:rsid w:val="00C35436"/>
    <w:rsid w:val="00C51036"/>
    <w:rsid w:val="00CE744B"/>
    <w:rsid w:val="00CF0977"/>
    <w:rsid w:val="00CF5DF8"/>
    <w:rsid w:val="00D109CD"/>
    <w:rsid w:val="00D202B9"/>
    <w:rsid w:val="00D368E8"/>
    <w:rsid w:val="00D43F32"/>
    <w:rsid w:val="00D612AA"/>
    <w:rsid w:val="00D75E88"/>
    <w:rsid w:val="00D80823"/>
    <w:rsid w:val="00D9426D"/>
    <w:rsid w:val="00D95228"/>
    <w:rsid w:val="00D9659C"/>
    <w:rsid w:val="00DB7F9C"/>
    <w:rsid w:val="00DC4508"/>
    <w:rsid w:val="00DD6280"/>
    <w:rsid w:val="00E34C80"/>
    <w:rsid w:val="00E3512A"/>
    <w:rsid w:val="00E407E4"/>
    <w:rsid w:val="00E507CE"/>
    <w:rsid w:val="00E7376B"/>
    <w:rsid w:val="00E837F7"/>
    <w:rsid w:val="00E874DA"/>
    <w:rsid w:val="00E9517F"/>
    <w:rsid w:val="00ED7EF0"/>
    <w:rsid w:val="00EF59A8"/>
    <w:rsid w:val="00EF7877"/>
    <w:rsid w:val="00F10D3D"/>
    <w:rsid w:val="00F11F46"/>
    <w:rsid w:val="00F12E4C"/>
    <w:rsid w:val="00F50A81"/>
    <w:rsid w:val="00F63EBC"/>
    <w:rsid w:val="00FA2940"/>
    <w:rsid w:val="00FB11BA"/>
    <w:rsid w:val="00FB2B46"/>
    <w:rsid w:val="00FB4310"/>
    <w:rsid w:val="00FC23C1"/>
    <w:rsid w:val="00FC3293"/>
    <w:rsid w:val="00FC62A5"/>
    <w:rsid w:val="00FD028B"/>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26629B"/>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spacing w:after="240"/>
    </w:pPr>
  </w:style>
  <w:style w:type="character" w:customStyle="1" w:styleId="pl-s">
    <w:name w:val="pl-s"/>
    <w:basedOn w:val="DefaultParagraphFont"/>
    <w:rsid w:val="000A6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153</cp:revision>
  <dcterms:created xsi:type="dcterms:W3CDTF">2019-10-06T18:26:00Z</dcterms:created>
  <dcterms:modified xsi:type="dcterms:W3CDTF">2019-10-08T01:24:00Z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id="SIiTdKza"/&gt;&lt;style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