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7B5EA7"/>
          <w:sz w:val="36"/>
          <w:szCs w:val="36"/>
        </w:rPr>
        <w:t xml:space="preserve">HUMAN COMPLEX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ENTREGABLE 4</w:t>
      </w:r>
    </w:p>
    <w:p>
      <w:pPr>
        <w:spacing w:after="8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User Journey Simplificado</w:t>
      </w:r>
    </w:p>
    <w:p>
      <w:pPr>
        <w:spacing w:after="400" w:before="0"/>
      </w:pPr>
      <w:r>
        <w:rPr>
          <w:rFonts w:ascii="Arial" w:cs="Arial" w:eastAsia="Arial" w:hAnsi="Arial"/>
          <w:color w:val="9E9E9E"/>
          <w:sz w:val="24"/>
          <w:szCs w:val="24"/>
        </w:rPr>
        <w:t xml:space="preserve">Versión 2.2 — Marzo 2026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Proyecto: </w:t>
      </w:r>
      <w:r>
        <w:rPr>
          <w:rFonts w:ascii="Arial" w:cs="Arial" w:eastAsia="Arial" w:hAnsi="Arial"/>
          <w:sz w:val="20"/>
          <w:szCs w:val="20"/>
        </w:rPr>
        <w:t xml:space="preserve">Human Complex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Elaborado por: </w:t>
      </w:r>
      <w:r>
        <w:rPr>
          <w:rFonts w:ascii="Arial" w:cs="Arial" w:eastAsia="Arial" w:hAnsi="Arial"/>
          <w:sz w:val="20"/>
          <w:szCs w:val="20"/>
        </w:rPr>
        <w:t xml:space="preserve">Luis Fernando López — Product Owner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Versión: </w:t>
      </w:r>
      <w:r>
        <w:rPr>
          <w:rFonts w:ascii="Arial" w:cs="Arial" w:eastAsia="Arial" w:hAnsi="Arial"/>
          <w:sz w:val="20"/>
          <w:szCs w:val="20"/>
        </w:rPr>
        <w:t xml:space="preserve">2.2 — Alineada con mockup funcional final y E3 v4.0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Dependencias: </w:t>
      </w:r>
      <w:r>
        <w:rPr>
          <w:rFonts w:ascii="Arial" w:cs="Arial" w:eastAsia="Arial" w:hAnsi="Arial"/>
          <w:sz w:val="20"/>
          <w:szCs w:val="20"/>
        </w:rPr>
        <w:t xml:space="preserve">E3 v4.0 (Arquitectura Funcional), E5 v2 (Cuestionario), E6 v2 (Resultados)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Nota de versión: </w:t>
      </w:r>
      <w:r>
        <w:rPr>
          <w:rFonts w:ascii="Arial" w:cs="Arial" w:eastAsia="Arial" w:hAnsi="Arial"/>
          <w:sz w:val="20"/>
          <w:szCs w:val="20"/>
        </w:rPr>
        <w:t xml:space="preserve">Esta versión incorpora el selector de modalidad del cuestionario, la temporalidad formal del ciclo de 90 días y actualiza la nomenclatura de pilares/esferas al modelo final (4 Pilares × 11 Esferas).</w:t>
      </w:r>
    </w:p>
    <w:p>
      <w:r>
        <w:br w:type="page"/>
      </w: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1. Resumen Ejecutivo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Este documento describe el recorrido completo del usuario a través de Human Complex, desde que recibe la invitación hasta que cierra su ciclo de 90 días. Traduce la arquitectura funcional del E3 en una experiencia concreta, pantalla por pantalla.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journey se organiza en cinco etapas para el usuario individual y una etapa para el administrador organizacional: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500"/>
        <w:gridCol w:w="2500"/>
        <w:gridCol w:w="2960"/>
      </w:tblGrid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Etapa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Nombre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Tiempo estimado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Onboarding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3–5 min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Contexto humanista, privacidad, motivación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Selector de modalidad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&lt; 1 min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Elegir entre diagnóstico completo o por esfera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Diagnóstico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15–20 min (completo) / 3–5 min (esfera)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Completar el cuestionario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Resultados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10–15 min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Explorar el mapa, niveles y recomendaciones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Recursos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Variable</w:t>
            </w:r>
          </w:p>
        </w:tc>
        <w:tc>
          <w:tcPr>
            <w:tcW w:type="dxa" w:w="2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Explorar materiales de mejora por esfera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2. Contexto: Modelo de Pilares y Esferas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journey está estructurado alrededor del modelo científico establecido en el E2. La nomenclatura final, usada en todas las pantallas del producto, 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8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Pilar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Esferas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Fundamento científico principal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 Base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Autoconocimiento · Regulación Emocional · Bienestar Físico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Ryff + Goleman + VIA + base fisiológica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 Propósito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Sentido de Vida · Autonomía · Trascendencia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Frankl + SDT + Ryff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 Conexión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Intrapersonal · Extrapersonal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Convergencia 6/6 frameworks + PERMA + Goleman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 Impacto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Contribución · Liderazgo Personal · Visión Estratégica</w:t>
            </w:r>
          </w:p>
        </w:tc>
        <w:tc>
          <w:tcPr>
            <w:tcW w:type="dxa" w:w="3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VIA + Goleman + SDT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3. Ciclo de Vida: Temporalidad de 90 Días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Cada usuario opera dentro de una ventana de 90 días desde la invitación. La siguiente línea de tiempo define las reglas de acceso y comunicación: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Momento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Evento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Acceso / Comunicación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Invitación enviada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usuario recibe el enlace y puede acceder a la plataforma.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Días 1–30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Cuestionario abierto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usuario puede completar el diagnóstico. Si termina antes, los recursos se habilitan de inmediato.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31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Cierre del cuestionario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 cuestionario ya no está disponible. Los recursos permanecen accesibles hasta el día 90.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60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1 — Seguimiento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"Han pasado 30 días desde tu diagnóstico. ¿Cómo vas?" Referencia esferas de oportunidad. CTA: volver a recursos.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Día 90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Email 2 — Cierre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"Tu ciclo Human Complex cierra hoy." Acceso desactivado. Datos históricos conservados para benchmarks.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4. Journey del Usuario Individual</w:t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Etapa 1: Onboarding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que el usuario entienda qué es Human Complex, se sienta seguro respecto a su privacidad, y esté motivado para responder con honestidad.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Pantallas de esta etapa: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Bienvenida emocional: "Este no es un test. Estás aquí para encontrarte contigo." Pregunta inicial: ¿Qué te trae hoy aquí? (opciones de selección múltiple, no obligatorio).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Introducción al modelo: explicación de los 4 pilares con sus esferas. Sin jerga técnica. Lenguaje de acompañamiento.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Declaración de privacidad: "Tu organización nunca ve tus respuestas individuales." Checkbox de consentimiento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Instrucciones de respuesta: responder desde las últimas 2–4 semanas, no desde el ideal. Tiempo estimado. Opción de pausar.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Etapa 2: Selector de Modalidad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que el usuario elija conscientemente cómo quiere completar el diagnóstico antes de comenzar.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Elementos de la pantalla: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Opción A — Diagnóstico completo: 63 preguntas, 15–20 minutos, mapa completo al terminar. Botón con gradiente principal.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Opción B — Por esfera: 5–7 preguntas por esfera, 3–5 minutos, resultado parcial disponible al terminar cada esfera. Al seleccionar esta opción se despliega el selector de esfera con las 11 opciones agrupadas por pilar.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botón "Comenzar" permanece deshabilitado hasta que el usuario seleccione una opción (y, en el caso de "por esfera", también una esfera específica).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Etapa 3: Diagnóstico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recolectar las respuestas del usuario de manera fluida y contextualizada.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Elementos constantes durante el cuestionario: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Barra de progreso visible en la parte superior: muestra porcentaje completado y pilar/esfera activo.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Badge de pilar activo (color codificado: azul Mi Base, morado Mi Propósito, verde Mi Conexión, naranja Mi Impacto).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Escala de respuesta: 5 opciones tipo card seleccionable (Nunca → Siempre).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Guardado automático por respuesta. Recuperación de sesión si hay desconexión.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Pausas reflexivas intercaladas: preguntas breves que invitan a la autoobservación sin ser calificadas.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Navegación bidireccional: Anterior / Siguiente. No se puede saltar una pregunta obligatoria.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Flujo al terminar cada esfera (modalidad por esfera):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sistema muestra el resultado parcial de esa esfera.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Se presenta la opción de continuar con la siguiente esfera o cerrar sesión.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Si se cierra sesión, el progreso se conserva y el usuario puede retomar desde donde dejó.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Etapa 4: Resultados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que el usuario entienda cómo está operando hoy y qué puede hacer al respecto.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Estructura del mapa de resultados: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Header oscuro con los tres benchmarks: promedio individual, promedio de la organización, promedio global de la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Gráfica de red (radar) con los 4 pilares. Línea del usuario vs. línea de benchmark de la organización.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Desglose por pilar: promedio del pilar con benchmark, más desglose de cada esfera con nivel, etiqueta descriptiva y puntos de nivel visual.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esferas con nivel 1 o 2 se resaltan visualmente como áreas de oportunidad.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CTA por esfera: "Ver detalle" → lleva a la pantalla de detalle de esfera.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Pantalla de detalle de esfera: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Score del usuario + comparativo con benchmark de organización.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Nivel actual con etiqueta descriptiva.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"¿Qué significa este nivel?" — descripción práctica de cómo se manifiesta en la vida diaria.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"Tu siguiente paso" — descripción del siguiente nivel y qué se necesita para avanzar.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CTA: "Ver recursos para esta esfera".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p>
      <w:pPr>
        <w:pStyle w:val="Heading2"/>
        <w:spacing w:after="160" w:before="280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Etapa 5: Recursos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Objetivo: conectar los resultados con materiales concretos de mejora.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Los recursos se organizan por esfera. Solo se muestran los disponibles (máximo 5 por esfera).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Cada recurso se identifica por tipo: libro, video, audio, guía, lectura. Se usa icono de tipo, no portada del contenido.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Las esferas con nivel más bajo aparecen primero, con una etiqueta de "Área de atención".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acceso a recursos está disponible desde el día en que se completa el diagnóstico hasta el día 90.</w:t>
      </w:r>
    </w:p>
    <w:p>
      <w:pPr>
        <w:pBdr>
          <w:bottom w:val="single" w:color="E0E0E0" w:sz="4"/>
        </w:pBdr>
        <w:spacing w:after="160" w:before="160"/>
      </w:pPr>
    </w:p>
    <w:p>
      <w:pPr>
        <w:pStyle w:val="Heading1"/>
        <w:spacing w:after="160" w:before="40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5. Journey del Administrador Organizacional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El administrador accede a un panel separado con datos exclusivamente agregados. Nunca ve resultados individuales.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Pantallas disponibles: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KPIs de participación: usuarios invitados, completados, tasa de completación, promedio global de la organización.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Resultados por pilar y esfera: promedios agregados con benchmark de la plataforma.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Áreas de oportunidad: top 3 esferas con menor promedio en la organización.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Exportar reporte: descarga de datos agregados en CSV o PDF.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>Gestión de campaña: crear nueva campaña, invitar usuarios, ver estado del ciclo activo.</w:t>
      </w: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1A1A1A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r>
              <w:rPr>
                <w:rFonts w:ascii="Arial" w:cs="Arial" w:eastAsia="Arial" w:hAnsi="Arial"/>
                <w:i/>
                <w:iCs/>
                <w:color w:val="1A1A1A"/>
                <w:sz w:val="20"/>
                <w:szCs w:val="20"/>
              </w:rPr>
              <w:t xml:space="preserve">Privacidad garantizada: la arquitectura impide técnicamente que el administrador acceda a respuestas o resultados individuales. Solo se muestran promedios cuando hay un mínimo de 5 participantes.</w:t>
            </w:r>
          </w:p>
        </w:tc>
      </w:tr>
    </w:tbl>
    <w:p>
      <w:pPr>
        <w:pBdr>
          <w:bottom w:val="single" w:color="E0E0E0" w:sz="4"/>
        </w:pBdr>
        <w:spacing w:after="160" w:before="160"/>
      </w:pPr>
    </w:p>
    <w:p>
      <w:pPr>
        <w:spacing w:after="120" w:before="120"/>
      </w:pPr>
      <w:r>
        <w:rPr>
          <w:rFonts w:ascii="Arial" w:cs="Arial" w:eastAsia="Arial" w:hAnsi="Arial"/>
          <w:b w:val="false"/>
          <w:bCs w:val="false"/>
          <w:color w:val="9E9E9E"/>
          <w:sz w:val="18"/>
          <w:szCs w:val="18"/>
        </w:rPr>
        <w:t xml:space="preserve">Versión 2.2 — Marzo 2026 | Human Complex | Luis Fernando López — Product Owner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B5EA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2026-04-02T00:02:33.062Z</dcterms:created>
  <dcterms:modified xsi:type="dcterms:W3CDTF">2026-04-02T00:02:33.062Z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