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0" w:before="60"/>
        <w:jc w:val="center"/>
      </w:pPr>
      <w:r>
        <w:drawing>
          <wp:inline distT="0" distB="0" distL="0" distR="0">
            <wp:extent cx="2952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952750" cy="790575"/>
                    </a:xfrm>
                    <a:prstGeom prst="rect">
                      <a:avLst/>
                    </a:prstGeom>
                  </pic:spPr>
                </pic:pic>
              </a:graphicData>
            </a:graphic>
          </wp:inline>
        </w:drawing>
      </w:r>
    </w:p>
    <w:p>
      <w:pPr>
        <w:spacing w:after="700"/>
      </w:pPr>
    </w:p>
    <w:p>
      <w:pPr>
        <w:spacing w:after="80"/>
        <w:jc w:val="center"/>
      </w:pPr>
      <w:r>
        <w:rPr>
          <w:rFonts w:ascii="Calibri" w:cs="Calibri" w:eastAsia="Calibri" w:hAnsi="Calibri"/>
          <w:b/>
          <w:bCs/>
          <w:color w:val="0F172A"/>
          <w:sz w:val="56"/>
          <w:szCs w:val="56"/>
        </w:rPr>
        <w:t xml:space="preserve">Dossier de concepto</w:t>
      </w:r>
    </w:p>
    <w:p>
      <w:pPr>
        <w:spacing w:after="400"/>
        <w:jc w:val="center"/>
      </w:pPr>
      <w:r>
        <w:rPr>
          <w:rFonts w:ascii="Calibri" w:cs="Calibri" w:eastAsia="Calibri" w:hAnsi="Calibri"/>
          <w:color w:val="5B6B82"/>
          <w:sz w:val="24"/>
          <w:szCs w:val="24"/>
        </w:rPr>
        <w:t xml:space="preserve">Webs profesionales para pequeños comercios en menos de diez minutos</w:t>
      </w:r>
    </w:p>
    <w:tbl>
      <w:tblPr>
        <w:tblW w:type="dxa" w:w="9602"/>
        <w:tblBorders>
          <w:top w:val="none"/>
          <w:left w:val="single" w:color="156FE7" w:sz="18"/>
          <w:bottom w:val="none"/>
          <w:right w:val="none"/>
          <w:insideH w:val="none"/>
          <w:insideV w:val="none"/>
        </w:tblBorders>
      </w:tblPr>
      <w:tblGrid>
        <w:gridCol w:w="9602"/>
      </w:tblGrid>
      <w:tr>
        <w:tc>
          <w:tcPr>
            <w:tcW w:type="dxa" w:w="9602"/>
            <w:shd w:fill="EAF2FE" w:color="auto" w:val="clear"/>
            <w:tcMar>
              <w:top w:type="dxa" w:w="160"/>
              <w:left w:type="dxa" w:w="220"/>
              <w:bottom w:type="dxa" w:w="160"/>
              <w:right w:type="dxa" w:w="220"/>
            </w:tcMar>
          </w:tcPr>
          <w:p>
            <w:pPr>
              <w:spacing w:after="80" w:line="288"/>
            </w:pPr>
            <w:r>
              <w:rPr>
                <w:rFonts w:ascii="Calibri" w:cs="Calibri" w:eastAsia="Calibri" w:hAnsi="Calibri"/>
                <w:b/>
                <w:bCs/>
                <w:color w:val="156FE7"/>
                <w:sz w:val="22"/>
                <w:szCs w:val="22"/>
              </w:rPr>
              <w:t xml:space="preserve">La idea en una frase</w:t>
            </w:r>
          </w:p>
          <w:p>
            <w:pPr>
              <w:spacing w:after="0" w:line="288"/>
            </w:pPr>
            <w:r>
              <w:rPr>
                <w:rFonts w:ascii="Calibri" w:cs="Calibri" w:eastAsia="Calibri" w:hAnsi="Calibri"/>
                <w:color w:val="0F172A"/>
                <w:sz w:val="26"/>
                <w:szCs w:val="26"/>
              </w:rPr>
              <w:t xml:space="preserve">El usuario no construye una web: corrige una web que ya está hecha.</w:t>
            </w:r>
          </w:p>
        </w:tc>
      </w:tr>
    </w:tbl>
    <w:p>
      <w:pPr>
        <w:spacing w:after="500"/>
      </w:pPr>
    </w:p>
    <w:p>
      <w:pPr>
        <w:spacing w:after="40" w:line="288"/>
        <w:jc w:val="center"/>
      </w:pPr>
      <w:r>
        <w:rPr>
          <w:rFonts w:ascii="Calibri" w:cs="Calibri" w:eastAsia="Calibri" w:hAnsi="Calibri"/>
          <w:color w:val="5B6B82"/>
          <w:sz w:val="19"/>
          <w:szCs w:val="19"/>
        </w:rPr>
        <w:t xml:space="preserve">Versión 1  ·  14 de septiembre de 2026  ·  Para aprobación de dirección</w:t>
      </w:r>
    </w:p>
    <w:p>
      <w:pPr>
        <w:spacing w:after="0" w:line="288"/>
        <w:jc w:val="center"/>
      </w:pPr>
      <w:r>
        <w:rPr>
          <w:rFonts w:ascii="Calibri" w:cs="Calibri" w:eastAsia="Calibri" w:hAnsi="Calibri"/>
          <w:color w:val="5B6B82"/>
          <w:sz w:val="19"/>
          <w:szCs w:val="19"/>
        </w:rPr>
        <w:t xml:space="preserve">Preparado por David Naranjo Ramírez  ·  Equipo de desarrollo, Retorika</w:t>
      </w:r>
    </w:p>
    <w:p>
      <w:r>
        <w:br w:type="page"/>
      </w:r>
    </w:p>
    <w:p>
      <w:pPr>
        <w:pBdr>
          <w:bottom w:val="single" w:color="E3E9F2" w:sz="6" w:space="6"/>
        </w:pBdr>
        <w:spacing w:after="100" w:before="60"/>
      </w:pPr>
      <w:r>
        <w:rPr>
          <w:rFonts w:ascii="Calibri" w:cs="Calibri" w:eastAsia="Calibri" w:hAnsi="Calibri"/>
          <w:b/>
          <w:bCs/>
          <w:color w:val="105CB1"/>
          <w:sz w:val="34"/>
          <w:szCs w:val="34"/>
        </w:rPr>
        <w:t xml:space="preserve">1. Qué es Retorika Builder</w:t>
      </w:r>
    </w:p>
    <w:p>
      <w:pPr>
        <w:spacing w:after="120" w:line="288"/>
      </w:pPr>
      <w:r>
        <w:rPr>
          <w:rFonts w:ascii="Calibri" w:cs="Calibri" w:eastAsia="Calibri" w:hAnsi="Calibri"/>
          <w:color w:val="2A3644"/>
          <w:sz w:val="21"/>
          <w:szCs w:val="21"/>
        </w:rPr>
        <w:t xml:space="preserve">Una herramienta para montar la web de un comercio pequeño sin programar y sin diseñar. El usuario contesta cinco preguntas, la aplicación le entrega una web completa con sus textos y sus fotos, y a partir de ahí solo cambia lo que no le gusta.</w:t>
      </w:r>
    </w:p>
    <w:p>
      <w:pPr>
        <w:spacing w:after="60" w:before="240"/>
      </w:pPr>
      <w:r>
        <w:rPr>
          <w:rFonts w:ascii="Calibri" w:cs="Calibri" w:eastAsia="Calibri" w:hAnsi="Calibri"/>
          <w:b/>
          <w:bCs/>
          <w:color w:val="0F172A"/>
          <w:sz w:val="24"/>
          <w:szCs w:val="24"/>
        </w:rPr>
        <w:t xml:space="preserve">Dos tipos de usuario</w:t>
      </w:r>
    </w:p>
    <w:p>
      <w:pPr>
        <w:pStyle w:val="ListParagraph"/>
        <w:numPr>
          <w:ilvl w:val="0"/>
          <w:numId w:val="2"/>
        </w:numPr>
        <w:spacing w:after="80" w:line="288"/>
      </w:pPr>
      <w:r>
        <w:rPr>
          <w:rFonts w:ascii="Calibri" w:cs="Calibri" w:eastAsia="Calibri" w:hAnsi="Calibri"/>
          <w:b/>
          <w:bCs/>
          <w:color w:val="0F172A"/>
          <w:sz w:val="21"/>
          <w:szCs w:val="21"/>
        </w:rPr>
        <w:t xml:space="preserve">El cliente, que se hace su propia web. </w:t>
      </w:r>
      <w:r>
        <w:rPr>
          <w:rFonts w:ascii="Calibri" w:cs="Calibri" w:eastAsia="Calibri" w:hAnsi="Calibri"/>
          <w:color w:val="2A3644"/>
          <w:sz w:val="21"/>
          <w:szCs w:val="21"/>
        </w:rPr>
        <w:t xml:space="preserve">Pequeños comercios y pymes que nunca contratarían a un equipo de desarrollo: peluquerías caninas, fisioterapeutas, talleres, restaurantes, academias. Gente que no va a ver tutoriales ni leer un manual.</w:t>
      </w:r>
    </w:p>
    <w:p>
      <w:pPr>
        <w:pStyle w:val="ListParagraph"/>
        <w:numPr>
          <w:ilvl w:val="0"/>
          <w:numId w:val="2"/>
        </w:numPr>
        <w:spacing w:after="80" w:line="288"/>
      </w:pPr>
      <w:r>
        <w:rPr>
          <w:rFonts w:ascii="Calibri" w:cs="Calibri" w:eastAsia="Calibri" w:hAnsi="Calibri"/>
          <w:b/>
          <w:bCs/>
          <w:color w:val="0F172A"/>
          <w:sz w:val="21"/>
          <w:szCs w:val="21"/>
        </w:rPr>
        <w:t xml:space="preserve">El equipo de Retorika, que monta webs de cliente. </w:t>
      </w:r>
      <w:r>
        <w:rPr>
          <w:rFonts w:ascii="Calibri" w:cs="Calibri" w:eastAsia="Calibri" w:hAnsi="Calibri"/>
          <w:color w:val="2A3644"/>
          <w:sz w:val="21"/>
          <w:szCs w:val="21"/>
        </w:rPr>
        <w:t xml:space="preserve">Las construye en una tarde en lugar de en dos semanas, se las entrega, y el cliente las mantiene después desde el mismo editor.</w:t>
      </w:r>
    </w:p>
    <w:p>
      <w:pPr>
        <w:spacing w:after="120" w:line="288"/>
      </w:pPr>
      <w:r>
        <w:rPr>
          <w:rFonts w:ascii="Calibri" w:cs="Calibri" w:eastAsia="Calibri" w:hAnsi="Calibri"/>
          <w:color w:val="2A3644"/>
          <w:sz w:val="21"/>
          <w:szCs w:val="21"/>
        </w:rPr>
        <w:t xml:space="preserve">Los dos usan la misma aplicación y el mismo editor. Lo que cambia no es la herramienta, es quién construye y quién mantiene.</w:t>
      </w:r>
    </w:p>
    <w:p>
      <w:pPr>
        <w:spacing w:after="60" w:before="240"/>
      </w:pPr>
      <w:r>
        <w:rPr>
          <w:rFonts w:ascii="Calibri" w:cs="Calibri" w:eastAsia="Calibri" w:hAnsi="Calibri"/>
          <w:b/>
          <w:bCs/>
          <w:color w:val="0F172A"/>
          <w:sz w:val="24"/>
          <w:szCs w:val="24"/>
        </w:rPr>
        <w:t xml:space="preserve">Contra quién competimos de verdad</w:t>
      </w:r>
    </w:p>
    <w:p>
      <w:pPr>
        <w:spacing w:after="120" w:line="288"/>
      </w:pPr>
      <w:r>
        <w:rPr>
          <w:rFonts w:ascii="Calibri" w:cs="Calibri" w:eastAsia="Calibri" w:hAnsi="Calibri"/>
          <w:color w:val="2A3644"/>
          <w:sz w:val="21"/>
          <w:szCs w:val="21"/>
        </w:rPr>
        <w:t xml:space="preserve">No competimos con Wix ni con WordPress: competimos con Canva. Canva permite hacer webs gratis, ya está instalado en la cabeza de todo el mundo y es el estándar de diseño. Si nuestra herramienta resulta más complicada que Canva, el usuario usará Canva.</w:t>
      </w:r>
    </w:p>
    <w:p>
      <w:pPr>
        <w:spacing w:after="60" w:before="240"/>
      </w:pPr>
      <w:r>
        <w:rPr>
          <w:rFonts w:ascii="Calibri" w:cs="Calibri" w:eastAsia="Calibri" w:hAnsi="Calibri"/>
          <w:b/>
          <w:bCs/>
          <w:color w:val="0F172A"/>
          <w:sz w:val="24"/>
          <w:szCs w:val="24"/>
        </w:rPr>
        <w:t xml:space="preserve">Qué no es</w:t>
      </w:r>
    </w:p>
    <w:p>
      <w:pPr>
        <w:pStyle w:val="ListParagraph"/>
        <w:numPr>
          <w:ilvl w:val="0"/>
          <w:numId w:val="2"/>
        </w:numPr>
        <w:spacing w:after="80" w:line="288"/>
      </w:pPr>
      <w:r>
        <w:rPr>
          <w:rFonts w:ascii="Calibri" w:cs="Calibri" w:eastAsia="Calibri" w:hAnsi="Calibri"/>
          <w:color w:val="2A3644"/>
          <w:sz w:val="21"/>
          <w:szCs w:val="21"/>
        </w:rPr>
        <w:t xml:space="preserve">No es un editor de diseño libre: no se puede colocar cualquier cosa en cualquier sitio, y eso es deliberado.</w:t>
      </w:r>
    </w:p>
    <w:p>
      <w:pPr>
        <w:pStyle w:val="ListParagraph"/>
        <w:numPr>
          <w:ilvl w:val="0"/>
          <w:numId w:val="2"/>
        </w:numPr>
        <w:spacing w:after="80" w:line="288"/>
      </w:pPr>
      <w:r>
        <w:rPr>
          <w:rFonts w:ascii="Calibri" w:cs="Calibri" w:eastAsia="Calibri" w:hAnsi="Calibri"/>
          <w:color w:val="2A3644"/>
          <w:sz w:val="21"/>
          <w:szCs w:val="21"/>
        </w:rPr>
        <w:t xml:space="preserve">No es un gestor de contenidos ni un blog: es una web de presentación para un negocio.</w:t>
      </w:r>
    </w:p>
    <w:p>
      <w:pPr>
        <w:pStyle w:val="ListParagraph"/>
        <w:numPr>
          <w:ilvl w:val="0"/>
          <w:numId w:val="2"/>
        </w:numPr>
        <w:spacing w:after="80" w:line="288"/>
      </w:pPr>
      <w:r>
        <w:rPr>
          <w:rFonts w:ascii="Calibri" w:cs="Calibri" w:eastAsia="Calibri" w:hAnsi="Calibri"/>
          <w:color w:val="2A3644"/>
          <w:sz w:val="21"/>
          <w:szCs w:val="21"/>
        </w:rPr>
        <w:t xml:space="preserve">No es una tienda en línea. Se puede añadir más adelante, pero no forma parte de este alcance.</w:t>
      </w:r>
    </w:p>
    <w:tbl>
      <w:tblPr>
        <w:tblW w:type="dxa" w:w="9602"/>
        <w:tblBorders>
          <w:top w:val="none"/>
          <w:left w:val="single" w:color="156FE7" w:sz="18"/>
          <w:bottom w:val="none"/>
          <w:right w:val="none"/>
          <w:insideH w:val="none"/>
          <w:insideV w:val="none"/>
        </w:tblBorders>
      </w:tblPr>
      <w:tblGrid>
        <w:gridCol w:w="9602"/>
      </w:tblGrid>
      <w:tr>
        <w:tc>
          <w:tcPr>
            <w:tcW w:type="dxa" w:w="9602"/>
            <w:shd w:fill="EAF2FE" w:color="auto" w:val="clear"/>
            <w:tcMar>
              <w:top w:type="dxa" w:w="160"/>
              <w:left w:type="dxa" w:w="220"/>
              <w:bottom w:type="dxa" w:w="160"/>
              <w:right w:type="dxa" w:w="220"/>
            </w:tcMar>
          </w:tcPr>
          <w:p>
            <w:pPr>
              <w:spacing w:after="80" w:line="288"/>
            </w:pPr>
            <w:r>
              <w:rPr>
                <w:rFonts w:ascii="Calibri" w:cs="Calibri" w:eastAsia="Calibri" w:hAnsi="Calibri"/>
                <w:b/>
                <w:bCs/>
                <w:color w:val="156FE7"/>
                <w:sz w:val="20"/>
                <w:szCs w:val="20"/>
              </w:rPr>
              <w:t xml:space="preserve">La consecuencia para el producto</w:t>
            </w:r>
          </w:p>
          <w:p>
            <w:pPr>
              <w:spacing w:after="0" w:line="288"/>
            </w:pPr>
            <w:r>
              <w:rPr>
                <w:rFonts w:ascii="Calibri" w:cs="Calibri" w:eastAsia="Calibri" w:hAnsi="Calibri"/>
                <w:color w:val="0F172A"/>
                <w:sz w:val="21"/>
                <w:szCs w:val="21"/>
              </w:rPr>
              <w:t xml:space="preserve">No basta con ser más potente que Canva. Hay que ser más rápido y más fácil que Canva, y dar un resultado que no parezca una plantilla.</w:t>
            </w:r>
          </w:p>
        </w:tc>
      </w:tr>
    </w:tbl>
    <w:p>
      <w:r>
        <w:br w:type="page"/>
      </w:r>
    </w:p>
    <w:p>
      <w:pPr>
        <w:pBdr>
          <w:bottom w:val="single" w:color="E3E9F2" w:sz="6" w:space="6"/>
        </w:pBdr>
        <w:spacing w:after="100" w:before="60"/>
      </w:pPr>
      <w:r>
        <w:rPr>
          <w:rFonts w:ascii="Calibri" w:cs="Calibri" w:eastAsia="Calibri" w:hAnsi="Calibri"/>
          <w:b/>
          <w:bCs/>
          <w:color w:val="105CB1"/>
          <w:sz w:val="34"/>
          <w:szCs w:val="34"/>
        </w:rPr>
        <w:t xml:space="preserve">2. Qué falla en lo que existe hoy</w:t>
      </w:r>
    </w:p>
    <w:p>
      <w:pPr>
        <w:spacing w:after="120" w:line="288"/>
      </w:pPr>
      <w:r>
        <w:rPr>
          <w:rFonts w:ascii="Calibri" w:cs="Calibri" w:eastAsia="Calibri" w:hAnsi="Calibri"/>
          <w:color w:val="2A3644"/>
          <w:sz w:val="21"/>
          <w:szCs w:val="21"/>
        </w:rPr>
        <w:t xml:space="preserve">Hemos partido del prototipo interno y lo hemos revisado con los ojos del usuario final. Estos son los puntos donde se pierde a una persona no técnica.</w:t>
      </w:r>
    </w:p>
    <w:tbl>
      <w:tblPr>
        <w:tblW w:type="dxa" w:w="9602"/>
        <w:tblBorders>
          <w:top w:val="single" w:color="E3E9F2" w:sz="2"/>
          <w:left w:val="single" w:color="E3E9F2" w:sz="2"/>
          <w:bottom w:val="single" w:color="E3E9F2" w:sz="2"/>
          <w:right w:val="single" w:color="E3E9F2" w:sz="2"/>
          <w:insideH w:val="single" w:color="E3E9F2" w:sz="2"/>
          <w:insideV w:val="single" w:color="E3E9F2" w:sz="2"/>
        </w:tblBorders>
      </w:tblPr>
      <w:tblGrid>
        <w:gridCol w:w="3100"/>
        <w:gridCol w:w="6502"/>
      </w:tblGrid>
      <w:tr>
        <w:trPr>
          <w:tblHeader/>
        </w:trPr>
        <w:tc>
          <w:tcPr>
            <w:tcW w:type="dxa" w:w="3100"/>
            <w:shd w:fill="156FE7" w:color="auto" w:val="clear"/>
            <w:tcMar>
              <w:top w:type="dxa" w:w="110"/>
              <w:left w:type="dxa" w:w="150"/>
              <w:bottom w:type="dxa" w:w="110"/>
              <w:right w:type="dxa" w:w="150"/>
            </w:tcMar>
          </w:tcPr>
          <w:p>
            <w:pPr>
              <w:spacing w:after="0"/>
            </w:pPr>
            <w:r>
              <w:rPr>
                <w:rFonts w:ascii="Calibri" w:cs="Calibri" w:eastAsia="Calibri" w:hAnsi="Calibri"/>
                <w:b/>
                <w:bCs/>
                <w:color w:val="FFFFFF"/>
                <w:sz w:val="19"/>
                <w:szCs w:val="19"/>
              </w:rPr>
              <w:t xml:space="preserve">Fricción</w:t>
            </w:r>
          </w:p>
        </w:tc>
        <w:tc>
          <w:tcPr>
            <w:tcW w:type="dxa" w:w="6502"/>
            <w:shd w:fill="156FE7" w:color="auto" w:val="clear"/>
            <w:tcMar>
              <w:top w:type="dxa" w:w="110"/>
              <w:left w:type="dxa" w:w="150"/>
              <w:bottom w:type="dxa" w:w="110"/>
              <w:right w:type="dxa" w:w="150"/>
            </w:tcMar>
          </w:tcPr>
          <w:p>
            <w:pPr>
              <w:spacing w:after="0"/>
            </w:pPr>
            <w:r>
              <w:rPr>
                <w:rFonts w:ascii="Calibri" w:cs="Calibri" w:eastAsia="Calibri" w:hAnsi="Calibri"/>
                <w:b/>
                <w:bCs/>
                <w:color w:val="FFFFFF"/>
                <w:sz w:val="19"/>
                <w:szCs w:val="19"/>
              </w:rPr>
              <w:t xml:space="preserve">Qué le pasa al usuario</w:t>
            </w:r>
          </w:p>
        </w:tc>
      </w:tr>
      <w:tr>
        <w:tc>
          <w:tcPr>
            <w:tcW w:type="dxa" w:w="100"/>
            <w:tcMar>
              <w:top w:type="dxa" w:w="110"/>
              <w:left w:type="dxa" w:w="150"/>
              <w:bottom w:type="dxa" w:w="110"/>
              <w:right w:type="dxa" w:w="150"/>
            </w:tcMar>
            <w:vAlign w:val="center"/>
          </w:tcPr>
          <w:p>
            <w:pPr>
              <w:spacing w:after="0" w:line="276"/>
            </w:pPr>
            <w:r>
              <w:rPr>
                <w:rFonts w:ascii="Calibri" w:cs="Calibri" w:eastAsia="Calibri" w:hAnsi="Calibri"/>
                <w:b/>
                <w:bCs/>
                <w:color w:val="2A3644"/>
                <w:sz w:val="19"/>
                <w:szCs w:val="19"/>
              </w:rPr>
              <w:t xml:space="preserve">Se empieza con la página en blanco</w:t>
            </w:r>
          </w:p>
        </w:tc>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El momento más difícil es el primero, y es justo donde abandona. No sabe qué secciones necesita ni qué escribir.</w:t>
            </w:r>
          </w:p>
        </w:tc>
      </w:tr>
      <w:tr>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bCs/>
                <w:color w:val="2A3644"/>
                <w:sz w:val="19"/>
                <w:szCs w:val="19"/>
              </w:rPr>
              <w:t xml:space="preserve">Tres zonas de pantalla a la vez</w:t>
            </w:r>
          </w:p>
        </w:tc>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Catálogo a la izquierda, web en el centro, propiedades a la derecha. No sabe dónde mirar ni dónde tocar.</w:t>
            </w:r>
          </w:p>
        </w:tc>
      </w:tr>
      <w:tr>
        <w:tc>
          <w:tcPr>
            <w:tcW w:type="dxa" w:w="100"/>
            <w:tcMar>
              <w:top w:type="dxa" w:w="110"/>
              <w:left w:type="dxa" w:w="150"/>
              <w:bottom w:type="dxa" w:w="110"/>
              <w:right w:type="dxa" w:w="150"/>
            </w:tcMar>
            <w:vAlign w:val="center"/>
          </w:tcPr>
          <w:p>
            <w:pPr>
              <w:spacing w:after="0" w:line="276"/>
            </w:pPr>
            <w:r>
              <w:rPr>
                <w:rFonts w:ascii="Calibri" w:cs="Calibri" w:eastAsia="Calibri" w:hAnsi="Calibri"/>
                <w:b/>
                <w:bCs/>
                <w:color w:val="2A3644"/>
                <w:sz w:val="19"/>
                <w:szCs w:val="19"/>
              </w:rPr>
              <w:t xml:space="preserve">La edición es indirecta</w:t>
            </w:r>
          </w:p>
        </w:tc>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Escribe en una casilla de la derecha y el resultado aparece en el centro. En Canva se escribe encima del texto.</w:t>
            </w:r>
          </w:p>
        </w:tc>
      </w:tr>
      <w:tr>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bCs/>
                <w:color w:val="2A3644"/>
                <w:sz w:val="19"/>
                <w:szCs w:val="19"/>
              </w:rPr>
              <w:t xml:space="preserve">Vocabulario de diseñador</w:t>
            </w:r>
          </w:p>
        </w:tc>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Hero, footer, #F6F8FF, sombra, borde 1 px, semibold, espaciados. Cada palabra de estas es un pequeño abandono.</w:t>
            </w:r>
          </w:p>
        </w:tc>
      </w:tr>
      <w:tr>
        <w:tc>
          <w:tcPr>
            <w:tcW w:type="dxa" w:w="100"/>
            <w:tcMar>
              <w:top w:type="dxa" w:w="110"/>
              <w:left w:type="dxa" w:w="150"/>
              <w:bottom w:type="dxa" w:w="110"/>
              <w:right w:type="dxa" w:w="150"/>
            </w:tcMar>
            <w:vAlign w:val="center"/>
          </w:tcPr>
          <w:p>
            <w:pPr>
              <w:spacing w:after="0" w:line="276"/>
            </w:pPr>
            <w:r>
              <w:rPr>
                <w:rFonts w:ascii="Calibri" w:cs="Calibri" w:eastAsia="Calibri" w:hAnsi="Calibri"/>
                <w:b/>
                <w:bCs/>
                <w:color w:val="2A3644"/>
                <w:sz w:val="19"/>
                <w:szCs w:val="19"/>
              </w:rPr>
              <w:t xml:space="preserve">Guardar y publicar por separado</w:t>
            </w:r>
          </w:p>
        </w:tc>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Genera la duda de qué pasa si cierra el navegador sin pulsar nada.</w:t>
            </w:r>
          </w:p>
        </w:tc>
      </w:tr>
      <w:tr>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bCs/>
                <w:color w:val="2A3644"/>
                <w:sz w:val="19"/>
                <w:szCs w:val="19"/>
              </w:rPr>
              <w:t xml:space="preserve">Configuración infinita</w:t>
            </w:r>
          </w:p>
        </w:tc>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Se le ofrece ajustar todo, cuando lo que necesita es elegir entre pocas opciones que ya se ven bien.</w:t>
            </w:r>
          </w:p>
        </w:tc>
      </w:tr>
    </w:tbl>
    <w:p>
      <w:pPr>
        <w:spacing w:after="200"/>
      </w:pPr>
    </w:p>
    <w:p>
      <w:pPr>
        <w:spacing w:after="120" w:line="288"/>
      </w:pPr>
      <w:r>
        <w:rPr>
          <w:rFonts w:ascii="Calibri" w:cs="Calibri" w:eastAsia="Calibri" w:hAnsi="Calibri"/>
          <w:i/>
          <w:iCs/>
          <w:color w:val="5B6B82"/>
          <w:sz w:val="21"/>
          <w:szCs w:val="21"/>
        </w:rPr>
        <w:t xml:space="preserve">Ninguno de estos puntos es un error de programación. Son decisiones de producto, y se pueden cambiar ahora que todavía no hay código.</w:t>
      </w:r>
    </w:p>
    <w:p>
      <w:r>
        <w:br w:type="page"/>
      </w:r>
    </w:p>
    <w:p>
      <w:pPr>
        <w:pBdr>
          <w:bottom w:val="single" w:color="E3E9F2" w:sz="6" w:space="6"/>
        </w:pBdr>
        <w:spacing w:after="100" w:before="60"/>
      </w:pPr>
      <w:r>
        <w:rPr>
          <w:rFonts w:ascii="Calibri" w:cs="Calibri" w:eastAsia="Calibri" w:hAnsi="Calibri"/>
          <w:b/>
          <w:bCs/>
          <w:color w:val="105CB1"/>
          <w:sz w:val="34"/>
          <w:szCs w:val="34"/>
        </w:rPr>
        <w:t xml:space="preserve">3. Las tres decisiones que definen el producto</w:t>
      </w:r>
    </w:p>
    <w:p>
      <w:pPr>
        <w:spacing w:after="60" w:before="240"/>
      </w:pPr>
      <w:r>
        <w:rPr>
          <w:rFonts w:ascii="Calibri" w:cs="Calibri" w:eastAsia="Calibri" w:hAnsi="Calibri"/>
          <w:b/>
          <w:bCs/>
          <w:color w:val="0F172A"/>
          <w:sz w:val="24"/>
          <w:szCs w:val="24"/>
        </w:rPr>
        <w:t xml:space="preserve">Nunca empezar en blanco</w:t>
      </w:r>
    </w:p>
    <w:p>
      <w:pPr>
        <w:spacing w:after="120" w:line="288"/>
      </w:pPr>
      <w:r>
        <w:rPr>
          <w:rFonts w:ascii="Calibri" w:cs="Calibri" w:eastAsia="Calibri" w:hAnsi="Calibri"/>
          <w:color w:val="2A3644"/>
          <w:sz w:val="21"/>
          <w:szCs w:val="21"/>
        </w:rPr>
        <w:t xml:space="preserve">El usuario llega a una web terminada, con secciones propias de su sector, textos plausibles y fotos coherentes, y solo tiene que retocarla. Esto convierte «crear una web» en «corregir una web», que es una tarea mucho más fácil y mucho más rápida.</w:t>
      </w:r>
    </w:p>
    <w:p>
      <w:pPr>
        <w:spacing w:after="60" w:before="240"/>
      </w:pPr>
      <w:r>
        <w:rPr>
          <w:rFonts w:ascii="Calibri" w:cs="Calibri" w:eastAsia="Calibri" w:hAnsi="Calibri"/>
          <w:b/>
          <w:bCs/>
          <w:color w:val="0F172A"/>
          <w:sz w:val="24"/>
          <w:szCs w:val="24"/>
        </w:rPr>
        <w:t xml:space="preserve">Editar es tocar la cosa</w:t>
      </w:r>
    </w:p>
    <w:p>
      <w:pPr>
        <w:spacing w:after="120" w:line="288"/>
      </w:pPr>
      <w:r>
        <w:rPr>
          <w:rFonts w:ascii="Calibri" w:cs="Calibri" w:eastAsia="Calibri" w:hAnsi="Calibri"/>
          <w:color w:val="2A3644"/>
          <w:sz w:val="21"/>
          <w:szCs w:val="21"/>
        </w:rPr>
        <w:t xml:space="preserve">Clic en el texto y se escribe. Clic en la foto y se cambia. Al seleccionar algo aparece una barrita flotante con tres o cuatro acciones, no un panel permanente con veinte campos. El lienzo ocupa casi toda la pantalla.</w:t>
      </w:r>
    </w:p>
    <w:p>
      <w:pPr>
        <w:spacing w:after="60" w:before="240"/>
      </w:pPr>
      <w:r>
        <w:rPr>
          <w:rFonts w:ascii="Calibri" w:cs="Calibri" w:eastAsia="Calibri" w:hAnsi="Calibri"/>
          <w:b/>
          <w:bCs/>
          <w:color w:val="0F172A"/>
          <w:sz w:val="24"/>
          <w:szCs w:val="24"/>
        </w:rPr>
        <w:t xml:space="preserve">Elegir, no configurar</w:t>
      </w:r>
    </w:p>
    <w:p>
      <w:pPr>
        <w:spacing w:after="120" w:line="288"/>
      </w:pPr>
      <w:r>
        <w:rPr>
          <w:rFonts w:ascii="Calibri" w:cs="Calibri" w:eastAsia="Calibri" w:hAnsi="Calibri"/>
          <w:color w:val="2A3644"/>
          <w:sz w:val="21"/>
          <w:szCs w:val="21"/>
        </w:rPr>
        <w:t xml:space="preserve">Paletas de color y parejas de tipografías ya resueltas, presentadas con nombre y con vista previa real. Los códigos de color exactos siguen existiendo, pero detrás de un «Avanzado» plegado que la mayoría no abrirá nunca.</w:t>
      </w:r>
    </w:p>
    <w:p>
      <w:pPr>
        <w:spacing w:after="60" w:before="240"/>
      </w:pPr>
      <w:r>
        <w:rPr>
          <w:rFonts w:ascii="Calibri" w:cs="Calibri" w:eastAsia="Calibri" w:hAnsi="Calibri"/>
          <w:b/>
          <w:bCs/>
          <w:color w:val="0F172A"/>
          <w:sz w:val="24"/>
          <w:szCs w:val="24"/>
        </w:rPr>
        <w:t xml:space="preserve">Cómo se nota esto en la pantalla</w:t>
      </w:r>
    </w:p>
    <w:p>
      <w:pPr>
        <w:spacing w:after="0" w:before="60"/>
        <w:jc w:val="center"/>
      </w:pPr>
      <w:r>
        <w:drawing>
          <wp:inline distT="0" distB="0" distL="0" distR="0">
            <wp:extent cx="447675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1876425"/>
                    </a:xfrm>
                    <a:prstGeom prst="rect">
                      <a:avLst/>
                    </a:prstGeom>
                  </pic:spPr>
                </pic:pic>
              </a:graphicData>
            </a:graphic>
          </wp:inline>
        </w:drawing>
      </w:r>
    </w:p>
    <w:p>
      <w:pPr>
        <w:spacing w:after="200" w:before="40"/>
        <w:jc w:val="center"/>
      </w:pPr>
      <w:r>
        <w:rPr>
          <w:rFonts w:ascii="Calibri" w:cs="Calibri" w:eastAsia="Calibri" w:hAnsi="Calibri"/>
          <w:i/>
          <w:iCs/>
          <w:color w:val="5B6B82"/>
          <w:sz w:val="17"/>
          <w:szCs w:val="17"/>
        </w:rPr>
        <w:t xml:space="preserve">Misma tarea, la mitad de interfaz: el usuario solo ve la web y lo que acaba de tocar.</w:t>
      </w:r>
    </w:p>
    <w:p>
      <w:r>
        <w:br w:type="page"/>
      </w:r>
    </w:p>
    <w:p>
      <w:pPr>
        <w:pBdr>
          <w:bottom w:val="single" w:color="E3E9F2" w:sz="6" w:space="6"/>
        </w:pBdr>
        <w:spacing w:after="100" w:before="60"/>
      </w:pPr>
      <w:r>
        <w:rPr>
          <w:rFonts w:ascii="Calibri" w:cs="Calibri" w:eastAsia="Calibri" w:hAnsi="Calibri"/>
          <w:b/>
          <w:bCs/>
          <w:color w:val="105CB1"/>
          <w:sz w:val="34"/>
          <w:szCs w:val="34"/>
        </w:rPr>
        <w:t xml:space="preserve">4. El recorrido completo, de entrar a publicar</w:t>
      </w:r>
    </w:p>
    <w:p>
      <w:pPr>
        <w:spacing w:after="0" w:before="60"/>
        <w:jc w:val="center"/>
      </w:pPr>
      <w:r>
        <w:drawing>
          <wp:inline distT="0" distB="0" distL="0" distR="0">
            <wp:extent cx="447675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1657350"/>
                    </a:xfrm>
                    <a:prstGeom prst="rect">
                      <a:avLst/>
                    </a:prstGeom>
                  </pic:spPr>
                </pic:pic>
              </a:graphicData>
            </a:graphic>
          </wp:inline>
        </w:drawing>
      </w:r>
    </w:p>
    <w:p>
      <w:pPr>
        <w:spacing w:after="200" w:before="40"/>
        <w:jc w:val="center"/>
      </w:pPr>
      <w:r>
        <w:rPr>
          <w:rFonts w:ascii="Calibri" w:cs="Calibri" w:eastAsia="Calibri" w:hAnsi="Calibri"/>
          <w:i/>
          <w:iCs/>
          <w:color w:val="5B6B82"/>
          <w:sz w:val="17"/>
          <w:szCs w:val="17"/>
        </w:rPr>
        <w:t xml:space="preserve">Seis pasos. Los dos primeros los hace la aplicación; el usuario solo decide.</w:t>
      </w:r>
    </w:p>
    <w:tbl>
      <w:tblPr>
        <w:tblW w:type="dxa" w:w="9602"/>
        <w:tblBorders>
          <w:top w:val="single" w:color="E3E9F2" w:sz="2"/>
          <w:left w:val="single" w:color="E3E9F2" w:sz="2"/>
          <w:bottom w:val="single" w:color="E3E9F2" w:sz="2"/>
          <w:right w:val="single" w:color="E3E9F2" w:sz="2"/>
          <w:insideH w:val="single" w:color="E3E9F2" w:sz="2"/>
          <w:insideV w:val="single" w:color="E3E9F2" w:sz="2"/>
        </w:tblBorders>
      </w:tblPr>
      <w:tblGrid>
        <w:gridCol w:w="1900"/>
        <w:gridCol w:w="3700"/>
        <w:gridCol w:w="4002"/>
      </w:tblGrid>
      <w:tr>
        <w:trPr>
          <w:tblHeader/>
        </w:trPr>
        <w:tc>
          <w:tcPr>
            <w:tcW w:type="dxa" w:w="1900"/>
            <w:shd w:fill="156FE7" w:color="auto" w:val="clear"/>
            <w:tcMar>
              <w:top w:type="dxa" w:w="110"/>
              <w:left w:type="dxa" w:w="150"/>
              <w:bottom w:type="dxa" w:w="110"/>
              <w:right w:type="dxa" w:w="150"/>
            </w:tcMar>
          </w:tcPr>
          <w:p>
            <w:pPr>
              <w:spacing w:after="0"/>
            </w:pPr>
            <w:r>
              <w:rPr>
                <w:rFonts w:ascii="Calibri" w:cs="Calibri" w:eastAsia="Calibri" w:hAnsi="Calibri"/>
                <w:b/>
                <w:bCs/>
                <w:color w:val="FFFFFF"/>
                <w:sz w:val="19"/>
                <w:szCs w:val="19"/>
              </w:rPr>
              <w:t xml:space="preserve">Paso</w:t>
            </w:r>
          </w:p>
        </w:tc>
        <w:tc>
          <w:tcPr>
            <w:tcW w:type="dxa" w:w="3700"/>
            <w:shd w:fill="156FE7" w:color="auto" w:val="clear"/>
            <w:tcMar>
              <w:top w:type="dxa" w:w="110"/>
              <w:left w:type="dxa" w:w="150"/>
              <w:bottom w:type="dxa" w:w="110"/>
              <w:right w:type="dxa" w:w="150"/>
            </w:tcMar>
          </w:tcPr>
          <w:p>
            <w:pPr>
              <w:spacing w:after="0"/>
            </w:pPr>
            <w:r>
              <w:rPr>
                <w:rFonts w:ascii="Calibri" w:cs="Calibri" w:eastAsia="Calibri" w:hAnsi="Calibri"/>
                <w:b/>
                <w:bCs/>
                <w:color w:val="FFFFFF"/>
                <w:sz w:val="19"/>
                <w:szCs w:val="19"/>
              </w:rPr>
              <w:t xml:space="preserve">Qué hace el usuario</w:t>
            </w:r>
          </w:p>
        </w:tc>
        <w:tc>
          <w:tcPr>
            <w:tcW w:type="dxa" w:w="4002"/>
            <w:shd w:fill="156FE7" w:color="auto" w:val="clear"/>
            <w:tcMar>
              <w:top w:type="dxa" w:w="110"/>
              <w:left w:type="dxa" w:w="150"/>
              <w:bottom w:type="dxa" w:w="110"/>
              <w:right w:type="dxa" w:w="150"/>
            </w:tcMar>
          </w:tcPr>
          <w:p>
            <w:pPr>
              <w:spacing w:after="0"/>
            </w:pPr>
            <w:r>
              <w:rPr>
                <w:rFonts w:ascii="Calibri" w:cs="Calibri" w:eastAsia="Calibri" w:hAnsi="Calibri"/>
                <w:b/>
                <w:bCs/>
                <w:color w:val="FFFFFF"/>
                <w:sz w:val="19"/>
                <w:szCs w:val="19"/>
              </w:rPr>
              <w:t xml:space="preserve">Qué hace la aplicación</w:t>
            </w:r>
          </w:p>
        </w:tc>
      </w:tr>
      <w:tr>
        <w:tc>
          <w:tcPr>
            <w:tcW w:type="dxa" w:w="100"/>
            <w:tcMar>
              <w:top w:type="dxa" w:w="110"/>
              <w:left w:type="dxa" w:w="150"/>
              <w:bottom w:type="dxa" w:w="110"/>
              <w:right w:type="dxa" w:w="150"/>
            </w:tcMar>
            <w:vAlign w:val="center"/>
          </w:tcPr>
          <w:p>
            <w:pPr>
              <w:spacing w:after="0" w:line="276"/>
            </w:pPr>
            <w:r>
              <w:rPr>
                <w:rFonts w:ascii="Calibri" w:cs="Calibri" w:eastAsia="Calibri" w:hAnsi="Calibri"/>
                <w:b/>
                <w:bCs/>
                <w:color w:val="2A3644"/>
                <w:sz w:val="19"/>
                <w:szCs w:val="19"/>
              </w:rPr>
              <w:t xml:space="preserve">1. Cuestionario</w:t>
            </w:r>
          </w:p>
        </w:tc>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Responde cinco preguntas cortas, una por pantalla.</w:t>
            </w:r>
          </w:p>
        </w:tc>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Elige las secciones, redacta los textos y saca la paleta de su logo.</w:t>
            </w:r>
          </w:p>
        </w:tc>
      </w:tr>
      <w:tr>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bCs/>
                <w:color w:val="2A3644"/>
                <w:sz w:val="19"/>
                <w:szCs w:val="19"/>
              </w:rPr>
              <w:t xml:space="preserve">2. Elección</w:t>
            </w:r>
          </w:p>
        </w:tc>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Mira tres webs ya montadas y se queda con una.</w:t>
            </w:r>
          </w:p>
        </w:tc>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Genera tres composiciones distintas, no tres colores distintos.</w:t>
            </w:r>
          </w:p>
        </w:tc>
      </w:tr>
      <w:tr>
        <w:tc>
          <w:tcPr>
            <w:tcW w:type="dxa" w:w="100"/>
            <w:tcMar>
              <w:top w:type="dxa" w:w="110"/>
              <w:left w:type="dxa" w:w="150"/>
              <w:bottom w:type="dxa" w:w="110"/>
              <w:right w:type="dxa" w:w="150"/>
            </w:tcMar>
            <w:vAlign w:val="center"/>
          </w:tcPr>
          <w:p>
            <w:pPr>
              <w:spacing w:after="0" w:line="276"/>
            </w:pPr>
            <w:r>
              <w:rPr>
                <w:rFonts w:ascii="Calibri" w:cs="Calibri" w:eastAsia="Calibri" w:hAnsi="Calibri"/>
                <w:b/>
                <w:bCs/>
                <w:color w:val="2A3644"/>
                <w:sz w:val="19"/>
                <w:szCs w:val="19"/>
              </w:rPr>
              <w:t xml:space="preserve">3. Edición</w:t>
            </w:r>
          </w:p>
        </w:tc>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Escribe encima de los textos y cambia las fotos.</w:t>
            </w:r>
          </w:p>
        </w:tc>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Mantiene todo alineado y guarda sola, sin botón de guardar.</w:t>
            </w:r>
          </w:p>
        </w:tc>
      </w:tr>
      <w:tr>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bCs/>
                <w:color w:val="2A3644"/>
                <w:sz w:val="19"/>
                <w:szCs w:val="19"/>
              </w:rPr>
              <w:t xml:space="preserve">4. Estilo</w:t>
            </w:r>
          </w:p>
        </w:tc>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Elige una paleta y una tipografía.</w:t>
            </w:r>
          </w:p>
        </w:tc>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Aplica el cambio a la web entera al instante.</w:t>
            </w:r>
          </w:p>
        </w:tc>
      </w:tr>
      <w:tr>
        <w:tc>
          <w:tcPr>
            <w:tcW w:type="dxa" w:w="100"/>
            <w:tcMar>
              <w:top w:type="dxa" w:w="110"/>
              <w:left w:type="dxa" w:w="150"/>
              <w:bottom w:type="dxa" w:w="110"/>
              <w:right w:type="dxa" w:w="150"/>
            </w:tcMar>
            <w:vAlign w:val="center"/>
          </w:tcPr>
          <w:p>
            <w:pPr>
              <w:spacing w:after="0" w:line="276"/>
            </w:pPr>
            <w:r>
              <w:rPr>
                <w:rFonts w:ascii="Calibri" w:cs="Calibri" w:eastAsia="Calibri" w:hAnsi="Calibri"/>
                <w:b/>
                <w:bCs/>
                <w:color w:val="2A3644"/>
                <w:sz w:val="19"/>
                <w:szCs w:val="19"/>
              </w:rPr>
              <w:t xml:space="preserve">5. Móvil</w:t>
            </w:r>
          </w:p>
        </w:tc>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Comprueba el móvil y retoca tres cosas como máximo.</w:t>
            </w:r>
          </w:p>
        </w:tc>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Genera la versión móvil sola a partir de la de escritorio.</w:t>
            </w:r>
          </w:p>
        </w:tc>
      </w:tr>
      <w:tr>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bCs/>
                <w:color w:val="2A3644"/>
                <w:sz w:val="19"/>
                <w:szCs w:val="19"/>
              </w:rPr>
              <w:t xml:space="preserve">6. Pagar y publicar</w:t>
            </w:r>
          </w:p>
        </w:tc>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Elige dónde quiere que viva su web y paga una vez.</w:t>
            </w:r>
          </w:p>
        </w:tc>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Cobra, publica en el subdominio o entrega los archivos, y emite la factura.</w:t>
            </w:r>
          </w:p>
        </w:tc>
      </w:tr>
    </w:tbl>
    <w:p>
      <w:r>
        <w:br w:type="page"/>
      </w:r>
    </w:p>
    <w:p>
      <w:pPr>
        <w:pBdr>
          <w:bottom w:val="single" w:color="E3E9F2" w:sz="6" w:space="6"/>
        </w:pBdr>
        <w:spacing w:after="100" w:before="60"/>
      </w:pPr>
      <w:r>
        <w:rPr>
          <w:rFonts w:ascii="Calibri" w:cs="Calibri" w:eastAsia="Calibri" w:hAnsi="Calibri"/>
          <w:b/>
          <w:bCs/>
          <w:color w:val="105CB1"/>
          <w:sz w:val="34"/>
          <w:szCs w:val="34"/>
        </w:rPr>
        <w:t xml:space="preserve">5. Las pantallas</w:t>
      </w:r>
    </w:p>
    <w:p>
      <w:pPr>
        <w:spacing w:after="200" w:line="288"/>
      </w:pPr>
      <w:r>
        <w:rPr>
          <w:rFonts w:ascii="Calibri" w:cs="Calibri" w:eastAsia="Calibri" w:hAnsi="Calibri"/>
          <w:color w:val="2A3644"/>
          <w:sz w:val="21"/>
          <w:szCs w:val="21"/>
        </w:rPr>
        <w:t xml:space="preserve">Seis pantallas y ninguna más. Todo lo que no cabe en estas seis, o se decide por el usuario o no existe.</w:t>
      </w:r>
    </w:p>
    <w:p>
      <w:pPr>
        <w:spacing w:after="60" w:before="240"/>
      </w:pPr>
      <w:r>
        <w:rPr>
          <w:rFonts w:ascii="Calibri" w:cs="Calibri" w:eastAsia="Calibri" w:hAnsi="Calibri"/>
          <w:b/>
          <w:bCs/>
          <w:color w:val="0F172A"/>
          <w:sz w:val="24"/>
          <w:szCs w:val="24"/>
        </w:rPr>
        <w:t xml:space="preserve">1. Cinco preguntas, una por pantalla</w:t>
      </w:r>
    </w:p>
    <w:p>
      <w:pPr>
        <w:spacing w:after="60" w:line="288"/>
      </w:pPr>
      <w:r>
        <w:rPr>
          <w:rFonts w:ascii="Calibri" w:cs="Calibri" w:eastAsia="Calibri" w:hAnsi="Calibri"/>
          <w:color w:val="2A3644"/>
          <w:sz w:val="21"/>
          <w:szCs w:val="21"/>
        </w:rPr>
        <w:t xml:space="preserve">Sin registro previo y sin barra lateral: una sola pregunta a la vez. De las respuestas salen las secciones, los textos y los colores.</w:t>
      </w:r>
    </w:p>
    <w:p>
      <w:pPr>
        <w:spacing w:after="0" w:before="60"/>
        <w:jc w:val="center"/>
      </w:pPr>
      <w:r>
        <w:drawing>
          <wp:inline distT="0" distB="0" distL="0" distR="0">
            <wp:extent cx="447675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819400"/>
                    </a:xfrm>
                    <a:prstGeom prst="rect">
                      <a:avLst/>
                    </a:prstGeom>
                  </pic:spPr>
                </pic:pic>
              </a:graphicData>
            </a:graphic>
          </wp:inline>
        </w:drawing>
      </w:r>
    </w:p>
    <w:p>
      <w:pPr>
        <w:spacing w:after="200" w:before="40"/>
        <w:jc w:val="center"/>
      </w:pPr>
      <w:r>
        <w:rPr>
          <w:rFonts w:ascii="Calibri" w:cs="Calibri" w:eastAsia="Calibri" w:hAnsi="Calibri"/>
          <w:i/>
          <w:iCs/>
          <w:color w:val="5B6B82"/>
          <w:sz w:val="17"/>
          <w:szCs w:val="17"/>
        </w:rPr>
        <w:t xml:space="preserve">La cuenta se crea al final, cuando ya tiene una web que no quiere perder.</w:t>
      </w:r>
    </w:p>
    <w:p>
      <w:pPr>
        <w:spacing w:after="60" w:before="240"/>
      </w:pPr>
      <w:r>
        <w:rPr>
          <w:rFonts w:ascii="Calibri" w:cs="Calibri" w:eastAsia="Calibri" w:hAnsi="Calibri"/>
          <w:b/>
          <w:bCs/>
          <w:color w:val="0F172A"/>
          <w:sz w:val="24"/>
          <w:szCs w:val="24"/>
        </w:rPr>
        <w:t xml:space="preserve">2. La web ya montada, en tres versiones</w:t>
      </w:r>
    </w:p>
    <w:p>
      <w:pPr>
        <w:spacing w:after="60" w:line="288"/>
      </w:pPr>
      <w:r>
        <w:rPr>
          <w:rFonts w:ascii="Calibri" w:cs="Calibri" w:eastAsia="Calibri" w:hAnsi="Calibri"/>
          <w:color w:val="2A3644"/>
          <w:sz w:val="21"/>
          <w:szCs w:val="21"/>
        </w:rPr>
        <w:t xml:space="preserve">La pantalla más importante del producto: aquí es donde el usuario decide si sigue o se va a Canva. Las tres opciones cambian de composición, no solo de color, y eso es lo que evita el aspecto de plantilla repetida.</w:t>
      </w:r>
    </w:p>
    <w:p>
      <w:pPr>
        <w:spacing w:after="0" w:before="60"/>
        <w:jc w:val="center"/>
      </w:pPr>
      <w:r>
        <w:drawing>
          <wp:inline distT="0" distB="0" distL="0" distR="0">
            <wp:extent cx="447675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314575"/>
                    </a:xfrm>
                    <a:prstGeom prst="rect">
                      <a:avLst/>
                    </a:prstGeom>
                  </pic:spPr>
                </pic:pic>
              </a:graphicData>
            </a:graphic>
          </wp:inline>
        </w:drawing>
      </w:r>
    </w:p>
    <w:p>
      <w:pPr>
        <w:spacing w:after="200" w:before="40"/>
        <w:jc w:val="center"/>
      </w:pPr>
      <w:r>
        <w:rPr>
          <w:rFonts w:ascii="Calibri" w:cs="Calibri" w:eastAsia="Calibri" w:hAnsi="Calibri"/>
          <w:i/>
          <w:iCs/>
          <w:color w:val="5B6B82"/>
          <w:sz w:val="17"/>
          <w:szCs w:val="17"/>
        </w:rPr>
        <w:t xml:space="preserve">Si ninguna convence, «volver a generar» da otras tres.</w:t>
      </w:r>
    </w:p>
    <w:p>
      <w:r>
        <w:br w:type="page"/>
      </w:r>
    </w:p>
    <w:p>
      <w:pPr>
        <w:spacing w:after="60" w:before="240"/>
      </w:pPr>
      <w:r>
        <w:rPr>
          <w:rFonts w:ascii="Calibri" w:cs="Calibri" w:eastAsia="Calibri" w:hAnsi="Calibri"/>
          <w:b/>
          <w:bCs/>
          <w:color w:val="0F172A"/>
          <w:sz w:val="24"/>
          <w:szCs w:val="24"/>
        </w:rPr>
        <w:t xml:space="preserve">3. El editor</w:t>
      </w:r>
    </w:p>
    <w:p>
      <w:pPr>
        <w:spacing w:after="60" w:line="288"/>
      </w:pPr>
      <w:r>
        <w:rPr>
          <w:rFonts w:ascii="Calibri" w:cs="Calibri" w:eastAsia="Calibri" w:hAnsi="Calibri"/>
          <w:color w:val="2A3644"/>
          <w:sz w:val="21"/>
          <w:szCs w:val="21"/>
        </w:rPr>
        <w:t xml:space="preserve">El lienzo ocupa casi toda la pantalla. No hay panel de propiedades: se escribe encima del texto y la barrita flotante ofrece solo lo que se puede cambiar en ese elemento. Las secciones nuevas se añaden en el hueco donde van a ir, no desde una lista aparte.</w:t>
      </w:r>
    </w:p>
    <w:p>
      <w:pPr>
        <w:spacing w:after="0" w:before="60"/>
        <w:jc w:val="center"/>
      </w:pPr>
      <w:r>
        <w:drawing>
          <wp:inline distT="0" distB="0" distL="0" distR="0">
            <wp:extent cx="447675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819400"/>
                    </a:xfrm>
                    <a:prstGeom prst="rect">
                      <a:avLst/>
                    </a:prstGeom>
                  </pic:spPr>
                </pic:pic>
              </a:graphicData>
            </a:graphic>
          </wp:inline>
        </w:drawing>
      </w:r>
    </w:p>
    <w:p>
      <w:pPr>
        <w:spacing w:after="200" w:before="40"/>
        <w:jc w:val="center"/>
      </w:pPr>
      <w:r>
        <w:rPr>
          <w:rFonts w:ascii="Calibri" w:cs="Calibri" w:eastAsia="Calibri" w:hAnsi="Calibri"/>
          <w:i/>
          <w:iCs/>
          <w:color w:val="5B6B82"/>
          <w:sz w:val="17"/>
          <w:szCs w:val="17"/>
        </w:rPr>
        <w:t xml:space="preserve">Guardado automático, deshacer siempre a mano y cero botones de guardar.</w:t>
      </w:r>
    </w:p>
    <w:p>
      <w:pPr>
        <w:spacing w:after="60" w:before="240"/>
      </w:pPr>
      <w:r>
        <w:rPr>
          <w:rFonts w:ascii="Calibri" w:cs="Calibri" w:eastAsia="Calibri" w:hAnsi="Calibri"/>
          <w:b/>
          <w:bCs/>
          <w:color w:val="0F172A"/>
          <w:sz w:val="24"/>
          <w:szCs w:val="24"/>
        </w:rPr>
        <w:t xml:space="preserve">4. El estilo de toda la web, en un sitio</w:t>
      </w:r>
    </w:p>
    <w:p>
      <w:pPr>
        <w:spacing w:after="60" w:line="288"/>
      </w:pPr>
      <w:r>
        <w:rPr>
          <w:rFonts w:ascii="Calibri" w:cs="Calibri" w:eastAsia="Calibri" w:hAnsi="Calibri"/>
          <w:color w:val="2A3644"/>
          <w:sz w:val="21"/>
          <w:szCs w:val="21"/>
        </w:rPr>
        <w:t xml:space="preserve">Paletas con nombre y tipografías con vista previa real. Un clic cambia la web completa, incluidas las páginas que no están abiertas. Los códigos exactos viven en «Avanzado».</w:t>
      </w:r>
    </w:p>
    <w:p>
      <w:pPr>
        <w:spacing w:after="0" w:before="60"/>
        <w:jc w:val="center"/>
      </w:pPr>
      <w:r>
        <w:drawing>
          <wp:inline distT="0" distB="0" distL="0" distR="0">
            <wp:extent cx="447675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2819400"/>
                    </a:xfrm>
                    <a:prstGeom prst="rect">
                      <a:avLst/>
                    </a:prstGeom>
                  </pic:spPr>
                </pic:pic>
              </a:graphicData>
            </a:graphic>
          </wp:inline>
        </w:drawing>
      </w:r>
    </w:p>
    <w:p>
      <w:pPr>
        <w:spacing w:after="200" w:before="40"/>
        <w:jc w:val="center"/>
      </w:pPr>
      <w:r>
        <w:rPr>
          <w:rFonts w:ascii="Calibri" w:cs="Calibri" w:eastAsia="Calibri" w:hAnsi="Calibri"/>
          <w:i/>
          <w:iCs/>
          <w:color w:val="5B6B82"/>
          <w:sz w:val="17"/>
          <w:szCs w:val="17"/>
        </w:rPr>
        <w:t xml:space="preserve">Cuatro paletas visibles bastan; el selector de color exacto está plegado.</w:t>
      </w:r>
    </w:p>
    <w:p>
      <w:r>
        <w:br w:type="page"/>
      </w:r>
    </w:p>
    <w:p>
      <w:pPr>
        <w:spacing w:after="60" w:before="240"/>
      </w:pPr>
      <w:r>
        <w:rPr>
          <w:rFonts w:ascii="Calibri" w:cs="Calibri" w:eastAsia="Calibri" w:hAnsi="Calibri"/>
          <w:b/>
          <w:bCs/>
          <w:color w:val="0F172A"/>
          <w:sz w:val="24"/>
          <w:szCs w:val="24"/>
        </w:rPr>
        <w:t xml:space="preserve">5. El móvil se genera solo</w:t>
      </w:r>
    </w:p>
    <w:p>
      <w:pPr>
        <w:spacing w:after="60" w:line="288"/>
      </w:pPr>
      <w:r>
        <w:rPr>
          <w:rFonts w:ascii="Calibri" w:cs="Calibri" w:eastAsia="Calibri" w:hAnsi="Calibri"/>
          <w:color w:val="2A3644"/>
          <w:sz w:val="21"/>
          <w:szCs w:val="21"/>
        </w:rPr>
        <w:t xml:space="preserve">La versión móvil no se diseña: se deduce de la de escritorio. Si algo no cuadra, el usuario dispone de tres ajustes y ninguno más, para que no pueda romper nada ni acabe manteniendo dos diseños.</w:t>
      </w:r>
    </w:p>
    <w:p>
      <w:pPr>
        <w:spacing w:after="0" w:before="60"/>
        <w:jc w:val="center"/>
      </w:pPr>
      <w:r>
        <w:drawing>
          <wp:inline distT="0" distB="0" distL="0" distR="0">
            <wp:extent cx="447675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2819400"/>
                    </a:xfrm>
                    <a:prstGeom prst="rect">
                      <a:avLst/>
                    </a:prstGeom>
                  </pic:spPr>
                </pic:pic>
              </a:graphicData>
            </a:graphic>
          </wp:inline>
        </w:drawing>
      </w:r>
    </w:p>
    <w:p>
      <w:pPr>
        <w:spacing w:after="200" w:before="40"/>
        <w:jc w:val="center"/>
      </w:pPr>
      <w:r>
        <w:rPr>
          <w:rFonts w:ascii="Calibri" w:cs="Calibri" w:eastAsia="Calibri" w:hAnsi="Calibri"/>
          <w:i/>
          <w:iCs/>
          <w:color w:val="5B6B82"/>
          <w:sz w:val="17"/>
          <w:szCs w:val="17"/>
        </w:rPr>
        <w:t xml:space="preserve">Ocultar en móvil, cambiar el orden y reducir una foto. Nada más.</w:t>
      </w:r>
    </w:p>
    <w:p>
      <w:pPr>
        <w:spacing w:after="60" w:before="240"/>
      </w:pPr>
      <w:r>
        <w:rPr>
          <w:rFonts w:ascii="Calibri" w:cs="Calibri" w:eastAsia="Calibri" w:hAnsi="Calibri"/>
          <w:b/>
          <w:bCs/>
          <w:color w:val="0F172A"/>
          <w:sz w:val="24"/>
          <w:szCs w:val="24"/>
        </w:rPr>
        <w:t xml:space="preserve">6. Publicar</w:t>
      </w:r>
    </w:p>
    <w:p>
      <w:pPr>
        <w:spacing w:after="60" w:line="288"/>
      </w:pPr>
      <w:r>
        <w:rPr>
          <w:rFonts w:ascii="Calibri" w:cs="Calibri" w:eastAsia="Calibri" w:hAnsi="Calibri"/>
          <w:color w:val="2A3644"/>
          <w:sz w:val="21"/>
          <w:szCs w:val="21"/>
        </w:rPr>
        <w:t xml:space="preserve">Es el único sitio donde el producto cobra. El usuario llega con su web terminada delante, elige dónde quiere que viva y paga una vez. Las dos opciones valen lo mismo y puede cambiar de una a otra después sin pagar de nuevo.</w:t>
      </w:r>
    </w:p>
    <w:p>
      <w:pPr>
        <w:spacing w:after="0" w:before="60"/>
        <w:jc w:val="center"/>
      </w:pPr>
      <w:r>
        <w:drawing>
          <wp:inline distT="0" distB="0" distL="0" distR="0">
            <wp:extent cx="447675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2819400"/>
                    </a:xfrm>
                    <a:prstGeom prst="rect">
                      <a:avLst/>
                    </a:prstGeom>
                  </pic:spPr>
                </pic:pic>
              </a:graphicData>
            </a:graphic>
          </wp:inline>
        </w:drawing>
      </w:r>
    </w:p>
    <w:p>
      <w:pPr>
        <w:spacing w:after="200" w:before="40"/>
        <w:jc w:val="center"/>
      </w:pPr>
      <w:r>
        <w:rPr>
          <w:rFonts w:ascii="Calibri" w:cs="Calibri" w:eastAsia="Calibri" w:hAnsi="Calibri"/>
          <w:i/>
          <w:iCs/>
          <w:color w:val="5B6B82"/>
          <w:sz w:val="17"/>
          <w:szCs w:val="17"/>
        </w:rPr>
        <w:t xml:space="preserve">Pago único. Ni cuotas ni renovaciones, y ninguna de las dos vías se penaliza.</w:t>
      </w:r>
    </w:p>
    <w:tbl>
      <w:tblPr>
        <w:tblW w:type="dxa" w:w="9602"/>
        <w:tblBorders>
          <w:top w:val="none"/>
          <w:left w:val="single" w:color="03D26E" w:sz="18"/>
          <w:bottom w:val="none"/>
          <w:right w:val="none"/>
          <w:insideH w:val="none"/>
          <w:insideV w:val="none"/>
        </w:tblBorders>
      </w:tblPr>
      <w:tblGrid>
        <w:gridCol w:w="9602"/>
      </w:tblGrid>
      <w:tr>
        <w:tc>
          <w:tcPr>
            <w:tcW w:type="dxa" w:w="9602"/>
            <w:shd w:fill="E9F9F1" w:color="auto" w:val="clear"/>
            <w:tcMar>
              <w:top w:type="dxa" w:w="160"/>
              <w:left w:type="dxa" w:w="220"/>
              <w:bottom w:type="dxa" w:w="160"/>
              <w:right w:type="dxa" w:w="220"/>
            </w:tcMar>
          </w:tcPr>
          <w:p>
            <w:pPr>
              <w:spacing w:after="80" w:line="288"/>
            </w:pPr>
            <w:r>
              <w:rPr>
                <w:rFonts w:ascii="Calibri" w:cs="Calibri" w:eastAsia="Calibri" w:hAnsi="Calibri"/>
                <w:b/>
                <w:bCs/>
                <w:color w:val="0A7A45"/>
                <w:sz w:val="20"/>
                <w:szCs w:val="20"/>
              </w:rPr>
              <w:t xml:space="preserve">Decisión ya tomada</w:t>
            </w:r>
          </w:p>
          <w:p>
            <w:pPr>
              <w:spacing w:after="0" w:line="288"/>
            </w:pPr>
            <w:r>
              <w:rPr>
                <w:rFonts w:ascii="Calibri" w:cs="Calibri" w:eastAsia="Calibri" w:hAnsi="Calibri"/>
                <w:color w:val="0F172A"/>
                <w:sz w:val="21"/>
                <w:szCs w:val="21"/>
              </w:rPr>
              <w:t xml:space="preserve">No elegimos entre alojar nosotros o entregar los archivos, ni cobramos distinto por cada cosa: se paga por la web y el usuario decide dónde vive. El subdominio resuelve al que no quiere complicaciones; la descarga deja libre al que ya tiene alojamiento propio.</w:t>
            </w:r>
          </w:p>
        </w:tc>
      </w:tr>
    </w:tbl>
    <w:p>
      <w:r>
        <w:br w:type="page"/>
      </w:r>
    </w:p>
    <w:p>
      <w:pPr>
        <w:pBdr>
          <w:bottom w:val="single" w:color="E3E9F2" w:sz="6" w:space="6"/>
        </w:pBdr>
        <w:spacing w:after="100" w:before="60"/>
      </w:pPr>
      <w:r>
        <w:rPr>
          <w:rFonts w:ascii="Calibri" w:cs="Calibri" w:eastAsia="Calibri" w:hAnsi="Calibri"/>
          <w:b/>
          <w:bCs/>
          <w:color w:val="105CB1"/>
          <w:sz w:val="34"/>
          <w:szCs w:val="34"/>
        </w:rPr>
        <w:t xml:space="preserve">6. Una página o varias, sin tener que decidirlo</w:t>
      </w:r>
    </w:p>
    <w:p>
      <w:pPr>
        <w:spacing w:after="120" w:line="288"/>
      </w:pPr>
      <w:r>
        <w:rPr>
          <w:rFonts w:ascii="Calibri" w:cs="Calibri" w:eastAsia="Calibri" w:hAnsi="Calibri"/>
          <w:color w:val="2A3644"/>
          <w:sz w:val="21"/>
          <w:szCs w:val="21"/>
        </w:rPr>
        <w:t xml:space="preserve">Pedir al usuario que elija entre «una página» y «varias páginas» es pedirle una decisión técnica antes de que sepa qué va a contar. La estructura tiene que aparecer sola.</w:t>
      </w:r>
    </w:p>
    <w:p>
      <w:pPr>
        <w:spacing w:after="0" w:before="60"/>
        <w:jc w:val="center"/>
      </w:pPr>
      <w:r>
        <w:drawing>
          <wp:inline distT="0" distB="0" distL="0" distR="0">
            <wp:extent cx="447675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2162175"/>
                    </a:xfrm>
                    <a:prstGeom prst="rect">
                      <a:avLst/>
                    </a:prstGeom>
                  </pic:spPr>
                </pic:pic>
              </a:graphicData>
            </a:graphic>
          </wp:inline>
        </w:drawing>
      </w:r>
    </w:p>
    <w:p>
      <w:pPr>
        <w:spacing w:after="200" w:before="40"/>
        <w:jc w:val="center"/>
      </w:pPr>
      <w:r>
        <w:rPr>
          <w:rFonts w:ascii="Calibri" w:cs="Calibri" w:eastAsia="Calibri" w:hAnsi="Calibri"/>
          <w:i/>
          <w:iCs/>
          <w:color w:val="5B6B82"/>
          <w:sz w:val="17"/>
          <w:szCs w:val="17"/>
        </w:rPr>
        <w:t xml:space="preserve">La sección se convierte en página con un clic; el resto lo hace la aplicación.</w:t>
      </w:r>
    </w:p>
    <w:p>
      <w:pPr>
        <w:spacing w:after="60" w:before="240"/>
      </w:pPr>
      <w:r>
        <w:rPr>
          <w:rFonts w:ascii="Calibri" w:cs="Calibri" w:eastAsia="Calibri" w:hAnsi="Calibri"/>
          <w:b/>
          <w:bCs/>
          <w:color w:val="0F172A"/>
          <w:sz w:val="24"/>
          <w:szCs w:val="24"/>
        </w:rPr>
        <w:t xml:space="preserve">Cómo funciona</w:t>
      </w:r>
    </w:p>
    <w:p>
      <w:pPr>
        <w:pStyle w:val="ListParagraph"/>
        <w:numPr>
          <w:ilvl w:val="0"/>
          <w:numId w:val="2"/>
        </w:numPr>
        <w:spacing w:after="80" w:line="288"/>
      </w:pPr>
      <w:r>
        <w:rPr>
          <w:rFonts w:ascii="Calibri" w:cs="Calibri" w:eastAsia="Calibri" w:hAnsi="Calibri"/>
          <w:b/>
          <w:bCs/>
          <w:color w:val="0F172A"/>
          <w:sz w:val="21"/>
          <w:szCs w:val="21"/>
        </w:rPr>
        <w:t xml:space="preserve">Se empieza siempre en una página. </w:t>
      </w:r>
      <w:r>
        <w:rPr>
          <w:rFonts w:ascii="Calibri" w:cs="Calibri" w:eastAsia="Calibri" w:hAnsi="Calibri"/>
          <w:color w:val="2A3644"/>
          <w:sz w:val="21"/>
          <w:szCs w:val="21"/>
        </w:rPr>
        <w:t xml:space="preserve">Es lo que necesita la mayoría de los comercios: todo en un scroll.</w:t>
      </w:r>
    </w:p>
    <w:p>
      <w:pPr>
        <w:pStyle w:val="ListParagraph"/>
        <w:numPr>
          <w:ilvl w:val="0"/>
          <w:numId w:val="2"/>
        </w:numPr>
        <w:spacing w:after="80" w:line="288"/>
      </w:pPr>
      <w:r>
        <w:rPr>
          <w:rFonts w:ascii="Calibri" w:cs="Calibri" w:eastAsia="Calibri" w:hAnsi="Calibri"/>
          <w:b/>
          <w:bCs/>
          <w:color w:val="0F172A"/>
          <w:sz w:val="21"/>
          <w:szCs w:val="21"/>
        </w:rPr>
        <w:t xml:space="preserve">Cualquier sección puede convertirse en página. </w:t>
      </w:r>
      <w:r>
        <w:rPr>
          <w:rFonts w:ascii="Calibri" w:cs="Calibri" w:eastAsia="Calibri" w:hAnsi="Calibri"/>
          <w:color w:val="2A3644"/>
          <w:sz w:val="21"/>
          <w:szCs w:val="21"/>
        </w:rPr>
        <w:t xml:space="preserve">La aplicación mueve el contenido, deja un resumen con un enlace en la página de inicio y crea la página nueva.</w:t>
      </w:r>
    </w:p>
    <w:p>
      <w:pPr>
        <w:pStyle w:val="ListParagraph"/>
        <w:numPr>
          <w:ilvl w:val="0"/>
          <w:numId w:val="2"/>
        </w:numPr>
        <w:spacing w:after="80" w:line="288"/>
      </w:pPr>
      <w:r>
        <w:rPr>
          <w:rFonts w:ascii="Calibri" w:cs="Calibri" w:eastAsia="Calibri" w:hAnsi="Calibri"/>
          <w:b/>
          <w:bCs/>
          <w:color w:val="0F172A"/>
          <w:sz w:val="21"/>
          <w:szCs w:val="21"/>
        </w:rPr>
        <w:t xml:space="preserve">El menú se escribe solo. </w:t>
      </w:r>
      <w:r>
        <w:rPr>
          <w:rFonts w:ascii="Calibri" w:cs="Calibri" w:eastAsia="Calibri" w:hAnsi="Calibri"/>
          <w:color w:val="2A3644"/>
          <w:sz w:val="21"/>
          <w:szCs w:val="21"/>
        </w:rPr>
        <w:t xml:space="preserve">Refleja las secciones de la portada y las páginas que existan. El usuario nunca ve ni escribe una dirección web.</w:t>
      </w:r>
    </w:p>
    <w:p>
      <w:pPr>
        <w:pStyle w:val="ListParagraph"/>
        <w:numPr>
          <w:ilvl w:val="0"/>
          <w:numId w:val="2"/>
        </w:numPr>
        <w:spacing w:after="80" w:line="288"/>
      </w:pPr>
      <w:r>
        <w:rPr>
          <w:rFonts w:ascii="Calibri" w:cs="Calibri" w:eastAsia="Calibri" w:hAnsi="Calibri"/>
          <w:b/>
          <w:bCs/>
          <w:color w:val="0F172A"/>
          <w:sz w:val="21"/>
          <w:szCs w:val="21"/>
        </w:rPr>
        <w:t xml:space="preserve">El estilo y el móvil son globales. </w:t>
      </w:r>
      <w:r>
        <w:rPr>
          <w:rFonts w:ascii="Calibri" w:cs="Calibri" w:eastAsia="Calibri" w:hAnsi="Calibri"/>
          <w:color w:val="2A3644"/>
          <w:sz w:val="21"/>
          <w:szCs w:val="21"/>
        </w:rPr>
        <w:t xml:space="preserve">Cambiar la paleta o comprobar el móvil afecta a todas las páginas a la vez.</w:t>
      </w:r>
    </w:p>
    <w:p>
      <w:pPr>
        <w:pStyle w:val="ListParagraph"/>
        <w:numPr>
          <w:ilvl w:val="0"/>
          <w:numId w:val="2"/>
        </w:numPr>
        <w:spacing w:after="80" w:line="288"/>
      </w:pPr>
      <w:r>
        <w:rPr>
          <w:rFonts w:ascii="Calibri" w:cs="Calibri" w:eastAsia="Calibri" w:hAnsi="Calibri"/>
          <w:b/>
          <w:bCs/>
          <w:color w:val="0F172A"/>
          <w:sz w:val="21"/>
          <w:szCs w:val="21"/>
        </w:rPr>
        <w:t xml:space="preserve">Y se puede deshacer. </w:t>
      </w:r>
      <w:r>
        <w:rPr>
          <w:rFonts w:ascii="Calibri" w:cs="Calibri" w:eastAsia="Calibri" w:hAnsi="Calibri"/>
          <w:color w:val="2A3644"/>
          <w:sz w:val="21"/>
          <w:szCs w:val="21"/>
        </w:rPr>
        <w:t xml:space="preserve">Una página puede volver a ser una sección de la portada con la misma facilidad.</w:t>
      </w:r>
    </w:p>
    <w:p>
      <w:r>
        <w:br w:type="page"/>
      </w:r>
    </w:p>
    <w:p>
      <w:pPr>
        <w:pBdr>
          <w:bottom w:val="single" w:color="E3E9F2" w:sz="6" w:space="6"/>
        </w:pBdr>
        <w:spacing w:after="100" w:before="60"/>
      </w:pPr>
      <w:r>
        <w:rPr>
          <w:rFonts w:ascii="Calibri" w:cs="Calibri" w:eastAsia="Calibri" w:hAnsi="Calibri"/>
          <w:b/>
          <w:bCs/>
          <w:color w:val="105CB1"/>
          <w:sz w:val="34"/>
          <w:szCs w:val="34"/>
        </w:rPr>
        <w:t xml:space="preserve">7. El catálogo de plantillas</w:t>
      </w:r>
    </w:p>
    <w:p>
      <w:pPr>
        <w:spacing w:after="120" w:line="288"/>
      </w:pPr>
      <w:r>
        <w:rPr>
          <w:rFonts w:ascii="Calibri" w:cs="Calibri" w:eastAsia="Calibri" w:hAnsi="Calibri"/>
          <w:color w:val="2A3644"/>
          <w:sz w:val="21"/>
          <w:szCs w:val="21"/>
        </w:rPr>
        <w:t xml:space="preserve">Las tres variantes que genera el cuestionario son el camino corto, para quien quiere su web ya. Para quien prefiere mirar antes de decidir hay un catálogo de plantillas completas, con filtros por sector, por estructura y por valoración.</w:t>
      </w:r>
    </w:p>
    <w:p>
      <w:pPr>
        <w:spacing w:after="0" w:before="60"/>
        <w:jc w:val="center"/>
      </w:pPr>
      <w:r>
        <w:drawing>
          <wp:inline distT="0" distB="0" distL="0" distR="0">
            <wp:extent cx="447675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76750" cy="2819400"/>
                    </a:xfrm>
                    <a:prstGeom prst="rect">
                      <a:avLst/>
                    </a:prstGeom>
                  </pic:spPr>
                </pic:pic>
              </a:graphicData>
            </a:graphic>
          </wp:inline>
        </w:drawing>
      </w:r>
    </w:p>
    <w:p>
      <w:pPr>
        <w:spacing w:after="200" w:before="40"/>
        <w:jc w:val="center"/>
      </w:pPr>
      <w:r>
        <w:rPr>
          <w:rFonts w:ascii="Calibri" w:cs="Calibri" w:eastAsia="Calibri" w:hAnsi="Calibri"/>
          <w:i/>
          <w:iCs/>
          <w:color w:val="5B6B82"/>
          <w:sz w:val="17"/>
          <w:szCs w:val="17"/>
        </w:rPr>
        <w:t xml:space="preserve">La plantilla aporta la estructura; los textos y las fotos salen del sector del usuario.</w:t>
      </w:r>
    </w:p>
    <w:p>
      <w:pPr>
        <w:spacing w:after="60" w:before="240"/>
      </w:pPr>
      <w:r>
        <w:rPr>
          <w:rFonts w:ascii="Calibri" w:cs="Calibri" w:eastAsia="Calibri" w:hAnsi="Calibri"/>
          <w:b/>
          <w:bCs/>
          <w:color w:val="0F172A"/>
          <w:sz w:val="24"/>
          <w:szCs w:val="24"/>
        </w:rPr>
        <w:t xml:space="preserve">Cómo funciona</w:t>
      </w:r>
    </w:p>
    <w:p>
      <w:pPr>
        <w:pStyle w:val="ListParagraph"/>
        <w:numPr>
          <w:ilvl w:val="0"/>
          <w:numId w:val="2"/>
        </w:numPr>
        <w:spacing w:after="80" w:line="288"/>
      </w:pPr>
      <w:r>
        <w:rPr>
          <w:rFonts w:ascii="Calibri" w:cs="Calibri" w:eastAsia="Calibri" w:hAnsi="Calibri"/>
          <w:color w:val="2A3644"/>
          <w:sz w:val="21"/>
          <w:szCs w:val="21"/>
        </w:rPr>
        <w:t xml:space="preserve">Una plantilla aporta estructura y estilo, nunca contenido. Al aplicarla, el relleno sale de las respuestas del cuestionario, así que dos negocios distintos no acaban con la misma web.</w:t>
      </w:r>
    </w:p>
    <w:p>
      <w:pPr>
        <w:pStyle w:val="ListParagraph"/>
        <w:numPr>
          <w:ilvl w:val="0"/>
          <w:numId w:val="2"/>
        </w:numPr>
        <w:spacing w:after="80" w:line="288"/>
      </w:pPr>
      <w:r>
        <w:rPr>
          <w:rFonts w:ascii="Calibri" w:cs="Calibri" w:eastAsia="Calibri" w:hAnsi="Calibri"/>
          <w:color w:val="2A3644"/>
          <w:sz w:val="21"/>
          <w:szCs w:val="21"/>
        </w:rPr>
        <w:t xml:space="preserve">Hay plantillas gratuitas y plantillas premium, de pago único por plantilla. El equipo de Retorika tiene acceso a todas.</w:t>
      </w:r>
    </w:p>
    <w:p>
      <w:pPr>
        <w:pStyle w:val="ListParagraph"/>
        <w:numPr>
          <w:ilvl w:val="0"/>
          <w:numId w:val="2"/>
        </w:numPr>
        <w:spacing w:after="80" w:line="288"/>
      </w:pPr>
      <w:r>
        <w:rPr>
          <w:rFonts w:ascii="Calibri" w:cs="Calibri" w:eastAsia="Calibri" w:hAnsi="Calibri"/>
          <w:color w:val="2A3644"/>
          <w:sz w:val="21"/>
          <w:szCs w:val="21"/>
        </w:rPr>
        <w:t xml:space="preserve">Las mejores plantillas hechas por diseñadores externos pueden entrar en el catálogo, revisadas una por una y sin nada de su contenido. El mecanismo está detallado en el dossier del módulo avanzado.</w:t>
      </w:r>
    </w:p>
    <w:p>
      <w:pPr>
        <w:pStyle w:val="ListParagraph"/>
        <w:numPr>
          <w:ilvl w:val="0"/>
          <w:numId w:val="2"/>
        </w:numPr>
        <w:spacing w:after="80" w:line="288"/>
      </w:pPr>
      <w:r>
        <w:rPr>
          <w:rFonts w:ascii="Calibri" w:cs="Calibri" w:eastAsia="Calibri" w:hAnsi="Calibri"/>
          <w:color w:val="2A3644"/>
          <w:sz w:val="21"/>
          <w:szCs w:val="21"/>
        </w:rPr>
        <w:t xml:space="preserve">Solo puede valorar una plantilla quien ha publicado una web con ella, para que la lista de mejor valoradas signifique algo.</w:t>
      </w:r>
    </w:p>
    <w:p>
      <w:pPr>
        <w:spacing w:after="140"/>
      </w:pPr>
    </w:p>
    <w:tbl>
      <w:tblPr>
        <w:tblW w:type="dxa" w:w="9602"/>
        <w:tblBorders>
          <w:top w:val="none"/>
          <w:left w:val="single" w:color="156FE7" w:sz="18"/>
          <w:bottom w:val="none"/>
          <w:right w:val="none"/>
          <w:insideH w:val="none"/>
          <w:insideV w:val="none"/>
        </w:tblBorders>
      </w:tblPr>
      <w:tblGrid>
        <w:gridCol w:w="9602"/>
      </w:tblGrid>
      <w:tr>
        <w:tc>
          <w:tcPr>
            <w:tcW w:type="dxa" w:w="9602"/>
            <w:shd w:fill="EAF2FE" w:color="auto" w:val="clear"/>
            <w:tcMar>
              <w:top w:type="dxa" w:w="160"/>
              <w:left w:type="dxa" w:w="220"/>
              <w:bottom w:type="dxa" w:w="160"/>
              <w:right w:type="dxa" w:w="220"/>
            </w:tcMar>
          </w:tcPr>
          <w:p>
            <w:pPr>
              <w:spacing w:after="80" w:line="288"/>
            </w:pPr>
            <w:r>
              <w:rPr>
                <w:rFonts w:ascii="Calibri" w:cs="Calibri" w:eastAsia="Calibri" w:hAnsi="Calibri"/>
                <w:b/>
                <w:bCs/>
                <w:color w:val="156FE7"/>
                <w:sz w:val="20"/>
                <w:szCs w:val="20"/>
              </w:rPr>
              <w:t xml:space="preserve">El límite que protege el objetivo</w:t>
            </w:r>
          </w:p>
          <w:p>
            <w:pPr>
              <w:spacing w:after="0" w:line="288"/>
            </w:pPr>
            <w:r>
              <w:rPr>
                <w:rFonts w:ascii="Calibri" w:cs="Calibri" w:eastAsia="Calibri" w:hAnsi="Calibri"/>
                <w:color w:val="0F172A"/>
                <w:sz w:val="21"/>
                <w:szCs w:val="21"/>
              </w:rPr>
              <w:t xml:space="preserve">Las tres variantes del cuestionario son siempre gratuitas, porque son la promesa central del producto. Lo premium se añade encima y nunca sustituye a la base: si las mejores plantillas acabaran todas de pago, el que pierde es el comercio pequeño al que queremos servir en diez minutos.</w:t>
            </w:r>
          </w:p>
        </w:tc>
      </w:tr>
    </w:tbl>
    <w:p>
      <w:r>
        <w:br w:type="page"/>
      </w:r>
    </w:p>
    <w:p>
      <w:pPr>
        <w:pBdr>
          <w:bottom w:val="single" w:color="E3E9F2" w:sz="6" w:space="6"/>
        </w:pBdr>
        <w:spacing w:after="100" w:before="60"/>
      </w:pPr>
      <w:r>
        <w:rPr>
          <w:rFonts w:ascii="Calibri" w:cs="Calibri" w:eastAsia="Calibri" w:hAnsi="Calibri"/>
          <w:b/>
          <w:bCs/>
          <w:color w:val="105CB1"/>
          <w:sz w:val="34"/>
          <w:szCs w:val="34"/>
        </w:rPr>
        <w:t xml:space="preserve">8. Cómo se monetiza</w:t>
      </w:r>
    </w:p>
    <w:p>
      <w:pPr>
        <w:spacing w:after="120" w:line="288"/>
      </w:pPr>
      <w:r>
        <w:rPr>
          <w:rFonts w:ascii="Calibri" w:cs="Calibri" w:eastAsia="Calibri" w:hAnsi="Calibri"/>
          <w:color w:val="2A3644"/>
          <w:sz w:val="21"/>
          <w:szCs w:val="21"/>
        </w:rPr>
        <w:t xml:space="preserve">Pago único por web publicada. Ni suscripción ni cuotas: el usuario paga una vez, cuando ya tiene su web hecha, y no vuelve a pagar por mantenerla en pie.</w:t>
      </w:r>
    </w:p>
    <w:tbl>
      <w:tblPr>
        <w:tblW w:type="dxa" w:w="9602"/>
        <w:tblBorders>
          <w:top w:val="single" w:color="E3E9F2" w:sz="2"/>
          <w:left w:val="single" w:color="E3E9F2" w:sz="2"/>
          <w:bottom w:val="single" w:color="E3E9F2" w:sz="2"/>
          <w:right w:val="single" w:color="E3E9F2" w:sz="2"/>
          <w:insideH w:val="single" w:color="E3E9F2" w:sz="2"/>
          <w:insideV w:val="single" w:color="E3E9F2" w:sz="2"/>
        </w:tblBorders>
      </w:tblPr>
      <w:tblGrid>
        <w:gridCol w:w="2800"/>
        <w:gridCol w:w="6802"/>
      </w:tblGrid>
      <w:tr>
        <w:trPr>
          <w:tblHeader/>
        </w:trPr>
        <w:tc>
          <w:tcPr>
            <w:tcW w:type="dxa" w:w="2800"/>
            <w:shd w:fill="156FE7" w:color="auto" w:val="clear"/>
            <w:tcMar>
              <w:top w:type="dxa" w:w="110"/>
              <w:left w:type="dxa" w:w="150"/>
              <w:bottom w:type="dxa" w:w="110"/>
              <w:right w:type="dxa" w:w="150"/>
            </w:tcMar>
          </w:tcPr>
          <w:p>
            <w:pPr>
              <w:spacing w:after="0"/>
            </w:pPr>
            <w:r>
              <w:rPr>
                <w:rFonts w:ascii="Calibri" w:cs="Calibri" w:eastAsia="Calibri" w:hAnsi="Calibri"/>
                <w:b/>
                <w:bCs/>
                <w:color w:val="FFFFFF"/>
                <w:sz w:val="19"/>
                <w:szCs w:val="19"/>
              </w:rPr>
              <w:t xml:space="preserve">Qué se cobra</w:t>
            </w:r>
          </w:p>
        </w:tc>
        <w:tc>
          <w:tcPr>
            <w:tcW w:type="dxa" w:w="6802"/>
            <w:shd w:fill="156FE7" w:color="auto" w:val="clear"/>
            <w:tcMar>
              <w:top w:type="dxa" w:w="110"/>
              <w:left w:type="dxa" w:w="150"/>
              <w:bottom w:type="dxa" w:w="110"/>
              <w:right w:type="dxa" w:w="150"/>
            </w:tcMar>
          </w:tcPr>
          <w:p>
            <w:pPr>
              <w:spacing w:after="0"/>
            </w:pPr>
            <w:r>
              <w:rPr>
                <w:rFonts w:ascii="Calibri" w:cs="Calibri" w:eastAsia="Calibri" w:hAnsi="Calibri"/>
                <w:b/>
                <w:bCs/>
                <w:color w:val="FFFFFF"/>
                <w:sz w:val="19"/>
                <w:szCs w:val="19"/>
              </w:rPr>
              <w:t xml:space="preserve">Cómo</w:t>
            </w:r>
          </w:p>
        </w:tc>
      </w:tr>
      <w:tr>
        <w:tc>
          <w:tcPr>
            <w:tcW w:type="dxa" w:w="100"/>
            <w:tcMar>
              <w:top w:type="dxa" w:w="110"/>
              <w:left w:type="dxa" w:w="150"/>
              <w:bottom w:type="dxa" w:w="110"/>
              <w:right w:type="dxa" w:w="150"/>
            </w:tcMar>
            <w:vAlign w:val="center"/>
          </w:tcPr>
          <w:p>
            <w:pPr>
              <w:spacing w:after="0" w:line="276"/>
            </w:pPr>
            <w:r>
              <w:rPr>
                <w:rFonts w:ascii="Calibri" w:cs="Calibri" w:eastAsia="Calibri" w:hAnsi="Calibri"/>
                <w:b/>
                <w:bCs/>
                <w:color w:val="2A3644"/>
                <w:sz w:val="19"/>
                <w:szCs w:val="19"/>
              </w:rPr>
              <w:t xml:space="preserve">La web publicada</w:t>
            </w:r>
          </w:p>
        </w:tc>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Pago único de XX €, el mismo precio tanto si se aloja en el subdominio de Retorika como si se descarga para subirla a un alojamiento propio.</w:t>
            </w:r>
          </w:p>
        </w:tc>
      </w:tr>
      <w:tr>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bCs/>
                <w:color w:val="2A3644"/>
                <w:sz w:val="19"/>
                <w:szCs w:val="19"/>
              </w:rPr>
              <w:t xml:space="preserve">Las plantillas premium</w:t>
            </w:r>
          </w:p>
        </w:tc>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Pago único por plantilla. El equipo de Retorika tiene acceso a todas sin coste.</w:t>
            </w:r>
          </w:p>
        </w:tc>
      </w:tr>
      <w:tr>
        <w:tc>
          <w:tcPr>
            <w:tcW w:type="dxa" w:w="100"/>
            <w:tcMar>
              <w:top w:type="dxa" w:w="110"/>
              <w:left w:type="dxa" w:w="150"/>
              <w:bottom w:type="dxa" w:w="110"/>
              <w:right w:type="dxa" w:w="150"/>
            </w:tcMar>
            <w:vAlign w:val="center"/>
          </w:tcPr>
          <w:p>
            <w:pPr>
              <w:spacing w:after="0" w:line="276"/>
            </w:pPr>
            <w:r>
              <w:rPr>
                <w:rFonts w:ascii="Calibri" w:cs="Calibri" w:eastAsia="Calibri" w:hAnsi="Calibri"/>
                <w:b/>
                <w:bCs/>
                <w:color w:val="2A3644"/>
                <w:sz w:val="19"/>
                <w:szCs w:val="19"/>
              </w:rPr>
              <w:t xml:space="preserve">Conectar un dominio propio</w:t>
            </w:r>
          </w:p>
        </w:tc>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Sin coste añadido por nuestra parte. El usuario paga su dominio a su registrador.</w:t>
            </w:r>
          </w:p>
        </w:tc>
      </w:tr>
      <w:tr>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bCs/>
                <w:color w:val="2A3644"/>
                <w:sz w:val="19"/>
                <w:szCs w:val="19"/>
              </w:rPr>
              <w:t xml:space="preserve">El modo estudio</w:t>
            </w:r>
          </w:p>
        </w:tc>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Gratis en el lanzamiento, incluida la cuenta profesional para diseñadores externos.</w:t>
            </w:r>
          </w:p>
        </w:tc>
      </w:tr>
    </w:tbl>
    <w:p>
      <w:pPr>
        <w:spacing w:after="60" w:before="240"/>
      </w:pPr>
      <w:r>
        <w:rPr>
          <w:rFonts w:ascii="Calibri" w:cs="Calibri" w:eastAsia="Calibri" w:hAnsi="Calibri"/>
          <w:b/>
          <w:bCs/>
          <w:color w:val="0F172A"/>
          <w:sz w:val="24"/>
          <w:szCs w:val="24"/>
        </w:rPr>
        <w:t xml:space="preserve">Dónde va el muro de pago y por qué ahí</w:t>
      </w:r>
    </w:p>
    <w:p>
      <w:pPr>
        <w:spacing w:after="120" w:line="288"/>
      </w:pPr>
      <w:r>
        <w:rPr>
          <w:rFonts w:ascii="Calibri" w:cs="Calibri" w:eastAsia="Calibri" w:hAnsi="Calibri"/>
          <w:color w:val="2A3644"/>
          <w:sz w:val="21"/>
          <w:szCs w:val="21"/>
        </w:rPr>
        <w:t xml:space="preserve">El cuestionario, las tres variantes, el editor, el estilo global y la vista móvil son gratis. Se paga al publicar o al descargar, es decir, cuando el usuario ya tiene su web terminada delante y no quiere perderla. Un muro antes de ese momento rompería el objetivo de los diez minutos y nos devolvería a competir de frente con Canva, que es gratis.</w:t>
      </w:r>
    </w:p>
    <w:p>
      <w:pPr>
        <w:spacing w:after="120" w:line="288"/>
      </w:pPr>
      <w:r>
        <w:rPr>
          <w:rFonts w:ascii="Calibri" w:cs="Calibri" w:eastAsia="Calibri" w:hAnsi="Calibri"/>
          <w:color w:val="2A3644"/>
          <w:sz w:val="21"/>
          <w:szCs w:val="21"/>
        </w:rPr>
        <w:t xml:space="preserve">Para enseñar la web a alguien antes de pagar hay un enlace de previsualización con una marca discreta de Retorika, que desaparece al pagar.</w:t>
      </w:r>
    </w:p>
    <w:p>
      <w:pPr>
        <w:spacing w:after="140"/>
      </w:pPr>
    </w:p>
    <w:tbl>
      <w:tblPr>
        <w:tblW w:type="dxa" w:w="9602"/>
        <w:tblBorders>
          <w:top w:val="none"/>
          <w:left w:val="single" w:color="E8A33D" w:sz="18"/>
          <w:bottom w:val="none"/>
          <w:right w:val="none"/>
          <w:insideH w:val="none"/>
          <w:insideV w:val="none"/>
        </w:tblBorders>
      </w:tblPr>
      <w:tblGrid>
        <w:gridCol w:w="9602"/>
      </w:tblGrid>
      <w:tr>
        <w:tc>
          <w:tcPr>
            <w:tcW w:type="dxa" w:w="9602"/>
            <w:shd w:fill="FFF6E8" w:color="auto" w:val="clear"/>
            <w:tcMar>
              <w:top w:type="dxa" w:w="160"/>
              <w:left w:type="dxa" w:w="220"/>
              <w:bottom w:type="dxa" w:w="160"/>
              <w:right w:type="dxa" w:w="220"/>
            </w:tcMar>
          </w:tcPr>
          <w:p>
            <w:pPr>
              <w:spacing w:after="80" w:line="288"/>
            </w:pPr>
            <w:r>
              <w:rPr>
                <w:rFonts w:ascii="Calibri" w:cs="Calibri" w:eastAsia="Calibri" w:hAnsi="Calibri"/>
                <w:b/>
                <w:bCs/>
                <w:color w:val="A34A00"/>
                <w:sz w:val="20"/>
                <w:szCs w:val="20"/>
              </w:rPr>
              <w:t xml:space="preserve">Lo único que conviene vigilar</w:t>
            </w:r>
          </w:p>
          <w:p>
            <w:pPr>
              <w:spacing w:after="0" w:line="288"/>
            </w:pPr>
            <w:r>
              <w:rPr>
                <w:rFonts w:ascii="Calibri" w:cs="Calibri" w:eastAsia="Calibri" w:hAnsi="Calibri"/>
                <w:color w:val="0F172A"/>
                <w:sz w:val="21"/>
                <w:szCs w:val="21"/>
              </w:rPr>
              <w:t xml:space="preserve">Incluir el alojamiento sin cuota es sostenible porque lo que publicamos son archivos estáticos y el coste por web es mínimo. Deja de serlo en cuanto una web tenga área privada con login, porque eso ya es un servidor con base de datos y no un archivo. Esa función de la fase 4 necesitará su propio modelo de cobro.</w:t>
            </w:r>
          </w:p>
        </w:tc>
      </w:tr>
    </w:tbl>
    <w:p>
      <w:r>
        <w:br w:type="page"/>
      </w:r>
    </w:p>
    <w:p>
      <w:pPr>
        <w:pBdr>
          <w:bottom w:val="single" w:color="E3E9F2" w:sz="6" w:space="6"/>
        </w:pBdr>
        <w:spacing w:after="100" w:before="60"/>
      </w:pPr>
      <w:r>
        <w:rPr>
          <w:rFonts w:ascii="Calibri" w:cs="Calibri" w:eastAsia="Calibri" w:hAnsi="Calibri"/>
          <w:b/>
          <w:bCs/>
          <w:color w:val="105CB1"/>
          <w:sz w:val="34"/>
          <w:szCs w:val="34"/>
        </w:rPr>
        <w:t xml:space="preserve">9. El catálogo de secciones</w:t>
      </w:r>
    </w:p>
    <w:p>
      <w:pPr>
        <w:spacing w:after="120" w:line="288"/>
      </w:pPr>
      <w:r>
        <w:rPr>
          <w:rFonts w:ascii="Calibri" w:cs="Calibri" w:eastAsia="Calibri" w:hAnsi="Calibri"/>
          <w:color w:val="2A3644"/>
          <w:sz w:val="21"/>
          <w:szCs w:val="21"/>
        </w:rPr>
        <w:t xml:space="preserve">Cada sección se llama por lo que hace, no por su nombre técnico, y tiene dos o tres composiciones posibles. Ni una opción más.</w:t>
      </w:r>
    </w:p>
    <w:tbl>
      <w:tblPr>
        <w:tblW w:type="dxa" w:w="9602"/>
        <w:tblBorders>
          <w:top w:val="single" w:color="E3E9F2" w:sz="2"/>
          <w:left w:val="single" w:color="E3E9F2" w:sz="2"/>
          <w:bottom w:val="single" w:color="E3E9F2" w:sz="2"/>
          <w:right w:val="single" w:color="E3E9F2" w:sz="2"/>
          <w:insideH w:val="single" w:color="E3E9F2" w:sz="2"/>
          <w:insideV w:val="single" w:color="E3E9F2" w:sz="2"/>
        </w:tblBorders>
      </w:tblPr>
      <w:tblGrid>
        <w:gridCol w:w="3100"/>
        <w:gridCol w:w="6502"/>
      </w:tblGrid>
      <w:tr>
        <w:trPr>
          <w:tblHeader/>
        </w:trPr>
        <w:tc>
          <w:tcPr>
            <w:tcW w:type="dxa" w:w="3100"/>
            <w:shd w:fill="156FE7" w:color="auto" w:val="clear"/>
            <w:tcMar>
              <w:top w:type="dxa" w:w="110"/>
              <w:left w:type="dxa" w:w="150"/>
              <w:bottom w:type="dxa" w:w="110"/>
              <w:right w:type="dxa" w:w="150"/>
            </w:tcMar>
          </w:tcPr>
          <w:p>
            <w:pPr>
              <w:spacing w:after="0"/>
            </w:pPr>
            <w:r>
              <w:rPr>
                <w:rFonts w:ascii="Calibri" w:cs="Calibri" w:eastAsia="Calibri" w:hAnsi="Calibri"/>
                <w:b/>
                <w:bCs/>
                <w:color w:val="FFFFFF"/>
                <w:sz w:val="19"/>
                <w:szCs w:val="19"/>
              </w:rPr>
              <w:t xml:space="preserve">Sección</w:t>
            </w:r>
          </w:p>
        </w:tc>
        <w:tc>
          <w:tcPr>
            <w:tcW w:type="dxa" w:w="6502"/>
            <w:shd w:fill="156FE7" w:color="auto" w:val="clear"/>
            <w:tcMar>
              <w:top w:type="dxa" w:w="110"/>
              <w:left w:type="dxa" w:w="150"/>
              <w:bottom w:type="dxa" w:w="110"/>
              <w:right w:type="dxa" w:w="150"/>
            </w:tcMar>
          </w:tcPr>
          <w:p>
            <w:pPr>
              <w:spacing w:after="0"/>
            </w:pPr>
            <w:r>
              <w:rPr>
                <w:rFonts w:ascii="Calibri" w:cs="Calibri" w:eastAsia="Calibri" w:hAnsi="Calibri"/>
                <w:b/>
                <w:bCs/>
                <w:color w:val="FFFFFF"/>
                <w:sz w:val="19"/>
                <w:szCs w:val="19"/>
              </w:rPr>
              <w:t xml:space="preserve">Para qué sirve</w:t>
            </w:r>
          </w:p>
        </w:tc>
      </w:tr>
      <w:tr>
        <w:tc>
          <w:tcPr>
            <w:tcW w:type="dxa" w:w="100"/>
            <w:tcMar>
              <w:top w:type="dxa" w:w="110"/>
              <w:left w:type="dxa" w:w="150"/>
              <w:bottom w:type="dxa" w:w="110"/>
              <w:right w:type="dxa" w:w="150"/>
            </w:tcMar>
            <w:vAlign w:val="center"/>
          </w:tcPr>
          <w:p>
            <w:pPr>
              <w:spacing w:after="0" w:line="276"/>
            </w:pPr>
            <w:r>
              <w:rPr>
                <w:rFonts w:ascii="Calibri" w:cs="Calibri" w:eastAsia="Calibri" w:hAnsi="Calibri"/>
                <w:b/>
                <w:bCs/>
                <w:color w:val="2A3644"/>
                <w:sz w:val="19"/>
                <w:szCs w:val="19"/>
              </w:rPr>
              <w:t xml:space="preserve">Portada</w:t>
            </w:r>
          </w:p>
        </w:tc>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La promesa del negocio, una foto grande y el botón principal.</w:t>
            </w:r>
          </w:p>
        </w:tc>
      </w:tr>
      <w:tr>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bCs/>
                <w:color w:val="2A3644"/>
                <w:sz w:val="19"/>
                <w:szCs w:val="19"/>
              </w:rPr>
              <w:t xml:space="preserve">Qué hago</w:t>
            </w:r>
          </w:p>
        </w:tc>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Servicios o productos en tarjetas.</w:t>
            </w:r>
          </w:p>
        </w:tc>
      </w:tr>
      <w:tr>
        <w:tc>
          <w:tcPr>
            <w:tcW w:type="dxa" w:w="100"/>
            <w:tcMar>
              <w:top w:type="dxa" w:w="110"/>
              <w:left w:type="dxa" w:w="150"/>
              <w:bottom w:type="dxa" w:w="110"/>
              <w:right w:type="dxa" w:w="150"/>
            </w:tcMar>
            <w:vAlign w:val="center"/>
          </w:tcPr>
          <w:p>
            <w:pPr>
              <w:spacing w:after="0" w:line="276"/>
            </w:pPr>
            <w:r>
              <w:rPr>
                <w:rFonts w:ascii="Calibri" w:cs="Calibri" w:eastAsia="Calibri" w:hAnsi="Calibri"/>
                <w:b/>
                <w:bCs/>
                <w:color w:val="2A3644"/>
                <w:sz w:val="19"/>
                <w:szCs w:val="19"/>
              </w:rPr>
              <w:t xml:space="preserve">Fotos de trabajos</w:t>
            </w:r>
          </w:p>
        </w:tc>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Galería, o antes y después.</w:t>
            </w:r>
          </w:p>
        </w:tc>
      </w:tr>
      <w:tr>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bCs/>
                <w:color w:val="2A3644"/>
                <w:sz w:val="19"/>
                <w:szCs w:val="19"/>
              </w:rPr>
              <w:t xml:space="preserve">Opiniones</w:t>
            </w:r>
          </w:p>
        </w:tc>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Lo que dicen los clientes.</w:t>
            </w:r>
          </w:p>
        </w:tc>
      </w:tr>
      <w:tr>
        <w:tc>
          <w:tcPr>
            <w:tcW w:type="dxa" w:w="100"/>
            <w:tcMar>
              <w:top w:type="dxa" w:w="110"/>
              <w:left w:type="dxa" w:w="150"/>
              <w:bottom w:type="dxa" w:w="110"/>
              <w:right w:type="dxa" w:w="150"/>
            </w:tcMar>
            <w:vAlign w:val="center"/>
          </w:tcPr>
          <w:p>
            <w:pPr>
              <w:spacing w:after="0" w:line="276"/>
            </w:pPr>
            <w:r>
              <w:rPr>
                <w:rFonts w:ascii="Calibri" w:cs="Calibri" w:eastAsia="Calibri" w:hAnsi="Calibri"/>
                <w:b/>
                <w:bCs/>
                <w:color w:val="2A3644"/>
                <w:sz w:val="19"/>
                <w:szCs w:val="19"/>
              </w:rPr>
              <w:t xml:space="preserve">Precios</w:t>
            </w:r>
          </w:p>
        </w:tc>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Tarifas o planes.</w:t>
            </w:r>
          </w:p>
        </w:tc>
      </w:tr>
      <w:tr>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bCs/>
                <w:color w:val="2A3644"/>
                <w:sz w:val="19"/>
                <w:szCs w:val="19"/>
              </w:rPr>
              <w:t xml:space="preserve">Quién soy / El equipo</w:t>
            </w:r>
          </w:p>
        </w:tc>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La historia y las personas.</w:t>
            </w:r>
          </w:p>
        </w:tc>
      </w:tr>
      <w:tr>
        <w:tc>
          <w:tcPr>
            <w:tcW w:type="dxa" w:w="100"/>
            <w:tcMar>
              <w:top w:type="dxa" w:w="110"/>
              <w:left w:type="dxa" w:w="150"/>
              <w:bottom w:type="dxa" w:w="110"/>
              <w:right w:type="dxa" w:w="150"/>
            </w:tcMar>
            <w:vAlign w:val="center"/>
          </w:tcPr>
          <w:p>
            <w:pPr>
              <w:spacing w:after="0" w:line="276"/>
            </w:pPr>
            <w:r>
              <w:rPr>
                <w:rFonts w:ascii="Calibri" w:cs="Calibri" w:eastAsia="Calibri" w:hAnsi="Calibri"/>
                <w:b/>
                <w:bCs/>
                <w:color w:val="2A3644"/>
                <w:sz w:val="19"/>
                <w:szCs w:val="19"/>
              </w:rPr>
              <w:t xml:space="preserve">Horario y ubicación</w:t>
            </w:r>
          </w:p>
        </w:tc>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Mapa, dirección y horas de apertura.</w:t>
            </w:r>
          </w:p>
        </w:tc>
      </w:tr>
      <w:tr>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bCs/>
                <w:color w:val="2A3644"/>
                <w:sz w:val="19"/>
                <w:szCs w:val="19"/>
              </w:rPr>
              <w:t xml:space="preserve">Contacto y reservas</w:t>
            </w:r>
          </w:p>
        </w:tc>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Formulario, teléfono y WhatsApp.</w:t>
            </w:r>
          </w:p>
        </w:tc>
      </w:tr>
      <w:tr>
        <w:tc>
          <w:tcPr>
            <w:tcW w:type="dxa" w:w="100"/>
            <w:tcMar>
              <w:top w:type="dxa" w:w="110"/>
              <w:left w:type="dxa" w:w="150"/>
              <w:bottom w:type="dxa" w:w="110"/>
              <w:right w:type="dxa" w:w="150"/>
            </w:tcMar>
            <w:vAlign w:val="center"/>
          </w:tcPr>
          <w:p>
            <w:pPr>
              <w:spacing w:after="0" w:line="276"/>
            </w:pPr>
            <w:r>
              <w:rPr>
                <w:rFonts w:ascii="Calibri" w:cs="Calibri" w:eastAsia="Calibri" w:hAnsi="Calibri"/>
                <w:b/>
                <w:bCs/>
                <w:color w:val="2A3644"/>
                <w:sz w:val="19"/>
                <w:szCs w:val="19"/>
              </w:rPr>
              <w:t xml:space="preserve">Pie de página</w:t>
            </w:r>
          </w:p>
        </w:tc>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Avisos legales, redes sociales y datos fiscales.</w:t>
            </w:r>
          </w:p>
        </w:tc>
      </w:tr>
    </w:tbl>
    <w:p>
      <w:pPr>
        <w:spacing w:after="200"/>
      </w:pPr>
    </w:p>
    <w:p>
      <w:pPr>
        <w:spacing w:after="120" w:line="288"/>
      </w:pPr>
      <w:r>
        <w:rPr>
          <w:rFonts w:ascii="Calibri" w:cs="Calibri" w:eastAsia="Calibri" w:hAnsi="Calibri"/>
          <w:i/>
          <w:iCs/>
          <w:color w:val="5B6B82"/>
          <w:sz w:val="21"/>
          <w:szCs w:val="21"/>
        </w:rPr>
        <w:t xml:space="preserve">El buscador del catálogo entiende lo que el usuario escribiría de verdad: si busca «hero» encuentra Portada, y si busca «mis fotos» encuentra Fotos de trabajos.</w:t>
      </w:r>
    </w:p>
    <w:p>
      <w:r>
        <w:br w:type="page"/>
      </w:r>
    </w:p>
    <w:p>
      <w:pPr>
        <w:pBdr>
          <w:bottom w:val="single" w:color="E3E9F2" w:sz="6" w:space="6"/>
        </w:pBdr>
        <w:spacing w:after="100" w:before="60"/>
      </w:pPr>
      <w:r>
        <w:rPr>
          <w:rFonts w:ascii="Calibri" w:cs="Calibri" w:eastAsia="Calibri" w:hAnsi="Calibri"/>
          <w:b/>
          <w:bCs/>
          <w:color w:val="105CB1"/>
          <w:sz w:val="34"/>
          <w:szCs w:val="34"/>
        </w:rPr>
        <w:t xml:space="preserve">10. Cómo se construye</w:t>
      </w:r>
    </w:p>
    <w:p>
      <w:pPr>
        <w:spacing w:after="120" w:line="288"/>
      </w:pPr>
      <w:r>
        <w:rPr>
          <w:rFonts w:ascii="Calibri" w:cs="Calibri" w:eastAsia="Calibri" w:hAnsi="Calibri"/>
          <w:color w:val="2A3644"/>
          <w:sz w:val="21"/>
          <w:szCs w:val="21"/>
        </w:rPr>
        <w:t xml:space="preserve">Tres fases. Al terminar cada una la herramienta ya sirve para algo real, así que se puede parar, enseñar y corregir el rumbo sin haber perdido el trabajo.</w:t>
      </w:r>
    </w:p>
    <w:tbl>
      <w:tblPr>
        <w:tblW w:type="dxa" w:w="9602"/>
        <w:tblBorders>
          <w:top w:val="single" w:color="E3E9F2" w:sz="2"/>
          <w:left w:val="single" w:color="E3E9F2" w:sz="2"/>
          <w:bottom w:val="single" w:color="E3E9F2" w:sz="2"/>
          <w:right w:val="single" w:color="E3E9F2" w:sz="2"/>
          <w:insideH w:val="single" w:color="E3E9F2" w:sz="2"/>
          <w:insideV w:val="single" w:color="E3E9F2" w:sz="2"/>
        </w:tblBorders>
      </w:tblPr>
      <w:tblGrid>
        <w:gridCol w:w="1900"/>
        <w:gridCol w:w="4300"/>
        <w:gridCol w:w="3402"/>
      </w:tblGrid>
      <w:tr>
        <w:trPr>
          <w:tblHeader/>
        </w:trPr>
        <w:tc>
          <w:tcPr>
            <w:tcW w:type="dxa" w:w="1900"/>
            <w:shd w:fill="156FE7" w:color="auto" w:val="clear"/>
            <w:tcMar>
              <w:top w:type="dxa" w:w="110"/>
              <w:left w:type="dxa" w:w="150"/>
              <w:bottom w:type="dxa" w:w="110"/>
              <w:right w:type="dxa" w:w="150"/>
            </w:tcMar>
          </w:tcPr>
          <w:p>
            <w:pPr>
              <w:spacing w:after="0"/>
            </w:pPr>
            <w:r>
              <w:rPr>
                <w:rFonts w:ascii="Calibri" w:cs="Calibri" w:eastAsia="Calibri" w:hAnsi="Calibri"/>
                <w:b/>
                <w:bCs/>
                <w:color w:val="FFFFFF"/>
                <w:sz w:val="19"/>
                <w:szCs w:val="19"/>
              </w:rPr>
              <w:t xml:space="preserve">Fase</w:t>
            </w:r>
          </w:p>
        </w:tc>
        <w:tc>
          <w:tcPr>
            <w:tcW w:type="dxa" w:w="4300"/>
            <w:shd w:fill="156FE7" w:color="auto" w:val="clear"/>
            <w:tcMar>
              <w:top w:type="dxa" w:w="110"/>
              <w:left w:type="dxa" w:w="150"/>
              <w:bottom w:type="dxa" w:w="110"/>
              <w:right w:type="dxa" w:w="150"/>
            </w:tcMar>
          </w:tcPr>
          <w:p>
            <w:pPr>
              <w:spacing w:after="0"/>
            </w:pPr>
            <w:r>
              <w:rPr>
                <w:rFonts w:ascii="Calibri" w:cs="Calibri" w:eastAsia="Calibri" w:hAnsi="Calibri"/>
                <w:b/>
                <w:bCs/>
                <w:color w:val="FFFFFF"/>
                <w:sz w:val="19"/>
                <w:szCs w:val="19"/>
              </w:rPr>
              <w:t xml:space="preserve">Qué incluye</w:t>
            </w:r>
          </w:p>
        </w:tc>
        <w:tc>
          <w:tcPr>
            <w:tcW w:type="dxa" w:w="3402"/>
            <w:shd w:fill="156FE7" w:color="auto" w:val="clear"/>
            <w:tcMar>
              <w:top w:type="dxa" w:w="110"/>
              <w:left w:type="dxa" w:w="150"/>
              <w:bottom w:type="dxa" w:w="110"/>
              <w:right w:type="dxa" w:w="150"/>
            </w:tcMar>
          </w:tcPr>
          <w:p>
            <w:pPr>
              <w:spacing w:after="0"/>
            </w:pPr>
            <w:r>
              <w:rPr>
                <w:rFonts w:ascii="Calibri" w:cs="Calibri" w:eastAsia="Calibri" w:hAnsi="Calibri"/>
                <w:b/>
                <w:bCs/>
                <w:color w:val="FFFFFF"/>
                <w:sz w:val="19"/>
                <w:szCs w:val="19"/>
              </w:rPr>
              <w:t xml:space="preserve">Qué se puede hacer al terminarla</w:t>
            </w:r>
          </w:p>
        </w:tc>
      </w:tr>
      <w:tr>
        <w:tc>
          <w:tcPr>
            <w:tcW w:type="dxa" w:w="100"/>
            <w:tcMar>
              <w:top w:type="dxa" w:w="110"/>
              <w:left w:type="dxa" w:w="150"/>
              <w:bottom w:type="dxa" w:w="110"/>
              <w:right w:type="dxa" w:w="150"/>
            </w:tcMar>
            <w:vAlign w:val="center"/>
          </w:tcPr>
          <w:p>
            <w:pPr>
              <w:spacing w:after="0" w:line="276"/>
            </w:pPr>
            <w:r>
              <w:rPr>
                <w:rFonts w:ascii="Calibri" w:cs="Calibri" w:eastAsia="Calibri" w:hAnsi="Calibri"/>
                <w:b/>
                <w:bCs/>
                <w:color w:val="2A3644"/>
                <w:sz w:val="19"/>
                <w:szCs w:val="19"/>
              </w:rPr>
              <w:t xml:space="preserve">Fase 1</w:t>
            </w:r>
          </w:p>
          <w:p>
            <w:pPr>
              <w:spacing w:after="0" w:line="276"/>
            </w:pPr>
            <w:r>
              <w:rPr>
                <w:rFonts w:ascii="Calibri" w:cs="Calibri" w:eastAsia="Calibri" w:hAnsi="Calibri"/>
                <w:b/>
                <w:bCs/>
                <w:color w:val="5B6B82"/>
                <w:sz w:val="19"/>
                <w:szCs w:val="19"/>
              </w:rPr>
              <w:t xml:space="preserve">Lo imprescindible</w:t>
            </w:r>
          </w:p>
        </w:tc>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Cuestionario, generación de la web, catálogo de secciones, edición encima del propio texto, reordenar, duplicar y borrar, guardado automático y deshacer.</w:t>
            </w:r>
          </w:p>
        </w:tc>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Montar webs de cliente de verdad, aunque todavía con un solo estilo visual.</w:t>
            </w:r>
          </w:p>
        </w:tc>
      </w:tr>
      <w:tr>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bCs/>
                <w:color w:val="2A3644"/>
                <w:sz w:val="19"/>
                <w:szCs w:val="19"/>
              </w:rPr>
              <w:t xml:space="preserve">Fase 2</w:t>
            </w:r>
          </w:p>
          <w:p>
            <w:pPr>
              <w:spacing w:after="0" w:line="276"/>
            </w:pPr>
            <w:r>
              <w:rPr>
                <w:rFonts w:ascii="Calibri" w:cs="Calibri" w:eastAsia="Calibri" w:hAnsi="Calibri"/>
                <w:b/>
                <w:bCs/>
                <w:color w:val="5B6B82"/>
                <w:sz w:val="19"/>
                <w:szCs w:val="19"/>
              </w:rPr>
              <w:t xml:space="preserve">El producto completo</w:t>
            </w:r>
          </w:p>
        </w:tc>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Estilo global, variantes de cada sección, fotos (subida y banco de imágenes), datos básicos para Google, páginas orgánicas, publicar, descargar y el cobro por pago único con su factura.</w:t>
            </w:r>
          </w:p>
        </w:tc>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Entregar la herramienta a un comercio para que la use solo de principio a fin, y empezar a facturar.</w:t>
            </w:r>
          </w:p>
        </w:tc>
      </w:tr>
      <w:tr>
        <w:tc>
          <w:tcPr>
            <w:tcW w:type="dxa" w:w="100"/>
            <w:tcMar>
              <w:top w:type="dxa" w:w="110"/>
              <w:left w:type="dxa" w:w="150"/>
              <w:bottom w:type="dxa" w:w="110"/>
              <w:right w:type="dxa" w:w="150"/>
            </w:tcMar>
            <w:vAlign w:val="center"/>
          </w:tcPr>
          <w:p>
            <w:pPr>
              <w:spacing w:after="0" w:line="276"/>
            </w:pPr>
            <w:r>
              <w:rPr>
                <w:rFonts w:ascii="Calibri" w:cs="Calibri" w:eastAsia="Calibri" w:hAnsi="Calibri"/>
                <w:b/>
                <w:bCs/>
                <w:color w:val="2A3644"/>
                <w:sz w:val="19"/>
                <w:szCs w:val="19"/>
              </w:rPr>
              <w:t xml:space="preserve">Fase 3</w:t>
            </w:r>
          </w:p>
          <w:p>
            <w:pPr>
              <w:spacing w:after="0" w:line="276"/>
            </w:pPr>
            <w:r>
              <w:rPr>
                <w:rFonts w:ascii="Calibri" w:cs="Calibri" w:eastAsia="Calibri" w:hAnsi="Calibri"/>
                <w:b/>
                <w:bCs/>
                <w:color w:val="5B6B82"/>
                <w:sz w:val="19"/>
                <w:szCs w:val="19"/>
              </w:rPr>
              <w:t xml:space="preserve">Lo que nos diferencia</w:t>
            </w:r>
          </w:p>
        </w:tc>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Colocación libre con guías que alinean solas, retoque del móvil, animaciones de entrada, formularios que envían correo, dominio propio y la galería de plantillas con filtros y valoraciones.</w:t>
            </w:r>
          </w:p>
        </w:tc>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Competir de frente con las plantillas y con Canva en personalización.</w:t>
            </w:r>
          </w:p>
        </w:tc>
      </w:tr>
      <w:tr>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bCs/>
                <w:color w:val="2A3644"/>
                <w:sz w:val="19"/>
                <w:szCs w:val="19"/>
              </w:rPr>
              <w:t xml:space="preserve">Fase 4</w:t>
            </w:r>
          </w:p>
          <w:p>
            <w:pPr>
              <w:spacing w:after="0" w:line="276"/>
            </w:pPr>
            <w:r>
              <w:rPr>
                <w:rFonts w:ascii="Calibri" w:cs="Calibri" w:eastAsia="Calibri" w:hAnsi="Calibri"/>
                <w:b/>
                <w:bCs/>
                <w:color w:val="5B6B82"/>
                <w:sz w:val="19"/>
                <w:szCs w:val="19"/>
              </w:rPr>
              <w:t xml:space="preserve">Lo que cambia el producto</w:t>
            </w:r>
          </w:p>
        </w:tc>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Áreas privadas con login: zona de clientes con documentos y contenido para socios o alumnos.</w:t>
            </w:r>
          </w:p>
        </w:tc>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Deja de ser un archivo y pasa a ser una aplicación, así que necesita alojamiento propio y su propio modelo de cobro.</w:t>
            </w:r>
          </w:p>
        </w:tc>
      </w:tr>
    </w:tbl>
    <w:p>
      <w:pPr>
        <w:spacing w:after="200"/>
      </w:pPr>
    </w:p>
    <w:tbl>
      <w:tblPr>
        <w:tblW w:type="dxa" w:w="9602"/>
        <w:tblBorders>
          <w:top w:val="none"/>
          <w:left w:val="single" w:color="E8A33D" w:sz="18"/>
          <w:bottom w:val="none"/>
          <w:right w:val="none"/>
          <w:insideH w:val="none"/>
          <w:insideV w:val="none"/>
        </w:tblBorders>
      </w:tblPr>
      <w:tblGrid>
        <w:gridCol w:w="9602"/>
      </w:tblGrid>
      <w:tr>
        <w:tc>
          <w:tcPr>
            <w:tcW w:type="dxa" w:w="9602"/>
            <w:shd w:fill="FFF6E8" w:color="auto" w:val="clear"/>
            <w:tcMar>
              <w:top w:type="dxa" w:w="160"/>
              <w:left w:type="dxa" w:w="220"/>
              <w:bottom w:type="dxa" w:w="160"/>
              <w:right w:type="dxa" w:w="220"/>
            </w:tcMar>
          </w:tcPr>
          <w:p>
            <w:pPr>
              <w:spacing w:after="80" w:line="288"/>
            </w:pPr>
            <w:r>
              <w:rPr>
                <w:rFonts w:ascii="Calibri" w:cs="Calibri" w:eastAsia="Calibri" w:hAnsi="Calibri"/>
                <w:b/>
                <w:bCs/>
                <w:color w:val="A34A00"/>
                <w:sz w:val="20"/>
                <w:szCs w:val="20"/>
              </w:rPr>
              <w:t xml:space="preserve">Una restricción técnica que conviene aprobar ya</w:t>
            </w:r>
          </w:p>
          <w:p>
            <w:pPr>
              <w:spacing w:after="0" w:line="288"/>
            </w:pPr>
            <w:r>
              <w:rPr>
                <w:rFonts w:ascii="Calibri" w:cs="Calibri" w:eastAsia="Calibri" w:hAnsi="Calibri"/>
                <w:color w:val="0F172A"/>
                <w:sz w:val="21"/>
                <w:szCs w:val="21"/>
              </w:rPr>
              <w:t xml:space="preserve">En la fase 3, el arrastre libre debe ocurrir dentro de zonas definidas por cada sección, no sobre un lienzo totalmente libre. Un lienzo libre produce webs que se rompen en el móvil, y es justo el agujero por el que se cuelan las webs feas.</w:t>
            </w:r>
          </w:p>
        </w:tc>
      </w:tr>
    </w:tbl>
    <w:p>
      <w:r>
        <w:br w:type="page"/>
      </w:r>
    </w:p>
    <w:p>
      <w:pPr>
        <w:pBdr>
          <w:bottom w:val="single" w:color="E3E9F2" w:sz="6" w:space="6"/>
        </w:pBdr>
        <w:spacing w:after="100" w:before="60"/>
      </w:pPr>
      <w:r>
        <w:rPr>
          <w:rFonts w:ascii="Calibri" w:cs="Calibri" w:eastAsia="Calibri" w:hAnsi="Calibri"/>
          <w:b/>
          <w:bCs/>
          <w:color w:val="105CB1"/>
          <w:sz w:val="34"/>
          <w:szCs w:val="34"/>
        </w:rPr>
        <w:t xml:space="preserve">11. Identidad visual</w:t>
      </w:r>
    </w:p>
    <w:p>
      <w:pPr>
        <w:spacing w:after="120" w:line="288"/>
      </w:pPr>
      <w:r>
        <w:rPr>
          <w:rFonts w:ascii="Calibri" w:cs="Calibri" w:eastAsia="Calibri" w:hAnsi="Calibri"/>
          <w:color w:val="2A3644"/>
          <w:sz w:val="21"/>
          <w:szCs w:val="21"/>
        </w:rPr>
        <w:t xml:space="preserve">La interfaz usa la paleta corporativa de Retorika y se mantiene lo más neutra posible, porque tiene que convivir con los colores de la web del cliente sin competir con ellos.</w:t>
      </w:r>
    </w:p>
    <w:tbl>
      <w:tblPr>
        <w:tblW w:type="dxa" w:w="9602"/>
        <w:tblBorders>
          <w:top w:val="single" w:color="E3E9F2" w:sz="2"/>
          <w:left w:val="single" w:color="E3E9F2" w:sz="2"/>
          <w:bottom w:val="single" w:color="E3E9F2" w:sz="2"/>
          <w:right w:val="single" w:color="E3E9F2" w:sz="2"/>
          <w:insideH w:val="single" w:color="E3E9F2" w:sz="2"/>
          <w:insideV w:val="single" w:color="E3E9F2" w:sz="2"/>
        </w:tblBorders>
      </w:tblPr>
      <w:tblGrid>
        <w:gridCol w:w="700"/>
        <w:gridCol w:w="1700"/>
        <w:gridCol w:w="1300"/>
        <w:gridCol w:w="5902"/>
      </w:tblGrid>
      <w:tr>
        <w:trPr>
          <w:tblHeader/>
        </w:trPr>
        <w:tc>
          <w:tcPr>
            <w:tcW w:type="dxa" w:w="700"/>
            <w:shd w:fill="156FE7" w:color="auto" w:val="clear"/>
            <w:tcMar>
              <w:top w:type="dxa" w:w="110"/>
              <w:left w:type="dxa" w:w="150"/>
              <w:bottom w:type="dxa" w:w="110"/>
              <w:right w:type="dxa" w:w="150"/>
            </w:tcMar>
          </w:tcPr>
          <w:p>
            <w:pPr>
              <w:spacing w:after="0"/>
            </w:pPr>
            <w:r>
              <w:rPr>
                <w:rFonts w:ascii="Calibri" w:cs="Calibri" w:eastAsia="Calibri" w:hAnsi="Calibri"/>
                <w:b/>
                <w:bCs/>
                <w:color w:val="FFFFFF"/>
                <w:sz w:val="19"/>
                <w:szCs w:val="19"/>
              </w:rPr>
              <w:t xml:space="preserve"/>
            </w:r>
          </w:p>
        </w:tc>
        <w:tc>
          <w:tcPr>
            <w:tcW w:type="dxa" w:w="1700"/>
            <w:shd w:fill="156FE7" w:color="auto" w:val="clear"/>
            <w:tcMar>
              <w:top w:type="dxa" w:w="110"/>
              <w:left w:type="dxa" w:w="150"/>
              <w:bottom w:type="dxa" w:w="110"/>
              <w:right w:type="dxa" w:w="150"/>
            </w:tcMar>
          </w:tcPr>
          <w:p>
            <w:pPr>
              <w:spacing w:after="0"/>
            </w:pPr>
            <w:r>
              <w:rPr>
                <w:rFonts w:ascii="Calibri" w:cs="Calibri" w:eastAsia="Calibri" w:hAnsi="Calibri"/>
                <w:b/>
                <w:bCs/>
                <w:color w:val="FFFFFF"/>
                <w:sz w:val="19"/>
                <w:szCs w:val="19"/>
              </w:rPr>
              <w:t xml:space="preserve">Color</w:t>
            </w:r>
          </w:p>
        </w:tc>
        <w:tc>
          <w:tcPr>
            <w:tcW w:type="dxa" w:w="1300"/>
            <w:shd w:fill="156FE7" w:color="auto" w:val="clear"/>
            <w:tcMar>
              <w:top w:type="dxa" w:w="110"/>
              <w:left w:type="dxa" w:w="150"/>
              <w:bottom w:type="dxa" w:w="110"/>
              <w:right w:type="dxa" w:w="150"/>
            </w:tcMar>
          </w:tcPr>
          <w:p>
            <w:pPr>
              <w:spacing w:after="0"/>
            </w:pPr>
            <w:r>
              <w:rPr>
                <w:rFonts w:ascii="Calibri" w:cs="Calibri" w:eastAsia="Calibri" w:hAnsi="Calibri"/>
                <w:b/>
                <w:bCs/>
                <w:color w:val="FFFFFF"/>
                <w:sz w:val="19"/>
                <w:szCs w:val="19"/>
              </w:rPr>
              <w:t xml:space="preserve">Código</w:t>
            </w:r>
          </w:p>
        </w:tc>
        <w:tc>
          <w:tcPr>
            <w:tcW w:type="dxa" w:w="5902"/>
            <w:shd w:fill="156FE7" w:color="auto" w:val="clear"/>
            <w:tcMar>
              <w:top w:type="dxa" w:w="110"/>
              <w:left w:type="dxa" w:w="150"/>
              <w:bottom w:type="dxa" w:w="110"/>
              <w:right w:type="dxa" w:w="150"/>
            </w:tcMar>
          </w:tcPr>
          <w:p>
            <w:pPr>
              <w:spacing w:after="0"/>
            </w:pPr>
            <w:r>
              <w:rPr>
                <w:rFonts w:ascii="Calibri" w:cs="Calibri" w:eastAsia="Calibri" w:hAnsi="Calibri"/>
                <w:b/>
                <w:bCs/>
                <w:color w:val="FFFFFF"/>
                <w:sz w:val="19"/>
                <w:szCs w:val="19"/>
              </w:rPr>
              <w:t xml:space="preserve">Uso en el producto</w:t>
            </w:r>
          </w:p>
        </w:tc>
      </w:tr>
      <w:tr>
        <w:tc>
          <w:tcPr>
            <w:tcW w:type="dxa" w:w="700"/>
            <w:shd w:fill="156FE7" w:color="auto" w:val="clear"/>
            <w:tcMar>
              <w:top w:type="dxa" w:w="110"/>
              <w:left w:type="dxa" w:w="150"/>
              <w:bottom w:type="dxa" w:w="110"/>
              <w:right w:type="dxa" w:w="150"/>
            </w:tcMar>
          </w:tcPr>
          <w:p>
            <w:pPr>
              <w:spacing w:after="0"/>
            </w:pPr>
            <w:r>
              <w:rPr>
                <w:rFonts w:ascii="Calibri" w:cs="Calibri" w:eastAsia="Calibri" w:hAnsi="Calibri"/>
                <w:sz w:val="19"/>
                <w:szCs w:val="19"/>
              </w:rPr>
              <w:t xml:space="preserve"> </w:t>
            </w:r>
          </w:p>
        </w:tc>
        <w:tc>
          <w:tcPr>
            <w:tcW w:type="dxa" w:w="1700"/>
            <w:tcMar>
              <w:top w:type="dxa" w:w="110"/>
              <w:left w:type="dxa" w:w="150"/>
              <w:bottom w:type="dxa" w:w="110"/>
              <w:right w:type="dxa" w:w="150"/>
            </w:tcMar>
            <w:vAlign w:val="center"/>
          </w:tcPr>
          <w:p>
            <w:pPr>
              <w:spacing w:after="0"/>
            </w:pPr>
            <w:r>
              <w:rPr>
                <w:rFonts w:ascii="Calibri" w:cs="Calibri" w:eastAsia="Calibri" w:hAnsi="Calibri"/>
                <w:b/>
                <w:bCs/>
                <w:color w:val="0F172A"/>
                <w:sz w:val="19"/>
                <w:szCs w:val="19"/>
              </w:rPr>
              <w:t xml:space="preserve">Azul Retorika</w:t>
            </w:r>
          </w:p>
        </w:tc>
        <w:tc>
          <w:tcPr>
            <w:tcW w:type="dxa" w:w="1300"/>
            <w:tcMar>
              <w:top w:type="dxa" w:w="110"/>
              <w:left w:type="dxa" w:w="150"/>
              <w:bottom w:type="dxa" w:w="110"/>
              <w:right w:type="dxa" w:w="150"/>
            </w:tcMar>
            <w:vAlign w:val="center"/>
          </w:tcPr>
          <w:p>
            <w:pPr>
              <w:spacing w:after="0"/>
            </w:pPr>
            <w:r>
              <w:rPr>
                <w:rFonts w:ascii="Calibri" w:cs="Calibri" w:eastAsia="Calibri" w:hAnsi="Calibri"/>
                <w:b w:val="false"/>
                <w:bCs w:val="false"/>
                <w:color w:val="2A3644"/>
                <w:sz w:val="19"/>
                <w:szCs w:val="19"/>
              </w:rPr>
              <w:t xml:space="preserve">#156FE7</w:t>
            </w:r>
          </w:p>
        </w:tc>
        <w:tc>
          <w:tcPr>
            <w:tcW w:type="dxa" w:w="5902"/>
            <w:tcMar>
              <w:top w:type="dxa" w:w="110"/>
              <w:left w:type="dxa" w:w="150"/>
              <w:bottom w:type="dxa" w:w="110"/>
              <w:right w:type="dxa" w:w="150"/>
            </w:tcMar>
            <w:vAlign w:val="center"/>
          </w:tcPr>
          <w:p>
            <w:pPr>
              <w:spacing w:after="0"/>
            </w:pPr>
            <w:r>
              <w:rPr>
                <w:rFonts w:ascii="Calibri" w:cs="Calibri" w:eastAsia="Calibri" w:hAnsi="Calibri"/>
                <w:b w:val="false"/>
                <w:bCs w:val="false"/>
                <w:color w:val="2A3644"/>
                <w:sz w:val="19"/>
                <w:szCs w:val="19"/>
              </w:rPr>
              <w:t xml:space="preserve">Acciones principales, selección y enlaces.</w:t>
            </w:r>
          </w:p>
        </w:tc>
      </w:tr>
      <w:tr>
        <w:tc>
          <w:tcPr>
            <w:tcW w:type="dxa" w:w="700"/>
            <w:shd w:fill="105CB1" w:color="auto" w:val="clear"/>
            <w:tcMar>
              <w:top w:type="dxa" w:w="110"/>
              <w:left w:type="dxa" w:w="150"/>
              <w:bottom w:type="dxa" w:w="110"/>
              <w:right w:type="dxa" w:w="150"/>
            </w:tcMar>
          </w:tcPr>
          <w:p>
            <w:pPr>
              <w:spacing w:after="0"/>
            </w:pPr>
            <w:r>
              <w:rPr>
                <w:rFonts w:ascii="Calibri" w:cs="Calibri" w:eastAsia="Calibri" w:hAnsi="Calibri"/>
                <w:sz w:val="19"/>
                <w:szCs w:val="19"/>
              </w:rPr>
              <w:t xml:space="preserve"> </w:t>
            </w:r>
          </w:p>
        </w:tc>
        <w:tc>
          <w:tcPr>
            <w:tcW w:type="dxa" w:w="1700"/>
            <w:tcMar>
              <w:top w:type="dxa" w:w="110"/>
              <w:left w:type="dxa" w:w="150"/>
              <w:bottom w:type="dxa" w:w="110"/>
              <w:right w:type="dxa" w:w="150"/>
            </w:tcMar>
            <w:vAlign w:val="center"/>
          </w:tcPr>
          <w:p>
            <w:pPr>
              <w:spacing w:after="0"/>
            </w:pPr>
            <w:r>
              <w:rPr>
                <w:rFonts w:ascii="Calibri" w:cs="Calibri" w:eastAsia="Calibri" w:hAnsi="Calibri"/>
                <w:b/>
                <w:bCs/>
                <w:color w:val="0F172A"/>
                <w:sz w:val="19"/>
                <w:szCs w:val="19"/>
              </w:rPr>
              <w:t xml:space="preserve">Azul oscuro</w:t>
            </w:r>
          </w:p>
        </w:tc>
        <w:tc>
          <w:tcPr>
            <w:tcW w:type="dxa" w:w="1300"/>
            <w:tcMar>
              <w:top w:type="dxa" w:w="110"/>
              <w:left w:type="dxa" w:w="150"/>
              <w:bottom w:type="dxa" w:w="110"/>
              <w:right w:type="dxa" w:w="150"/>
            </w:tcMar>
            <w:vAlign w:val="center"/>
          </w:tcPr>
          <w:p>
            <w:pPr>
              <w:spacing w:after="0"/>
            </w:pPr>
            <w:r>
              <w:rPr>
                <w:rFonts w:ascii="Calibri" w:cs="Calibri" w:eastAsia="Calibri" w:hAnsi="Calibri"/>
                <w:b w:val="false"/>
                <w:bCs w:val="false"/>
                <w:color w:val="2A3644"/>
                <w:sz w:val="19"/>
                <w:szCs w:val="19"/>
              </w:rPr>
              <w:t xml:space="preserve">#105CB1</w:t>
            </w:r>
          </w:p>
        </w:tc>
        <w:tc>
          <w:tcPr>
            <w:tcW w:type="dxa" w:w="5902"/>
            <w:tcMar>
              <w:top w:type="dxa" w:w="110"/>
              <w:left w:type="dxa" w:w="150"/>
              <w:bottom w:type="dxa" w:w="110"/>
              <w:right w:type="dxa" w:w="150"/>
            </w:tcMar>
            <w:vAlign w:val="center"/>
          </w:tcPr>
          <w:p>
            <w:pPr>
              <w:spacing w:after="0"/>
            </w:pPr>
            <w:r>
              <w:rPr>
                <w:rFonts w:ascii="Calibri" w:cs="Calibri" w:eastAsia="Calibri" w:hAnsi="Calibri"/>
                <w:b w:val="false"/>
                <w:bCs w:val="false"/>
                <w:color w:val="2A3644"/>
                <w:sz w:val="19"/>
                <w:szCs w:val="19"/>
              </w:rPr>
              <w:t xml:space="preserve">Títulos y estados pulsados.</w:t>
            </w:r>
          </w:p>
        </w:tc>
      </w:tr>
      <w:tr>
        <w:tc>
          <w:tcPr>
            <w:tcW w:type="dxa" w:w="700"/>
            <w:shd w:fill="FF3A72" w:color="auto" w:val="clear"/>
            <w:tcMar>
              <w:top w:type="dxa" w:w="110"/>
              <w:left w:type="dxa" w:w="150"/>
              <w:bottom w:type="dxa" w:w="110"/>
              <w:right w:type="dxa" w:w="150"/>
            </w:tcMar>
          </w:tcPr>
          <w:p>
            <w:pPr>
              <w:spacing w:after="0"/>
            </w:pPr>
            <w:r>
              <w:rPr>
                <w:rFonts w:ascii="Calibri" w:cs="Calibri" w:eastAsia="Calibri" w:hAnsi="Calibri"/>
                <w:sz w:val="19"/>
                <w:szCs w:val="19"/>
              </w:rPr>
              <w:t xml:space="preserve"> </w:t>
            </w:r>
          </w:p>
        </w:tc>
        <w:tc>
          <w:tcPr>
            <w:tcW w:type="dxa" w:w="1700"/>
            <w:tcMar>
              <w:top w:type="dxa" w:w="110"/>
              <w:left w:type="dxa" w:w="150"/>
              <w:bottom w:type="dxa" w:w="110"/>
              <w:right w:type="dxa" w:w="150"/>
            </w:tcMar>
            <w:vAlign w:val="center"/>
          </w:tcPr>
          <w:p>
            <w:pPr>
              <w:spacing w:after="0"/>
            </w:pPr>
            <w:r>
              <w:rPr>
                <w:rFonts w:ascii="Calibri" w:cs="Calibri" w:eastAsia="Calibri" w:hAnsi="Calibri"/>
                <w:b/>
                <w:bCs/>
                <w:color w:val="0F172A"/>
                <w:sz w:val="19"/>
                <w:szCs w:val="19"/>
              </w:rPr>
              <w:t xml:space="preserve">Fucsia</w:t>
            </w:r>
          </w:p>
        </w:tc>
        <w:tc>
          <w:tcPr>
            <w:tcW w:type="dxa" w:w="1300"/>
            <w:tcMar>
              <w:top w:type="dxa" w:w="110"/>
              <w:left w:type="dxa" w:w="150"/>
              <w:bottom w:type="dxa" w:w="110"/>
              <w:right w:type="dxa" w:w="150"/>
            </w:tcMar>
            <w:vAlign w:val="center"/>
          </w:tcPr>
          <w:p>
            <w:pPr>
              <w:spacing w:after="0"/>
            </w:pPr>
            <w:r>
              <w:rPr>
                <w:rFonts w:ascii="Calibri" w:cs="Calibri" w:eastAsia="Calibri" w:hAnsi="Calibri"/>
                <w:b w:val="false"/>
                <w:bCs w:val="false"/>
                <w:color w:val="2A3644"/>
                <w:sz w:val="19"/>
                <w:szCs w:val="19"/>
              </w:rPr>
              <w:t xml:space="preserve">#FF3A72</w:t>
            </w:r>
          </w:p>
        </w:tc>
        <w:tc>
          <w:tcPr>
            <w:tcW w:type="dxa" w:w="5902"/>
            <w:tcMar>
              <w:top w:type="dxa" w:w="110"/>
              <w:left w:type="dxa" w:w="150"/>
              <w:bottom w:type="dxa" w:w="110"/>
              <w:right w:type="dxa" w:w="150"/>
            </w:tcMar>
            <w:vAlign w:val="center"/>
          </w:tcPr>
          <w:p>
            <w:pPr>
              <w:spacing w:after="0"/>
            </w:pPr>
            <w:r>
              <w:rPr>
                <w:rFonts w:ascii="Calibri" w:cs="Calibri" w:eastAsia="Calibri" w:hAnsi="Calibri"/>
                <w:b w:val="false"/>
                <w:bCs w:val="false"/>
                <w:color w:val="2A3644"/>
                <w:sz w:val="19"/>
                <w:szCs w:val="19"/>
              </w:rPr>
              <w:t xml:space="preserve">Acentos puntuales. Nunca en fondos amplios.</w:t>
            </w:r>
          </w:p>
        </w:tc>
      </w:tr>
      <w:tr>
        <w:tc>
          <w:tcPr>
            <w:tcW w:type="dxa" w:w="700"/>
            <w:shd w:fill="03D26E" w:color="auto" w:val="clear"/>
            <w:tcMar>
              <w:top w:type="dxa" w:w="110"/>
              <w:left w:type="dxa" w:w="150"/>
              <w:bottom w:type="dxa" w:w="110"/>
              <w:right w:type="dxa" w:w="150"/>
            </w:tcMar>
          </w:tcPr>
          <w:p>
            <w:pPr>
              <w:spacing w:after="0"/>
            </w:pPr>
            <w:r>
              <w:rPr>
                <w:rFonts w:ascii="Calibri" w:cs="Calibri" w:eastAsia="Calibri" w:hAnsi="Calibri"/>
                <w:sz w:val="19"/>
                <w:szCs w:val="19"/>
              </w:rPr>
              <w:t xml:space="preserve"> </w:t>
            </w:r>
          </w:p>
        </w:tc>
        <w:tc>
          <w:tcPr>
            <w:tcW w:type="dxa" w:w="1700"/>
            <w:tcMar>
              <w:top w:type="dxa" w:w="110"/>
              <w:left w:type="dxa" w:w="150"/>
              <w:bottom w:type="dxa" w:w="110"/>
              <w:right w:type="dxa" w:w="150"/>
            </w:tcMar>
            <w:vAlign w:val="center"/>
          </w:tcPr>
          <w:p>
            <w:pPr>
              <w:spacing w:after="0"/>
            </w:pPr>
            <w:r>
              <w:rPr>
                <w:rFonts w:ascii="Calibri" w:cs="Calibri" w:eastAsia="Calibri" w:hAnsi="Calibri"/>
                <w:b/>
                <w:bCs/>
                <w:color w:val="0F172A"/>
                <w:sz w:val="19"/>
                <w:szCs w:val="19"/>
              </w:rPr>
              <w:t xml:space="preserve">Verde</w:t>
            </w:r>
          </w:p>
        </w:tc>
        <w:tc>
          <w:tcPr>
            <w:tcW w:type="dxa" w:w="1300"/>
            <w:tcMar>
              <w:top w:type="dxa" w:w="110"/>
              <w:left w:type="dxa" w:w="150"/>
              <w:bottom w:type="dxa" w:w="110"/>
              <w:right w:type="dxa" w:w="150"/>
            </w:tcMar>
            <w:vAlign w:val="center"/>
          </w:tcPr>
          <w:p>
            <w:pPr>
              <w:spacing w:after="0"/>
            </w:pPr>
            <w:r>
              <w:rPr>
                <w:rFonts w:ascii="Calibri" w:cs="Calibri" w:eastAsia="Calibri" w:hAnsi="Calibri"/>
                <w:b w:val="false"/>
                <w:bCs w:val="false"/>
                <w:color w:val="2A3644"/>
                <w:sz w:val="19"/>
                <w:szCs w:val="19"/>
              </w:rPr>
              <w:t xml:space="preserve">#03D26E</w:t>
            </w:r>
          </w:p>
        </w:tc>
        <w:tc>
          <w:tcPr>
            <w:tcW w:type="dxa" w:w="5902"/>
            <w:tcMar>
              <w:top w:type="dxa" w:w="110"/>
              <w:left w:type="dxa" w:w="150"/>
              <w:bottom w:type="dxa" w:w="110"/>
              <w:right w:type="dxa" w:w="150"/>
            </w:tcMar>
            <w:vAlign w:val="center"/>
          </w:tcPr>
          <w:p>
            <w:pPr>
              <w:spacing w:after="0"/>
            </w:pPr>
            <w:r>
              <w:rPr>
                <w:rFonts w:ascii="Calibri" w:cs="Calibri" w:eastAsia="Calibri" w:hAnsi="Calibri"/>
                <w:b w:val="false"/>
                <w:bCs w:val="false"/>
                <w:color w:val="2A3644"/>
                <w:sz w:val="19"/>
                <w:szCs w:val="19"/>
              </w:rPr>
              <w:t xml:space="preserve">Confirmaciones: guardado, publicado.</w:t>
            </w:r>
          </w:p>
        </w:tc>
      </w:tr>
      <w:tr>
        <w:tc>
          <w:tcPr>
            <w:tcW w:type="dxa" w:w="700"/>
            <w:shd w:fill="0F172A" w:color="auto" w:val="clear"/>
            <w:tcMar>
              <w:top w:type="dxa" w:w="110"/>
              <w:left w:type="dxa" w:w="150"/>
              <w:bottom w:type="dxa" w:w="110"/>
              <w:right w:type="dxa" w:w="150"/>
            </w:tcMar>
          </w:tcPr>
          <w:p>
            <w:pPr>
              <w:spacing w:after="0"/>
            </w:pPr>
            <w:r>
              <w:rPr>
                <w:rFonts w:ascii="Calibri" w:cs="Calibri" w:eastAsia="Calibri" w:hAnsi="Calibri"/>
                <w:sz w:val="19"/>
                <w:szCs w:val="19"/>
              </w:rPr>
              <w:t xml:space="preserve"> </w:t>
            </w:r>
          </w:p>
        </w:tc>
        <w:tc>
          <w:tcPr>
            <w:tcW w:type="dxa" w:w="1700"/>
            <w:tcMar>
              <w:top w:type="dxa" w:w="110"/>
              <w:left w:type="dxa" w:w="150"/>
              <w:bottom w:type="dxa" w:w="110"/>
              <w:right w:type="dxa" w:w="150"/>
            </w:tcMar>
            <w:vAlign w:val="center"/>
          </w:tcPr>
          <w:p>
            <w:pPr>
              <w:spacing w:after="0"/>
            </w:pPr>
            <w:r>
              <w:rPr>
                <w:rFonts w:ascii="Calibri" w:cs="Calibri" w:eastAsia="Calibri" w:hAnsi="Calibri"/>
                <w:b/>
                <w:bCs/>
                <w:color w:val="0F172A"/>
                <w:sz w:val="19"/>
                <w:szCs w:val="19"/>
              </w:rPr>
              <w:t xml:space="preserve">Tinta</w:t>
            </w:r>
          </w:p>
        </w:tc>
        <w:tc>
          <w:tcPr>
            <w:tcW w:type="dxa" w:w="1300"/>
            <w:tcMar>
              <w:top w:type="dxa" w:w="110"/>
              <w:left w:type="dxa" w:w="150"/>
              <w:bottom w:type="dxa" w:w="110"/>
              <w:right w:type="dxa" w:w="150"/>
            </w:tcMar>
            <w:vAlign w:val="center"/>
          </w:tcPr>
          <w:p>
            <w:pPr>
              <w:spacing w:after="0"/>
            </w:pPr>
            <w:r>
              <w:rPr>
                <w:rFonts w:ascii="Calibri" w:cs="Calibri" w:eastAsia="Calibri" w:hAnsi="Calibri"/>
                <w:b w:val="false"/>
                <w:bCs w:val="false"/>
                <w:color w:val="2A3644"/>
                <w:sz w:val="19"/>
                <w:szCs w:val="19"/>
              </w:rPr>
              <w:t xml:space="preserve">#0F172A</w:t>
            </w:r>
          </w:p>
        </w:tc>
        <w:tc>
          <w:tcPr>
            <w:tcW w:type="dxa" w:w="5902"/>
            <w:tcMar>
              <w:top w:type="dxa" w:w="110"/>
              <w:left w:type="dxa" w:w="150"/>
              <w:bottom w:type="dxa" w:w="110"/>
              <w:right w:type="dxa" w:w="150"/>
            </w:tcMar>
            <w:vAlign w:val="center"/>
          </w:tcPr>
          <w:p>
            <w:pPr>
              <w:spacing w:after="0"/>
            </w:pPr>
            <w:r>
              <w:rPr>
                <w:rFonts w:ascii="Calibri" w:cs="Calibri" w:eastAsia="Calibri" w:hAnsi="Calibri"/>
                <w:b w:val="false"/>
                <w:bCs w:val="false"/>
                <w:color w:val="2A3644"/>
                <w:sz w:val="19"/>
                <w:szCs w:val="19"/>
              </w:rPr>
              <w:t xml:space="preserve">Todo el texto de la interfaz.</w:t>
            </w:r>
          </w:p>
        </w:tc>
      </w:tr>
      <w:tr>
        <w:tc>
          <w:tcPr>
            <w:tcW w:type="dxa" w:w="700"/>
            <w:shd w:fill="FFFFFF" w:color="auto" w:val="clear"/>
            <w:tcMar>
              <w:top w:type="dxa" w:w="110"/>
              <w:left w:type="dxa" w:w="150"/>
              <w:bottom w:type="dxa" w:w="110"/>
              <w:right w:type="dxa" w:w="150"/>
            </w:tcMar>
          </w:tcPr>
          <w:p>
            <w:pPr>
              <w:spacing w:after="0"/>
            </w:pPr>
            <w:r>
              <w:rPr>
                <w:rFonts w:ascii="Calibri" w:cs="Calibri" w:eastAsia="Calibri" w:hAnsi="Calibri"/>
                <w:sz w:val="19"/>
                <w:szCs w:val="19"/>
              </w:rPr>
              <w:t xml:space="preserve"> </w:t>
            </w:r>
          </w:p>
        </w:tc>
        <w:tc>
          <w:tcPr>
            <w:tcW w:type="dxa" w:w="1700"/>
            <w:tcMar>
              <w:top w:type="dxa" w:w="110"/>
              <w:left w:type="dxa" w:w="150"/>
              <w:bottom w:type="dxa" w:w="110"/>
              <w:right w:type="dxa" w:w="150"/>
            </w:tcMar>
            <w:vAlign w:val="center"/>
          </w:tcPr>
          <w:p>
            <w:pPr>
              <w:spacing w:after="0"/>
            </w:pPr>
            <w:r>
              <w:rPr>
                <w:rFonts w:ascii="Calibri" w:cs="Calibri" w:eastAsia="Calibri" w:hAnsi="Calibri"/>
                <w:b/>
                <w:bCs/>
                <w:color w:val="0F172A"/>
                <w:sz w:val="19"/>
                <w:szCs w:val="19"/>
              </w:rPr>
              <w:t xml:space="preserve">Blanco</w:t>
            </w:r>
          </w:p>
        </w:tc>
        <w:tc>
          <w:tcPr>
            <w:tcW w:type="dxa" w:w="1300"/>
            <w:tcMar>
              <w:top w:type="dxa" w:w="110"/>
              <w:left w:type="dxa" w:w="150"/>
              <w:bottom w:type="dxa" w:w="110"/>
              <w:right w:type="dxa" w:w="150"/>
            </w:tcMar>
            <w:vAlign w:val="center"/>
          </w:tcPr>
          <w:p>
            <w:pPr>
              <w:spacing w:after="0"/>
            </w:pPr>
            <w:r>
              <w:rPr>
                <w:rFonts w:ascii="Calibri" w:cs="Calibri" w:eastAsia="Calibri" w:hAnsi="Calibri"/>
                <w:b w:val="false"/>
                <w:bCs w:val="false"/>
                <w:color w:val="2A3644"/>
                <w:sz w:val="19"/>
                <w:szCs w:val="19"/>
              </w:rPr>
              <w:t xml:space="preserve">#FFFFFF</w:t>
            </w:r>
          </w:p>
        </w:tc>
        <w:tc>
          <w:tcPr>
            <w:tcW w:type="dxa" w:w="5902"/>
            <w:tcMar>
              <w:top w:type="dxa" w:w="110"/>
              <w:left w:type="dxa" w:w="150"/>
              <w:bottom w:type="dxa" w:w="110"/>
              <w:right w:type="dxa" w:w="150"/>
            </w:tcMar>
            <w:vAlign w:val="center"/>
          </w:tcPr>
          <w:p>
            <w:pPr>
              <w:spacing w:after="0"/>
            </w:pPr>
            <w:r>
              <w:rPr>
                <w:rFonts w:ascii="Calibri" w:cs="Calibri" w:eastAsia="Calibri" w:hAnsi="Calibri"/>
                <w:b w:val="false"/>
                <w:bCs w:val="false"/>
                <w:color w:val="2A3644"/>
                <w:sz w:val="19"/>
                <w:szCs w:val="19"/>
              </w:rPr>
              <w:t xml:space="preserve">El lienzo y los paneles.</w:t>
            </w:r>
          </w:p>
        </w:tc>
      </w:tr>
    </w:tbl>
    <w:p>
      <w:pPr>
        <w:spacing w:after="160"/>
      </w:pPr>
    </w:p>
    <w:p>
      <w:pPr>
        <w:spacing w:after="120" w:line="288"/>
      </w:pPr>
      <w:r>
        <w:rPr>
          <w:rFonts w:ascii="Calibri" w:cs="Calibri" w:eastAsia="Calibri" w:hAnsi="Calibri"/>
          <w:i/>
          <w:iCs/>
          <w:color w:val="5B6B82"/>
          <w:sz w:val="18"/>
          <w:szCs w:val="18"/>
        </w:rPr>
        <w:t xml:space="preserve">Nota: en el documento de marca el fucsia aparece escrito con siete dígitos (#ff3aa72). El valor correcto es #ff3a72.</w:t>
      </w:r>
    </w:p>
    <w:p>
      <w:pPr>
        <w:spacing w:after="60" w:before="240"/>
      </w:pPr>
      <w:r>
        <w:rPr>
          <w:rFonts w:ascii="Calibri" w:cs="Calibri" w:eastAsia="Calibri" w:hAnsi="Calibri"/>
          <w:b/>
          <w:bCs/>
          <w:color w:val="0F172A"/>
          <w:sz w:val="24"/>
          <w:szCs w:val="24"/>
        </w:rPr>
        <w:t xml:space="preserve">Sobre el logo</w:t>
      </w:r>
    </w:p>
    <w:p>
      <w:pPr>
        <w:spacing w:after="120" w:line="288"/>
      </w:pPr>
      <w:r>
        <w:rPr>
          <w:rFonts w:ascii="Calibri" w:cs="Calibri" w:eastAsia="Calibri" w:hAnsi="Calibri"/>
          <w:color w:val="2A3644"/>
          <w:sz w:val="21"/>
          <w:szCs w:val="21"/>
        </w:rPr>
        <w:t xml:space="preserve">El logo original usa morado en la R, en el martillo y en la palabra «Builder». Se ha corregido solo el color: el dibujo, las proporciones, los bloques, la R y el martillo se mantienen exactamente como estaban.</w:t>
      </w:r>
    </w:p>
    <w:p>
      <w:pPr>
        <w:spacing w:after="0" w:before="60"/>
        <w:jc w:val="left"/>
      </w:pPr>
      <w:r>
        <w:drawing>
          <wp:inline distT="0" distB="0" distL="0" distR="0">
            <wp:extent cx="2857500" cy="77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771525"/>
                    </a:xfrm>
                    <a:prstGeom prst="rect">
                      <a:avLst/>
                    </a:prstGeom>
                  </pic:spPr>
                </pic:pic>
              </a:graphicData>
            </a:graphic>
          </wp:inline>
        </w:drawing>
      </w:r>
    </w:p>
    <w:p>
      <w:pPr>
        <w:spacing w:after="160"/>
      </w:pPr>
    </w:p>
    <w:p>
      <w:pPr>
        <w:pStyle w:val="ListParagraph"/>
        <w:numPr>
          <w:ilvl w:val="0"/>
          <w:numId w:val="2"/>
        </w:numPr>
        <w:spacing w:after="80" w:line="288"/>
      </w:pPr>
      <w:r>
        <w:rPr>
          <w:rFonts w:ascii="Calibri" w:cs="Calibri" w:eastAsia="Calibri" w:hAnsi="Calibri"/>
          <w:color w:val="2A3644"/>
          <w:sz w:val="21"/>
          <w:szCs w:val="21"/>
        </w:rPr>
        <w:t xml:space="preserve">El morado pasa al azul de Retorika, conservando el degradado original de claro a oscuro.</w:t>
      </w:r>
    </w:p>
    <w:p>
      <w:pPr>
        <w:pStyle w:val="ListParagraph"/>
        <w:numPr>
          <w:ilvl w:val="0"/>
          <w:numId w:val="2"/>
        </w:numPr>
        <w:spacing w:after="80" w:line="288"/>
      </w:pPr>
      <w:r>
        <w:rPr>
          <w:rFonts w:ascii="Calibri" w:cs="Calibri" w:eastAsia="Calibri" w:hAnsi="Calibri"/>
          <w:color w:val="2A3644"/>
          <w:sz w:val="21"/>
          <w:szCs w:val="21"/>
        </w:rPr>
        <w:t xml:space="preserve">El bloque magenta pasa al fucsia corporativo #FF3A72.</w:t>
      </w:r>
    </w:p>
    <w:p>
      <w:pPr>
        <w:pStyle w:val="ListParagraph"/>
        <w:numPr>
          <w:ilvl w:val="0"/>
          <w:numId w:val="2"/>
        </w:numPr>
        <w:spacing w:after="80" w:line="288"/>
      </w:pPr>
      <w:r>
        <w:rPr>
          <w:rFonts w:ascii="Calibri" w:cs="Calibri" w:eastAsia="Calibri" w:hAnsi="Calibri"/>
          <w:color w:val="2A3644"/>
          <w:sz w:val="21"/>
          <w:szCs w:val="21"/>
        </w:rPr>
        <w:t xml:space="preserve">Todo lo demás queda intacto: el martillo, los bloques azules y la palabra «Retorika» en tinta.</w:t>
      </w:r>
    </w:p>
    <w:p>
      <w:pPr>
        <w:spacing w:after="120" w:line="288"/>
      </w:pPr>
      <w:r>
        <w:rPr>
          <w:rFonts w:ascii="Calibri" w:cs="Calibri" w:eastAsia="Calibri" w:hAnsi="Calibri"/>
          <w:i/>
          <w:iCs/>
          <w:color w:val="5B6B82"/>
          <w:sz w:val="21"/>
          <w:szCs w:val="21"/>
        </w:rPr>
        <w:t xml:space="preserve">Para tamaños pequeños (favicon y barra de la aplicación) se usa solo el símbolo, sin el logotipo.</w:t>
      </w:r>
    </w:p>
    <w:p>
      <w:r>
        <w:br w:type="page"/>
      </w:r>
    </w:p>
    <w:p>
      <w:pPr>
        <w:pBdr>
          <w:bottom w:val="single" w:color="E3E9F2" w:sz="6" w:space="6"/>
        </w:pBdr>
        <w:spacing w:after="100" w:before="60"/>
      </w:pPr>
      <w:r>
        <w:rPr>
          <w:rFonts w:ascii="Calibri" w:cs="Calibri" w:eastAsia="Calibri" w:hAnsi="Calibri"/>
          <w:b/>
          <w:bCs/>
          <w:color w:val="105CB1"/>
          <w:sz w:val="34"/>
          <w:szCs w:val="34"/>
        </w:rPr>
        <w:t xml:space="preserve">12. Lo que necesitamos decidir antes de seguir</w:t>
      </w:r>
    </w:p>
    <w:p>
      <w:pPr>
        <w:spacing w:after="60" w:before="240"/>
      </w:pPr>
      <w:r>
        <w:rPr>
          <w:rFonts w:ascii="Calibri" w:cs="Calibri" w:eastAsia="Calibri" w:hAnsi="Calibri"/>
          <w:b/>
          <w:bCs/>
          <w:color w:val="0F172A"/>
          <w:sz w:val="24"/>
          <w:szCs w:val="24"/>
        </w:rPr>
        <w:t xml:space="preserve">Ya decidido</w:t>
      </w:r>
    </w:p>
    <w:tbl>
      <w:tblPr>
        <w:tblW w:type="dxa" w:w="9602"/>
        <w:tblBorders>
          <w:top w:val="single" w:color="E3E9F2" w:sz="2"/>
          <w:left w:val="single" w:color="E3E9F2" w:sz="2"/>
          <w:bottom w:val="single" w:color="E3E9F2" w:sz="2"/>
          <w:right w:val="single" w:color="E3E9F2" w:sz="2"/>
          <w:insideH w:val="single" w:color="E3E9F2" w:sz="2"/>
          <w:insideV w:val="single" w:color="E3E9F2" w:sz="2"/>
        </w:tblBorders>
      </w:tblPr>
      <w:tblGrid>
        <w:gridCol w:w="4600"/>
        <w:gridCol w:w="5002"/>
      </w:tblGrid>
      <w:tr>
        <w:trPr>
          <w:tblHeader/>
        </w:trPr>
        <w:tc>
          <w:tcPr>
            <w:tcW w:type="dxa" w:w="4600"/>
            <w:shd w:fill="156FE7" w:color="auto" w:val="clear"/>
            <w:tcMar>
              <w:top w:type="dxa" w:w="110"/>
              <w:left w:type="dxa" w:w="150"/>
              <w:bottom w:type="dxa" w:w="110"/>
              <w:right w:type="dxa" w:w="150"/>
            </w:tcMar>
          </w:tcPr>
          <w:p>
            <w:pPr>
              <w:spacing w:after="0"/>
            </w:pPr>
            <w:r>
              <w:rPr>
                <w:rFonts w:ascii="Calibri" w:cs="Calibri" w:eastAsia="Calibri" w:hAnsi="Calibri"/>
                <w:b/>
                <w:bCs/>
                <w:color w:val="FFFFFF"/>
                <w:sz w:val="19"/>
                <w:szCs w:val="19"/>
              </w:rPr>
              <w:t xml:space="preserve">Decisión</w:t>
            </w:r>
          </w:p>
        </w:tc>
        <w:tc>
          <w:tcPr>
            <w:tcW w:type="dxa" w:w="5002"/>
            <w:shd w:fill="156FE7" w:color="auto" w:val="clear"/>
            <w:tcMar>
              <w:top w:type="dxa" w:w="110"/>
              <w:left w:type="dxa" w:w="150"/>
              <w:bottom w:type="dxa" w:w="110"/>
              <w:right w:type="dxa" w:w="150"/>
            </w:tcMar>
          </w:tcPr>
          <w:p>
            <w:pPr>
              <w:spacing w:after="0"/>
            </w:pPr>
            <w:r>
              <w:rPr>
                <w:rFonts w:ascii="Calibri" w:cs="Calibri" w:eastAsia="Calibri" w:hAnsi="Calibri"/>
                <w:b/>
                <w:bCs/>
                <w:color w:val="FFFFFF"/>
                <w:sz w:val="19"/>
                <w:szCs w:val="19"/>
              </w:rPr>
              <w:t xml:space="preserve">Qué implica</w:t>
            </w:r>
          </w:p>
        </w:tc>
      </w:tr>
      <w:tr>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La herramienta es para los dos públicos: el cliente que se hace su web y el equipo que monta webs de cliente.</w:t>
            </w:r>
          </w:p>
        </w:tc>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Cambia el registro y el soporte, pero no el editor: es el mismo para los dos.</w:t>
            </w:r>
          </w:p>
        </w:tc>
      </w:tr>
      <w:tr>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Monetización por pago único al publicar o descargar, sin suscripción.</w:t>
            </w:r>
          </w:p>
        </w:tc>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Se cobra cuando la web ya está hecha, que es el momento de máxima disposición a pagar.</w:t>
            </w:r>
          </w:p>
        </w:tc>
      </w:tr>
      <w:tr>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El precio es el mismo con alojamiento nuestro que con descarga de archivos.</w:t>
            </w:r>
          </w:p>
        </w:tc>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Se paga por la web, no por dónde vive. El mensaje es más simple y no penaliza ninguna de las dos vías.</w:t>
            </w:r>
          </w:p>
        </w:tc>
      </w:tr>
      <w:tr>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Habrá plantillas gratuitas y premium, y el equipo de Retorika accede a todas.</w:t>
            </w:r>
          </w:p>
        </w:tc>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Las tres variantes del cuestionario siguen siendo gratuitas y son la base del producto.</w:t>
            </w:r>
          </w:p>
        </w:tc>
      </w:tr>
      <w:tr>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Las plantillas de terceros entran revisadas y sin nada de su contenido.</w:t>
            </w:r>
          </w:p>
        </w:tc>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Evita sustos con imágenes, textos, tipografías con licencia y código ajeno.</w:t>
            </w:r>
          </w:p>
        </w:tc>
      </w:tr>
    </w:tbl>
    <w:p>
      <w:pPr>
        <w:spacing w:after="60" w:before="240"/>
      </w:pPr>
      <w:r>
        <w:rPr>
          <w:rFonts w:ascii="Calibri" w:cs="Calibri" w:eastAsia="Calibri" w:hAnsi="Calibri"/>
          <w:b/>
          <w:bCs/>
          <w:color w:val="0F172A"/>
          <w:sz w:val="24"/>
          <w:szCs w:val="24"/>
        </w:rPr>
        <w:t xml:space="preserve">Pendiente</w:t>
      </w:r>
    </w:p>
    <w:tbl>
      <w:tblPr>
        <w:tblW w:type="dxa" w:w="9602"/>
        <w:tblBorders>
          <w:top w:val="single" w:color="E3E9F2" w:sz="2"/>
          <w:left w:val="single" w:color="E3E9F2" w:sz="2"/>
          <w:bottom w:val="single" w:color="E3E9F2" w:sz="2"/>
          <w:right w:val="single" w:color="E3E9F2" w:sz="2"/>
          <w:insideH w:val="single" w:color="E3E9F2" w:sz="2"/>
          <w:insideV w:val="single" w:color="E3E9F2" w:sz="2"/>
        </w:tblBorders>
      </w:tblPr>
      <w:tblGrid>
        <w:gridCol w:w="4600"/>
        <w:gridCol w:w="5002"/>
      </w:tblGrid>
      <w:tr>
        <w:trPr>
          <w:tblHeader/>
        </w:trPr>
        <w:tc>
          <w:tcPr>
            <w:tcW w:type="dxa" w:w="4600"/>
            <w:shd w:fill="156FE7" w:color="auto" w:val="clear"/>
            <w:tcMar>
              <w:top w:type="dxa" w:w="110"/>
              <w:left w:type="dxa" w:w="150"/>
              <w:bottom w:type="dxa" w:w="110"/>
              <w:right w:type="dxa" w:w="150"/>
            </w:tcMar>
          </w:tcPr>
          <w:p>
            <w:pPr>
              <w:spacing w:after="0"/>
            </w:pPr>
            <w:r>
              <w:rPr>
                <w:rFonts w:ascii="Calibri" w:cs="Calibri" w:eastAsia="Calibri" w:hAnsi="Calibri"/>
                <w:b/>
                <w:bCs/>
                <w:color w:val="FFFFFF"/>
                <w:sz w:val="19"/>
                <w:szCs w:val="19"/>
              </w:rPr>
              <w:t xml:space="preserve">Pregunta</w:t>
            </w:r>
          </w:p>
        </w:tc>
        <w:tc>
          <w:tcPr>
            <w:tcW w:type="dxa" w:w="5002"/>
            <w:shd w:fill="156FE7" w:color="auto" w:val="clear"/>
            <w:tcMar>
              <w:top w:type="dxa" w:w="110"/>
              <w:left w:type="dxa" w:w="150"/>
              <w:bottom w:type="dxa" w:w="110"/>
              <w:right w:type="dxa" w:w="150"/>
            </w:tcMar>
          </w:tcPr>
          <w:p>
            <w:pPr>
              <w:spacing w:after="0"/>
            </w:pPr>
            <w:r>
              <w:rPr>
                <w:rFonts w:ascii="Calibri" w:cs="Calibri" w:eastAsia="Calibri" w:hAnsi="Calibri"/>
                <w:b/>
                <w:bCs/>
                <w:color w:val="FFFFFF"/>
                <w:sz w:val="19"/>
                <w:szCs w:val="19"/>
              </w:rPr>
              <w:t xml:space="preserve">Por qué importa</w:t>
            </w:r>
          </w:p>
        </w:tc>
      </w:tr>
      <w:tr>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¿Qué precio ponemos?</w:t>
            </w:r>
          </w:p>
        </w:tc>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En estos documentos figura como XX € hasta que se fije. No bloquea nada del diseño.</w:t>
            </w:r>
          </w:p>
        </w:tc>
      </w:tr>
      <w:tr>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¿Generamos los textos automáticamente por sector?</w:t>
            </w:r>
          </w:p>
        </w:tc>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Es lo que hace funcionar tanto las tres variantes como el relleno de las plantillas. Sin esto, las dos cosas llegan con texto de prueba.</w:t>
            </w:r>
          </w:p>
        </w:tc>
      </w:tr>
      <w:tr>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¿Banco de fotos con licencia?</w:t>
            </w:r>
          </w:p>
        </w:tc>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Pasa de conveniente a necesaria: el relleno automático de las plantillas depende de ella.</w:t>
            </w:r>
          </w:p>
        </w:tc>
      </w:tr>
      <w:tr>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¿Quién emite la factura y cómo se gestiona el IVA?</w:t>
            </w:r>
          </w:p>
        </w:tc>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Hace falta resuelto antes de cobrar el primer euro, no después.</w:t>
            </w:r>
          </w:p>
        </w:tc>
      </w:tr>
      <w:tr>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¿Se retribuye a los autores de las plantillas más usadas?</w:t>
            </w:r>
          </w:p>
        </w:tc>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Aplazada por dirección. Los términos de uso deben decirlo con claridad desde el primer día.</w:t>
            </w:r>
          </w:p>
        </w:tc>
      </w:tr>
    </w:tbl>
    <w:p>
      <w:r>
        <w:br w:type="page"/>
      </w:r>
    </w:p>
    <w:p>
      <w:pPr>
        <w:spacing w:after="60" w:before="240"/>
      </w:pPr>
      <w:r>
        <w:rPr>
          <w:rFonts w:ascii="Calibri" w:cs="Calibri" w:eastAsia="Calibri" w:hAnsi="Calibri"/>
          <w:b/>
          <w:bCs/>
          <w:color w:val="0F172A"/>
          <w:sz w:val="24"/>
          <w:szCs w:val="24"/>
        </w:rPr>
        <w:t xml:space="preserve">Cómo sabremos si funciona</w:t>
      </w:r>
    </w:p>
    <w:p>
      <w:pPr>
        <w:pStyle w:val="ListParagraph"/>
        <w:numPr>
          <w:ilvl w:val="0"/>
          <w:numId w:val="2"/>
        </w:numPr>
        <w:spacing w:after="80" w:line="288"/>
      </w:pPr>
      <w:r>
        <w:rPr>
          <w:rFonts w:ascii="Calibri" w:cs="Calibri" w:eastAsia="Calibri" w:hAnsi="Calibri"/>
          <w:b/>
          <w:bCs/>
          <w:color w:val="0F172A"/>
          <w:sz w:val="21"/>
          <w:szCs w:val="21"/>
        </w:rPr>
        <w:t xml:space="preserve">Tiempo de entrar a publicar: </w:t>
      </w:r>
      <w:r>
        <w:rPr>
          <w:rFonts w:ascii="Calibri" w:cs="Calibri" w:eastAsia="Calibri" w:hAnsi="Calibri"/>
          <w:color w:val="2A3644"/>
          <w:sz w:val="21"/>
          <w:szCs w:val="21"/>
        </w:rPr>
        <w:t xml:space="preserve">por debajo de diez minutos.</w:t>
      </w:r>
    </w:p>
    <w:p>
      <w:pPr>
        <w:pStyle w:val="ListParagraph"/>
        <w:numPr>
          <w:ilvl w:val="0"/>
          <w:numId w:val="2"/>
        </w:numPr>
        <w:spacing w:after="80" w:line="288"/>
      </w:pPr>
      <w:r>
        <w:rPr>
          <w:rFonts w:ascii="Calibri" w:cs="Calibri" w:eastAsia="Calibri" w:hAnsi="Calibri"/>
          <w:b/>
          <w:bCs/>
          <w:color w:val="0F172A"/>
          <w:sz w:val="21"/>
          <w:szCs w:val="21"/>
        </w:rPr>
        <w:t xml:space="preserve">Publicar sin pedir ayuda: </w:t>
      </w:r>
      <w:r>
        <w:rPr>
          <w:rFonts w:ascii="Calibri" w:cs="Calibri" w:eastAsia="Calibri" w:hAnsi="Calibri"/>
          <w:color w:val="2A3644"/>
          <w:sz w:val="21"/>
          <w:szCs w:val="21"/>
        </w:rPr>
        <w:t xml:space="preserve">más de ocho de cada diez usuarios, sin abrir ninguna ayuda ni tutorial.</w:t>
      </w:r>
    </w:p>
    <w:p>
      <w:pPr>
        <w:pStyle w:val="ListParagraph"/>
        <w:numPr>
          <w:ilvl w:val="0"/>
          <w:numId w:val="2"/>
        </w:numPr>
        <w:spacing w:after="80" w:line="288"/>
      </w:pPr>
      <w:r>
        <w:rPr>
          <w:rFonts w:ascii="Calibri" w:cs="Calibri" w:eastAsia="Calibri" w:hAnsi="Calibri"/>
          <w:b/>
          <w:bCs/>
          <w:color w:val="0F172A"/>
          <w:sz w:val="21"/>
          <w:szCs w:val="21"/>
        </w:rPr>
        <w:t xml:space="preserve">Personalización real: </w:t>
      </w:r>
      <w:r>
        <w:rPr>
          <w:rFonts w:ascii="Calibri" w:cs="Calibri" w:eastAsia="Calibri" w:hAnsi="Calibri"/>
          <w:color w:val="2A3644"/>
          <w:sz w:val="21"/>
          <w:szCs w:val="21"/>
        </w:rPr>
        <w:t xml:space="preserve">porcentaje de webs que cambian la paleta o las fotos al menos una vez; es la señal de que no parecen plantillas.</w:t>
      </w:r>
    </w:p>
    <w:p>
      <w:pPr>
        <w:pStyle w:val="ListParagraph"/>
        <w:numPr>
          <w:ilvl w:val="0"/>
          <w:numId w:val="2"/>
        </w:numPr>
        <w:spacing w:after="80" w:line="288"/>
      </w:pPr>
      <w:r>
        <w:rPr>
          <w:rFonts w:ascii="Calibri" w:cs="Calibri" w:eastAsia="Calibri" w:hAnsi="Calibri"/>
          <w:b/>
          <w:bCs/>
          <w:color w:val="0F172A"/>
          <w:sz w:val="21"/>
          <w:szCs w:val="21"/>
        </w:rPr>
        <w:t xml:space="preserve">Conversión: </w:t>
      </w:r>
      <w:r>
        <w:rPr>
          <w:rFonts w:ascii="Calibri" w:cs="Calibri" w:eastAsia="Calibri" w:hAnsi="Calibri"/>
          <w:color w:val="2A3644"/>
          <w:sz w:val="21"/>
          <w:szCs w:val="21"/>
        </w:rPr>
        <w:t xml:space="preserve">qué porcentaje de las webs terminadas acaba pagando. Es la cifra que dice si el muro de pago está en el sitio correcto.</w:t>
      </w:r>
    </w:p>
    <w:p>
      <w:pPr>
        <w:pStyle w:val="ListParagraph"/>
        <w:numPr>
          <w:ilvl w:val="0"/>
          <w:numId w:val="2"/>
        </w:numPr>
        <w:spacing w:after="80" w:line="288"/>
      </w:pPr>
      <w:r>
        <w:rPr>
          <w:rFonts w:ascii="Calibri" w:cs="Calibri" w:eastAsia="Calibri" w:hAnsi="Calibri"/>
          <w:b/>
          <w:bCs/>
          <w:color w:val="0F172A"/>
          <w:sz w:val="21"/>
          <w:szCs w:val="21"/>
        </w:rPr>
        <w:t xml:space="preserve">Uso interno: </w:t>
      </w:r>
      <w:r>
        <w:rPr>
          <w:rFonts w:ascii="Calibri" w:cs="Calibri" w:eastAsia="Calibri" w:hAnsi="Calibri"/>
          <w:color w:val="2A3644"/>
          <w:sz w:val="21"/>
          <w:szCs w:val="21"/>
        </w:rPr>
        <w:t xml:space="preserve">webs de cliente entregadas por persona y mes por el equipo de Retorika.</w:t>
      </w:r>
    </w:p>
    <w:p>
      <w:pPr>
        <w:spacing w:after="60" w:before="240"/>
      </w:pPr>
      <w:r>
        <w:rPr>
          <w:rFonts w:ascii="Calibri" w:cs="Calibri" w:eastAsia="Calibri" w:hAnsi="Calibri"/>
          <w:b/>
          <w:bCs/>
          <w:color w:val="0F172A"/>
          <w:sz w:val="24"/>
          <w:szCs w:val="24"/>
        </w:rPr>
        <w:t xml:space="preserve">Siguientes pasos</w:t>
      </w:r>
    </w:p>
    <w:p>
      <w:pPr>
        <w:spacing w:after="40" w:line="288"/>
      </w:pPr>
      <w:r>
        <w:rPr>
          <w:rFonts w:ascii="Calibri" w:cs="Calibri" w:eastAsia="Calibri" w:hAnsi="Calibri"/>
          <w:color w:val="2A3644"/>
          <w:sz w:val="21"/>
          <w:szCs w:val="21"/>
        </w:rPr>
        <w:t xml:space="preserve">1. Fusión de este dossier con el del módulo avanzado en un único Manual de diseño de la aplicación.</w:t>
      </w:r>
    </w:p>
    <w:p>
      <w:pPr>
        <w:spacing w:after="40" w:line="288"/>
      </w:pPr>
      <w:r>
        <w:rPr>
          <w:rFonts w:ascii="Calibri" w:cs="Calibri" w:eastAsia="Calibri" w:hAnsi="Calibri"/>
          <w:color w:val="2A3644"/>
          <w:sz w:val="21"/>
          <w:szCs w:val="21"/>
        </w:rPr>
        <w:t xml:space="preserve">2. Pantallas detalladas de la fase 1, con todos los estados y mensajes.</w:t>
      </w:r>
    </w:p>
    <w:p>
      <w:pPr>
        <w:spacing w:after="40" w:line="288"/>
      </w:pPr>
      <w:r>
        <w:rPr>
          <w:rFonts w:ascii="Calibri" w:cs="Calibri" w:eastAsia="Calibri" w:hAnsi="Calibri"/>
          <w:color w:val="2A3644"/>
          <w:sz w:val="21"/>
          <w:szCs w:val="21"/>
        </w:rPr>
        <w:t xml:space="preserve">3. Elección de tecnología, pasarela de pago y estimación de plazos por fase.</w:t>
      </w:r>
    </w:p>
    <w:p>
      <w:pPr>
        <w:spacing w:after="40" w:line="288"/>
      </w:pPr>
      <w:r>
        <w:rPr>
          <w:rFonts w:ascii="Calibri" w:cs="Calibri" w:eastAsia="Calibri" w:hAnsi="Calibri"/>
          <w:color w:val="2A3644"/>
          <w:sz w:val="21"/>
          <w:szCs w:val="21"/>
        </w:rPr>
        <w:t xml:space="preserve">4. Prototipo navegable de la fase 1 para probarlo con dos comercios reales antes de escribir el código definitivo.</w:t>
      </w:r>
    </w:p>
    <w:sectPr>
      <w:footerReference w:type="default" r:id="rId7"/>
      <w:pgSz w:w="11906" w:h="16838" w:orient="portrait"/>
      <w:pgMar w:top="1180" w:right="1152" w:bottom="110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3E9F2" w:sz="4" w:space="6"/>
      </w:pBdr>
      <w:tabs>
        <w:tab w:val="right" w:pos="9602"/>
      </w:tabs>
    </w:pPr>
    <w:r>
      <w:rPr>
        <w:rFonts w:ascii="Calibri" w:cs="Calibri" w:eastAsia="Calibri" w:hAnsi="Calibri"/>
        <w:color w:val="5B6B82"/>
        <w:sz w:val="16"/>
        <w:szCs w:val="16"/>
      </w:rPr>
      <w:t xml:space="preserve">Retorika Builder  ·  Dossier de concepto v1</w:t>
    </w:r>
    <w:r>
      <w:rPr>
        <w:rFonts w:ascii="Calibri" w:cs="Calibri" w:eastAsia="Calibri" w:hAnsi="Calibri"/>
        <w:sz w:val="16"/>
        <w:szCs w:val="16"/>
      </w:rPr>
      <w:t xml:space="preserve">	</w:t>
    </w:r>
    <w:r>
      <w:rPr>
        <w:rFonts w:ascii="Calibri" w:cs="Calibri" w:eastAsia="Calibri" w:hAnsi="Calibri"/>
        <w:color w:val="5B6B8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rFonts w:ascii="Calibri" w:cs="Calibri" w:eastAsia="Calibri" w:hAnsi="Calibri"/>
        <w:color w:val="156FE7"/>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364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28ba11c40d0eaeca6ed92c35d97495ad03ad79c.png"/><Relationship Id="rId9" Type="http://schemas.openxmlformats.org/officeDocument/2006/relationships/image" Target="media/3fd21063818b29f0d37bf984c287145b4d1146fe.png"/><Relationship Id="rId10" Type="http://schemas.openxmlformats.org/officeDocument/2006/relationships/image" Target="media/756558c3c793b91894ac61e2dd6c01e772a6878b.png"/><Relationship Id="rId11" Type="http://schemas.openxmlformats.org/officeDocument/2006/relationships/image" Target="media/f5b6c8ca68c9e4adaffdb30cb795531b5c65d4b2.png"/><Relationship Id="rId12" Type="http://schemas.openxmlformats.org/officeDocument/2006/relationships/image" Target="media/c4bceb2190796937e4ee655ba2f3847f85301ec9.png"/><Relationship Id="rId13" Type="http://schemas.openxmlformats.org/officeDocument/2006/relationships/image" Target="media/f7408a785ef30ad4f7b1ed5b0def7a158c4c13b4.png"/><Relationship Id="rId14" Type="http://schemas.openxmlformats.org/officeDocument/2006/relationships/image" Target="media/a059b5f488303cbcb1d8e86bd1ac8637a50cbef8.png"/><Relationship Id="rId15" Type="http://schemas.openxmlformats.org/officeDocument/2006/relationships/image" Target="media/450c74c6d8507a34550d1cb3ad0d3c19d7a951d8.png"/><Relationship Id="rId16" Type="http://schemas.openxmlformats.org/officeDocument/2006/relationships/image" Target="media/3d92def6c180d6943c71a0e32c66127d68dfc2fd.png"/><Relationship Id="rId17" Type="http://schemas.openxmlformats.org/officeDocument/2006/relationships/image" Target="media/99fb1203e4b2eedd136c8f2f675ae06164ac76dd.png"/><Relationship Id="rId18" Type="http://schemas.openxmlformats.org/officeDocument/2006/relationships/image" Target="media/ffdc74efcfca190e86446416e91e629b56fb6ac1.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Retorika Builder — Dossier de concepto</dc:title>
  <dc:creator>David Naranjo Ramírez</dc:creator>
  <dc:description>Concepto, flujos y pantallas de Retorika Builder</dc:description>
  <cp:lastModifiedBy>Un-named</cp:lastModifiedBy>
  <cp:revision>1</cp:revision>
  <dcterms:created xsi:type="dcterms:W3CDTF">2026-09-16T09:25:18.950Z</dcterms:created>
  <dcterms:modified xsi:type="dcterms:W3CDTF">2026-09-16T09:25:18.950Z</dcterms:modified>
</cp:coreProperties>
</file>

<file path=docProps/custom.xml><?xml version="1.0" encoding="utf-8"?>
<Properties xmlns="http://schemas.openxmlformats.org/officeDocument/2006/custom-properties" xmlns:vt="http://schemas.openxmlformats.org/officeDocument/2006/docPropsVTypes"/>
</file>