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The Reflect Co — CRM Business Rules</w:t>
      </w:r>
    </w:p>
    <w:p/>
    <w:p>
      <w:r>
        <w:t xml:space="preserve">This document captures the business rules the CRM enforces. Use it as a reference when making changes, hiring a developer, or onboarding an admin. Each rule notes </w:t>
      </w:r>
      <w:r>
        <w:rPr>
          <w:b/>
        </w:rPr>
        <w:t xml:space="preserve">where it's enforced</w:t>
      </w:r>
      <w:r>
        <w:t xml:space="preserve"> (database vs application code vs configuration) so you know what would break if a rule changes.</w:t>
      </w:r>
    </w:p>
    <w:p/>
    <w:p>
      <w:r>
        <w:t xml:space="preserve">Source of truth for the schema: </w:t>
      </w:r>
      <w:r>
        <w:rPr>
          <w:rFonts w:ascii="Menlo" w:hAnsi="Menlo"/>
          <w:shd w:val="clear" w:color="auto" w:fill="EEEEEE"/>
        </w:rPr>
        <w:t xml:space="preserve">supabase/schema.sql</w:t>
      </w:r>
      <w:r>
        <w:t xml:space="preserve"> and the migrations in </w:t>
      </w:r>
      <w:r>
        <w:rPr>
          <w:rFonts w:ascii="Menlo" w:hAnsi="Menlo"/>
          <w:shd w:val="clear" w:color="auto" w:fill="EEEEEE"/>
        </w:rPr>
        <w:t xml:space="preserve">supabase/*.sql</w:t>
      </w:r>
      <w:r>
        <w:t xml:space="preserve">. Source of truth for behavior: </w:t>
      </w:r>
      <w:r>
        <w:rPr>
          <w:rFonts w:ascii="Menlo" w:hAnsi="Menlo"/>
          <w:shd w:val="clear" w:color="auto" w:fill="EEEEEE"/>
        </w:rPr>
        <w:t xml:space="preserve">app.js</w:t>
      </w:r>
      <w:r>
        <w:t xml:space="preserve"> and the Edge Functions.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Company identity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Legal name:</w:t>
      </w:r>
      <w:r>
        <w:t xml:space="preserve"> The Reflect Co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Website:</w:t>
      </w:r>
      <w:r>
        <w:t xml:space="preserve"> thereflectco.com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Mailing / shipping address:</w:t>
      </w:r>
      <w:r>
        <w:t xml:space="preserve"> 3642 S. Jason Street, Englewood, CO 80210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Phone:</w:t>
      </w:r>
      <w:r>
        <w:t xml:space="preserve"> TBD (placeholder in </w:t>
      </w:r>
      <w:r>
        <w:rPr>
          <w:rFonts w:ascii="Menlo" w:hAnsi="Menlo"/>
          <w:shd w:val="clear" w:color="auto" w:fill="EEEEEE"/>
        </w:rPr>
        <w:t xml:space="preserve">settings.company</w:t>
      </w:r>
      <w:r>
        <w:t xml:space="preserve">)</w:t>
      </w:r>
    </w:p>
    <w:p/>
    <w:p>
      <w:r>
        <w:t xml:space="preserve">Configurable in </w:t>
      </w:r>
      <w:r>
        <w:rPr>
          <w:b/>
        </w:rPr>
        <w:t xml:space="preserve">Admin → Settings → Company info</w:t>
      </w:r>
      <w:r>
        <w:t xml:space="preserve"> (stored in </w:t>
      </w:r>
      <w:r>
        <w:rPr>
          <w:rFonts w:ascii="Menlo" w:hAnsi="Menlo"/>
          <w:shd w:val="clear" w:color="auto" w:fill="EEEEEE"/>
        </w:rPr>
        <w:t xml:space="preserve">settings.company</w:t>
      </w:r>
      <w:r>
        <w:t xml:space="preserve"> JSONB).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Roles &amp; permissions</w:t>
      </w:r>
    </w:p>
    <w:p/>
    <w:tbl>
      <w:tblPr>
        <w:tblW w:w="5000" w:type="pct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EEEEE"/>
          </w:tcPr>
          <w:p>
            <w:r>
              <w:t xml:space="preserve">Role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EEEEE"/>
          </w:tcPr>
          <w:p>
            <w:r>
              <w:t xml:space="preserve">Can do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EEEEE"/>
          </w:tcPr>
          <w:p>
            <w:r>
              <w:t xml:space="preserve">Cannot do</w:t>
            </w:r>
          </w:p>
        </w:tc>
      </w:t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Admin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Everything: see all reps' data, edit anyone's records, edit notes outside the 24h window, manage promotions, manage account types, change system settings, view the audit log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—</w:t>
            </w:r>
          </w:p>
        </w:tc>
      </w:t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Rep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Manage their own accounts, orders, forecasts, prospects, and notes (per RLS). Add notes (24h edit window). Use promo codes. See active promotions and the product catalog.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See or edit any other rep's data. Manually discount orders. Edit/delete notes after 24h (except their own first-day window). Manage promotions, settings, or other reps.</w:t>
            </w:r>
          </w:p>
        </w:tc>
      </w:tr>
    </w:tbl>
    <w:p/>
    <w:p/>
    <w:p>
      <w:r>
        <w:t xml:space="preserve">Enforced in: </w:t>
      </w:r>
      <w:r>
        <w:rPr>
          <w:b/>
        </w:rPr>
        <w:t xml:space="preserve">Postgres Row Level Security</w:t>
      </w:r>
      <w:r>
        <w:t xml:space="preserve"> policies on every table. The admin/rep role lives on </w:t>
      </w:r>
      <w:r>
        <w:rPr>
          <w:rFonts w:ascii="Menlo" w:hAnsi="Menlo"/>
          <w:shd w:val="clear" w:color="auto" w:fill="EEEEEE"/>
        </w:rPr>
        <w:t xml:space="preserve">profiles.role</w:t>
      </w:r>
      <w:r>
        <w:t xml:space="preserve">. RLS helpers </w:t>
      </w:r>
      <w:r>
        <w:rPr>
          <w:rFonts w:ascii="Menlo" w:hAnsi="Menlo"/>
          <w:shd w:val="clear" w:color="auto" w:fill="EEEEEE"/>
        </w:rPr>
        <w:t xml:space="preserve">public.is_admin()</w:t>
      </w:r>
      <w:r>
        <w:t xml:space="preserve"> and </w:t>
      </w:r>
      <w:r>
        <w:rPr>
          <w:rFonts w:ascii="Menlo" w:hAnsi="Menlo"/>
          <w:shd w:val="clear" w:color="auto" w:fill="EEEEEE"/>
        </w:rPr>
        <w:t xml:space="preserve">public.my_rep_id()</w:t>
      </w:r>
      <w:r>
        <w:t xml:space="preserve"> are SECURITY DEFINER, bypassing RLS on internal lookups.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Rep accounts</w:t>
      </w:r>
    </w:p>
    <w:p/>
    <w:p>
      <w:pPr>
        <w:pStyle w:val="Heading3"/>
      </w:pPr>
      <w:r>
        <w:t xml:space="preserve">Sign-up</w:t>
      </w:r>
    </w:p>
    <w:p/>
    <w:p>
      <w:pPr>
        <w:numPr>
          <w:ilvl w:val="0"/>
          <w:numId w:val="1"/>
        </w:numPr>
        <w:ind w:left="720"/>
      </w:pPr>
      <w:r>
        <w:t xml:space="preserve">Anyone can sign up at the CRM URL.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Required fields at signup:</w:t>
      </w:r>
      <w:r>
        <w:t xml:space="preserve"> email, password (12+ char, mixed-case/digits/symbols, not in known leak lists), full name, cell phone.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Optional at signup:</w:t>
      </w:r>
      <w:r>
        <w:t xml:space="preserve"> company, street, city, state, ZIP.</w:t>
      </w:r>
    </w:p>
    <w:p>
      <w:pPr>
        <w:numPr>
          <w:ilvl w:val="0"/>
          <w:numId w:val="1"/>
        </w:numPr>
        <w:ind w:left="720"/>
      </w:pPr>
      <w:r>
        <w:t xml:space="preserve">New reps are auto-assigned the next available rep ID (</w:t>
      </w:r>
      <w:r>
        <w:rPr>
          <w:rFonts w:ascii="Menlo" w:hAnsi="Menlo"/>
          <w:shd w:val="clear" w:color="auto" w:fill="EEEEEE"/>
        </w:rPr>
        <w:t xml:space="preserve">R-002</w:t>
      </w:r>
      <w:r>
        <w:t xml:space="preserve">, </w:t>
      </w:r>
      <w:r>
        <w:rPr>
          <w:rFonts w:ascii="Menlo" w:hAnsi="Menlo"/>
          <w:shd w:val="clear" w:color="auto" w:fill="EEEEEE"/>
        </w:rPr>
        <w:t xml:space="preserve">R-003</w:t>
      </w:r>
      <w:r>
        <w:t xml:space="preserve">, ...). R-001 is reserved for the first admin.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Approval gate:</w:t>
      </w:r>
      <w:r>
        <w:t xml:space="preserve"> uninvited sign-ups land </w:t>
      </w:r>
      <w:r>
        <w:rPr>
          <w:b/>
        </w:rPr>
        <w:t xml:space="preserve">disabled</w:t>
      </w:r>
      <w:r>
        <w:t xml:space="preserve"> — admin must Enable them before they can do anything.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Invited sign-ups</w:t>
      </w:r>
      <w:r>
        <w:t xml:space="preserve"> (admin pre-added them via Admin → Reps → + Add rep): the matching </w:t>
      </w:r>
      <w:r>
        <w:rPr>
          <w:rFonts w:ascii="Menlo" w:hAnsi="Menlo"/>
          <w:shd w:val="clear" w:color="auto" w:fill="EEEEEE"/>
        </w:rPr>
        <w:t xml:space="preserve">pending_invites</w:t>
      </w:r>
      <w:r>
        <w:t xml:space="preserve"> row supplies rep_id / role / commission / territory. They land enabled and immediately functional.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Email confirmation:</w:t>
      </w:r>
      <w:r>
        <w:t xml:space="preserve"> required (Supabase Auth setting). Sign-up email contains a confirmation link.</w:t>
      </w:r>
    </w:p>
    <w:p/>
    <w:p>
      <w:r>
        <w:t xml:space="preserve">Enforced in:</w:t>
      </w:r>
    </w:p>
    <w:p>
      <w:pPr>
        <w:numPr>
          <w:ilvl w:val="0"/>
          <w:numId w:val="1"/>
        </w:numPr>
        <w:ind w:left="720"/>
      </w:pPr>
      <w:r>
        <w:t xml:space="preserve">DB trigger </w:t>
      </w:r>
      <w:r>
        <w:rPr>
          <w:rFonts w:ascii="Menlo" w:hAnsi="Menlo"/>
          <w:shd w:val="clear" w:color="auto" w:fill="EEEEEE"/>
        </w:rPr>
        <w:t xml:space="preserve">public.handle_new_user</w:t>
      </w:r>
      <w:r>
        <w:t xml:space="preserve"> (auto-assigns rep_id, applies invite, sets disabled flag)</w:t>
      </w:r>
    </w:p>
    <w:p>
      <w:pPr>
        <w:numPr>
          <w:ilvl w:val="0"/>
          <w:numId w:val="1"/>
        </w:numPr>
        <w:ind w:left="720"/>
      </w:pPr>
      <w:r>
        <w:t xml:space="preserve">Supabase Auth settings (password policy, email confirmation)</w:t>
      </w:r>
    </w:p>
    <w:p>
      <w:pPr>
        <w:numPr>
          <w:ilvl w:val="0"/>
          <w:numId w:val="1"/>
        </w:numPr>
        <w:ind w:left="720"/>
      </w:pPr>
      <w:r>
        <w:t xml:space="preserve">Frontend signup form (two-stage form expands after Create account)</w:t>
      </w:r>
    </w:p>
    <w:p/>
    <w:p>
      <w:pPr>
        <w:pStyle w:val="Heading3"/>
      </w:pPr>
      <w:r>
        <w:t xml:space="preserve">MFA / passwords</w:t>
      </w:r>
    </w:p>
    <w:p/>
    <w:p>
      <w:pPr>
        <w:numPr>
          <w:ilvl w:val="0"/>
          <w:numId w:val="1"/>
        </w:numPr>
        <w:ind w:left="720"/>
      </w:pPr>
      <w:r>
        <w:t xml:space="preserve">Password is required at signup. MFA (TOTP / Passkey) is optional today.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Pre-launch action item:</w:t>
      </w:r>
      <w:r>
        <w:t xml:space="preserve"> enforce MFA for admin role (deferred until go-live; tracked in launch checklist).</w:t>
      </w:r>
    </w:p>
    <w:p/>
    <w:p>
      <w:pPr>
        <w:pStyle w:val="Heading3"/>
      </w:pPr>
      <w:r>
        <w:t xml:space="preserve">Session policies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Idle timeout:</w:t>
      </w:r>
      <w:r>
        <w:t xml:space="preserve"> 30 minutes of no interaction → signed out.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Absolute timeout:</w:t>
      </w:r>
      <w:r>
        <w:t xml:space="preserve"> 12 hours after sign-in → signed out regardless of activity.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Disabled-user lockout:</w:t>
      </w:r>
      <w:r>
        <w:t xml:space="preserve"> if a profile's </w:t>
      </w:r>
      <w:r>
        <w:rPr>
          <w:rFonts w:ascii="Menlo" w:hAnsi="Menlo"/>
          <w:shd w:val="clear" w:color="auto" w:fill="EEEEEE"/>
        </w:rPr>
        <w:t xml:space="preserve">disabled = true</w:t>
      </w:r>
      <w:r>
        <w:t xml:space="preserve">, they cannot use the app even if their session token is valid (checked at </w:t>
      </w:r>
      <w:r>
        <w:rPr>
          <w:rFonts w:ascii="Menlo" w:hAnsi="Menlo"/>
          <w:shd w:val="clear" w:color="auto" w:fill="EEEEEE"/>
        </w:rPr>
        <w:t xml:space="preserve">boot()</w:t>
      </w:r>
      <w:r>
        <w:t xml:space="preserve">).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Accounts (customers)</w:t>
      </w:r>
    </w:p>
    <w:p/>
    <w:p>
      <w:pPr>
        <w:pStyle w:val="Heading3"/>
      </w:pPr>
      <w:r>
        <w:t xml:space="preserve">Identifiers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Account number:</w:t>
      </w:r>
      <w:r>
        <w:t xml:space="preserve"> auto-generated as </w:t>
      </w:r>
      <w:r>
        <w:rPr>
          <w:rFonts w:ascii="Menlo" w:hAnsi="Menlo"/>
          <w:shd w:val="clear" w:color="auto" w:fill="EEEEEE"/>
        </w:rPr>
        <w:t xml:space="preserve">ACC-####</w:t>
      </w:r>
      <w:r>
        <w:t xml:space="preserve"> (4-digit, zero-padded). Counter lives in </w:t>
      </w:r>
      <w:r>
        <w:rPr>
          <w:rFonts w:ascii="Menlo" w:hAnsi="Menlo"/>
          <w:shd w:val="clear" w:color="auto" w:fill="EEEEEE"/>
        </w:rPr>
        <w:t xml:space="preserve">counters.account</w:t>
      </w:r>
      <w:r>
        <w:t xml:space="preserve">. Trigger </w:t>
      </w:r>
      <w:r>
        <w:rPr>
          <w:rFonts w:ascii="Menlo" w:hAnsi="Menlo"/>
          <w:shd w:val="clear" w:color="auto" w:fill="EEEEEE"/>
        </w:rPr>
        <w:t xml:space="preserve">public.set_account_number</w:t>
      </w:r>
      <w:r>
        <w:t xml:space="preserve"> fills it on insert if blank.</w:t>
      </w:r>
    </w:p>
    <w:p>
      <w:pPr>
        <w:numPr>
          <w:ilvl w:val="0"/>
          <w:numId w:val="1"/>
        </w:numPr>
        <w:ind w:left="720"/>
      </w:pPr>
      <w:r>
        <w:t xml:space="preserve">Account type is a dropdown driven by the </w:t>
      </w:r>
      <w:r>
        <w:rPr>
          <w:rFonts w:ascii="Menlo" w:hAnsi="Menlo"/>
          <w:shd w:val="clear" w:color="auto" w:fill="EEEEEE"/>
        </w:rPr>
        <w:t xml:space="preserve">account_types</w:t>
      </w:r>
      <w:r>
        <w:t xml:space="preserve"> table. Default seed: Dermatologist, Medical Spa, Boutique, Hotel, Retail Store, Salon, Other. Admin can add/remove types.</w:t>
      </w:r>
    </w:p>
    <w:p/>
    <w:p>
      <w:pPr>
        <w:pStyle w:val="Heading3"/>
      </w:pPr>
      <w:r>
        <w:t xml:space="preserve">Required vs optional</w:t>
      </w:r>
    </w:p>
    <w:p/>
    <w:p>
      <w:r>
        <w:t xml:space="preserve">The account form has many fields; </w:t>
      </w:r>
      <w:r>
        <w:rPr>
          <w:b/>
        </w:rPr>
        <w:t xml:space="preserve">none are technically required at the database level</w:t>
      </w:r>
      <w:r>
        <w:t xml:space="preserve"> to allow quick capture in the field. In practice, reps should fill in:</w:t>
      </w:r>
    </w:p>
    <w:p>
      <w:pPr>
        <w:numPr>
          <w:ilvl w:val="0"/>
          <w:numId w:val="1"/>
        </w:numPr>
        <w:ind w:left="720"/>
      </w:pPr>
      <w:r>
        <w:t xml:space="preserve">Business name</w:t>
      </w:r>
    </w:p>
    <w:p>
      <w:pPr>
        <w:numPr>
          <w:ilvl w:val="0"/>
          <w:numId w:val="1"/>
        </w:numPr>
        <w:ind w:left="720"/>
      </w:pPr>
      <w:r>
        <w:t xml:space="preserve">Account type</w:t>
      </w:r>
    </w:p>
    <w:p>
      <w:pPr>
        <w:numPr>
          <w:ilvl w:val="0"/>
          <w:numId w:val="1"/>
        </w:numPr>
        <w:ind w:left="720"/>
      </w:pPr>
      <w:r>
        <w:t xml:space="preserve">One contact path (email, cell, OR business phone)</w:t>
      </w:r>
    </w:p>
    <w:p>
      <w:pPr>
        <w:numPr>
          <w:ilvl w:val="0"/>
          <w:numId w:val="1"/>
        </w:numPr>
        <w:ind w:left="720"/>
      </w:pPr>
      <w:r>
        <w:t xml:space="preserve">One address (business OR billing)</w:t>
      </w:r>
    </w:p>
    <w:p/>
    <w:p>
      <w:pPr>
        <w:pStyle w:val="Heading3"/>
      </w:pPr>
      <w:r>
        <w:t xml:space="preserve">Tax-exempt accounts</w:t>
      </w:r>
    </w:p>
    <w:p/>
    <w:p>
      <w:pPr>
        <w:numPr>
          <w:ilvl w:val="0"/>
          <w:numId w:val="1"/>
        </w:numPr>
        <w:ind w:left="720"/>
      </w:pPr>
      <w:r>
        <w:t xml:space="preserve">Each account has a </w:t>
      </w:r>
      <w:r>
        <w:rPr>
          <w:rFonts w:ascii="Menlo" w:hAnsi="Menlo"/>
          <w:shd w:val="clear" w:color="auto" w:fill="EEEEEE"/>
        </w:rPr>
        <w:t xml:space="preserve">tax_exempt</w:t>
      </w:r>
      <w:r>
        <w:t xml:space="preserve"> boolean (default </w:t>
      </w:r>
      <w:r>
        <w:rPr>
          <w:rFonts w:ascii="Menlo" w:hAnsi="Menlo"/>
          <w:shd w:val="clear" w:color="auto" w:fill="EEEEEE"/>
        </w:rPr>
        <w:t xml:space="preserve">false</w:t>
      </w:r>
      <w:r>
        <w:t xml:space="preserve">) and optional </w:t>
      </w:r>
      <w:r>
        <w:rPr>
          <w:rFonts w:ascii="Menlo" w:hAnsi="Menlo"/>
          <w:shd w:val="clear" w:color="auto" w:fill="EEEEEE"/>
        </w:rPr>
        <w:t xml:space="preserve">sales_tax_license</w:t>
      </w:r>
      <w:r>
        <w:t xml:space="preserve"> / </w:t>
      </w:r>
      <w:r>
        <w:rPr>
          <w:rFonts w:ascii="Menlo" w:hAnsi="Menlo"/>
          <w:shd w:val="clear" w:color="auto" w:fill="EEEEEE"/>
        </w:rPr>
        <w:t xml:space="preserve">sales_tax_state</w:t>
      </w:r>
      <w:r>
        <w:t xml:space="preserve"> text fields.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When `tax_exempt = true`</w:t>
      </w:r>
      <w:r>
        <w:t xml:space="preserve">, orders for that account are not charged sales tax. The license/state fields are </w:t>
      </w:r>
      <w:r>
        <w:rPr>
          <w:i/>
        </w:rPr>
        <w:t xml:space="preserve">documentation only</w:t>
      </w:r>
      <w:r>
        <w:t xml:space="preserve"> — the box is what controls behavior.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When `tax_exempt = false`</w:t>
      </w:r>
      <w:r>
        <w:t xml:space="preserve">, the default tax rate applies (see "Tax").</w:t>
      </w:r>
    </w:p>
    <w:p>
      <w:pPr>
        <w:numPr>
          <w:ilvl w:val="0"/>
          <w:numId w:val="1"/>
        </w:numPr>
        <w:ind w:left="720"/>
      </w:pPr>
      <w:r>
        <w:t xml:space="preserve">An admin or a rep can flip the box on any account they have access to.</w:t>
      </w:r>
    </w:p>
    <w:p>
      <w:pPr>
        <w:numPr>
          <w:ilvl w:val="0"/>
          <w:numId w:val="1"/>
        </w:numPr>
        <w:ind w:left="720"/>
      </w:pPr>
      <w:r>
        <w:t xml:space="preserve">On any order, the rep can override per-order (toggle the box, enter license #). Saving the order propagates those values </w:t>
      </w:r>
      <w:r>
        <w:rPr>
          <w:b/>
        </w:rPr>
        <w:t xml:space="preserve">back to the account</w:t>
      </w:r>
      <w:r>
        <w:t xml:space="preserve"> — future orders inherit.</w:t>
      </w:r>
    </w:p>
    <w:p/>
    <w:p>
      <w:r>
        <w:t xml:space="preserve">Enforced in: </w:t>
      </w:r>
      <w:r>
        <w:rPr>
          <w:rFonts w:ascii="Menlo" w:hAnsi="Menlo"/>
          <w:shd w:val="clear" w:color="auto" w:fill="EEEEEE"/>
        </w:rPr>
        <w:t xml:space="preserve">accounts.tax_exempt</w:t>
      </w:r>
      <w:r>
        <w:t xml:space="preserve"> column + tax computation in </w:t>
      </w:r>
      <w:r>
        <w:rPr>
          <w:rFonts w:ascii="Menlo" w:hAnsi="Menlo"/>
          <w:shd w:val="clear" w:color="auto" w:fill="EEEEEE"/>
        </w:rPr>
        <w:t xml:space="preserve">orders.refresh()</w:t>
      </w:r>
      <w:r>
        <w:t xml:space="preserve"> + sync-back in </w:t>
      </w:r>
      <w:r>
        <w:rPr>
          <w:rFonts w:ascii="Menlo" w:hAnsi="Menlo"/>
          <w:shd w:val="clear" w:color="auto" w:fill="EEEEEE"/>
        </w:rPr>
        <w:t xml:space="preserve">orders.syncTaxToAccount()</w:t>
      </w:r>
      <w:r>
        <w:t xml:space="preserve">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Orders</w:t>
      </w:r>
    </w:p>
    <w:p/>
    <w:p>
      <w:pPr>
        <w:pStyle w:val="Heading3"/>
      </w:pPr>
      <w:r>
        <w:t xml:space="preserve">Identifiers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Order number:</w:t>
      </w:r>
      <w:r>
        <w:t xml:space="preserve"> auto-generated as </w:t>
      </w:r>
      <w:r>
        <w:rPr>
          <w:rFonts w:ascii="Menlo" w:hAnsi="Menlo"/>
          <w:shd w:val="clear" w:color="auto" w:fill="EEEEEE"/>
        </w:rPr>
        <w:t xml:space="preserve">ORD-####</w:t>
      </w:r>
      <w:r>
        <w:t xml:space="preserve"> when an order transitions to </w:t>
      </w:r>
      <w:r>
        <w:rPr>
          <w:rFonts w:ascii="Menlo" w:hAnsi="Menlo"/>
          <w:shd w:val="clear" w:color="auto" w:fill="EEEEEE"/>
        </w:rPr>
        <w:t xml:space="preserve">status = 'finalized'</w:t>
      </w:r>
      <w:r>
        <w:t xml:space="preserve">. Counter lives in </w:t>
      </w:r>
      <w:r>
        <w:rPr>
          <w:rFonts w:ascii="Menlo" w:hAnsi="Menlo"/>
          <w:shd w:val="clear" w:color="auto" w:fill="EEEEEE"/>
        </w:rPr>
        <w:t xml:space="preserve">counters.order</w:t>
      </w:r>
      <w:r>
        <w:t xml:space="preserve">. Trigger </w:t>
      </w:r>
      <w:r>
        <w:rPr>
          <w:rFonts w:ascii="Menlo" w:hAnsi="Menlo"/>
          <w:shd w:val="clear" w:color="auto" w:fill="EEEEEE"/>
        </w:rPr>
        <w:t xml:space="preserve">public.set_order_number</w:t>
      </w:r>
      <w:r>
        <w:t xml:space="preserve"> handles it.</w:t>
      </w:r>
    </w:p>
    <w:p>
      <w:pPr>
        <w:numPr>
          <w:ilvl w:val="0"/>
          <w:numId w:val="1"/>
        </w:numPr>
        <w:ind w:left="720"/>
      </w:pPr>
      <w:r>
        <w:t xml:space="preserve">Until finalized, an order is in </w:t>
      </w:r>
      <w:r>
        <w:rPr>
          <w:rFonts w:ascii="Menlo" w:hAnsi="Menlo"/>
          <w:shd w:val="clear" w:color="auto" w:fill="EEEEEE"/>
        </w:rPr>
        <w:t xml:space="preserve">draft</w:t>
      </w:r>
      <w:r>
        <w:t xml:space="preserve"> status and has no order number.</w:t>
      </w:r>
    </w:p>
    <w:p/>
    <w:p>
      <w:pPr>
        <w:pStyle w:val="Heading3"/>
      </w:pPr>
      <w:r>
        <w:t xml:space="preserve">Discount policy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Reps cannot manually discount.</w:t>
      </w:r>
      <w:r>
        <w:t xml:space="preserve"> The order form has no "discount $" or "discount %" input for reps.</w:t>
      </w:r>
    </w:p>
    <w:p>
      <w:pPr>
        <w:numPr>
          <w:ilvl w:val="0"/>
          <w:numId w:val="1"/>
        </w:numPr>
        <w:ind w:left="720"/>
      </w:pPr>
      <w:r>
        <w:t xml:space="preserve">Discounts apply only via </w:t>
      </w:r>
      <w:r>
        <w:rPr>
          <w:b/>
        </w:rPr>
        <w:t xml:space="preserve">promo codes</w:t>
      </w:r>
      <w:r>
        <w:t xml:space="preserve"> managed in the Promotions tab.</w:t>
      </w:r>
    </w:p>
    <w:p>
      <w:pPr>
        <w:numPr>
          <w:ilvl w:val="0"/>
          <w:numId w:val="1"/>
        </w:numPr>
        <w:ind w:left="720"/>
      </w:pPr>
      <w:r>
        <w:t xml:space="preserve">The percent-off applies to subtotal. Free-shipping codes zero out shipping. Bonus-product / access-perk codes don't change the price but record the perk on the order.</w:t>
      </w:r>
    </w:p>
    <w:p/>
    <w:p>
      <w:r>
        <w:t xml:space="preserve">Enforced in: order form UI (no discount input) + </w:t>
      </w:r>
      <w:r>
        <w:rPr>
          <w:rFonts w:ascii="Menlo" w:hAnsi="Menlo"/>
          <w:shd w:val="clear" w:color="auto" w:fill="EEEEEE"/>
        </w:rPr>
        <w:t xml:space="preserve">orders.applyPromo()</w:t>
      </w:r>
      <w:r>
        <w:t xml:space="preserve"> enforces minimum-qty rules.</w:t>
      </w:r>
    </w:p>
    <w:p/>
    <w:p>
      <w:pPr>
        <w:pStyle w:val="Heading3"/>
      </w:pPr>
      <w:r>
        <w:t xml:space="preserve">Default shipping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$30</w:t>
      </w:r>
      <w:r>
        <w:t xml:space="preserve"> per order. Configurable in Admin → Settings → Default shipping.</w:t>
      </w:r>
    </w:p>
    <w:p>
      <w:pPr>
        <w:numPr>
          <w:ilvl w:val="0"/>
          <w:numId w:val="1"/>
        </w:numPr>
        <w:ind w:left="720"/>
      </w:pPr>
      <w:r>
        <w:t xml:space="preserve">Reps can edit the shipping amount per order (no enforcement against editing — handled by trust + audit log).</w:t>
      </w:r>
    </w:p>
    <w:p/>
    <w:p>
      <w:pPr>
        <w:pStyle w:val="Heading3"/>
      </w:pPr>
      <w:r>
        <w:t xml:space="preserve">Tax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Default rate:</w:t>
      </w:r>
      <w:r>
        <w:t xml:space="preserve"> ~8.81% (Colorado state + Denver county combined). Stored as decimal in </w:t>
      </w:r>
      <w:r>
        <w:rPr>
          <w:rFonts w:ascii="Menlo" w:hAnsi="Menlo"/>
          <w:shd w:val="clear" w:color="auto" w:fill="EEEEEE"/>
        </w:rPr>
        <w:t xml:space="preserve">settings.tax_rate_default</w:t>
      </w:r>
      <w:r>
        <w:t xml:space="preserve">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Default label:</w:t>
      </w:r>
      <w:r>
        <w:t xml:space="preserve"> "Colorado + Denver County". In </w:t>
      </w:r>
      <w:r>
        <w:rPr>
          <w:rFonts w:ascii="Menlo" w:hAnsi="Menlo"/>
          <w:shd w:val="clear" w:color="auto" w:fill="EEEEEE"/>
        </w:rPr>
        <w:t xml:space="preserve">settings.tax_label_default</w:t>
      </w:r>
      <w:r>
        <w:t xml:space="preserve">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Tax-exempt override:</w:t>
      </w:r>
      <w:r>
        <w:t xml:space="preserve"> if the order's </w:t>
      </w:r>
      <w:r>
        <w:rPr>
          <w:rFonts w:ascii="Menlo" w:hAnsi="Menlo"/>
          <w:shd w:val="clear" w:color="auto" w:fill="EEEEEE"/>
        </w:rPr>
        <w:t xml:space="preserve">tax_exempt = true</w:t>
      </w:r>
      <w:r>
        <w:t xml:space="preserve">, rate becomes 0 and label becomes "Tax-exempt" (with license # appended if provided).</w:t>
      </w:r>
    </w:p>
    <w:p>
      <w:pPr>
        <w:numPr>
          <w:ilvl w:val="0"/>
          <w:numId w:val="1"/>
        </w:numPr>
        <w:ind w:left="720"/>
      </w:pPr>
      <w:r>
        <w:t xml:space="preserve">Configurable in Admin → Settings → Default tax rate.</w:t>
      </w:r>
    </w:p>
    <w:p/>
    <w:p>
      <w:r>
        <w:rPr>
          <w:b/>
        </w:rPr>
        <w:t xml:space="preserve">Production note:</w:t>
      </w:r>
      <w:r>
        <w:t xml:space="preserve"> Real multi-jurisdiction tax should use Shopify Tax or Avalara (Phase 3). The single-rate default is a placeholder for Colorado-based customers.</w:t>
      </w:r>
    </w:p>
    <w:p/>
    <w:p>
      <w:pPr>
        <w:pStyle w:val="Heading3"/>
      </w:pPr>
      <w:r>
        <w:t xml:space="preserve">Payments</w:t>
      </w:r>
    </w:p>
    <w:p/>
    <w:p>
      <w:pPr>
        <w:numPr>
          <w:ilvl w:val="0"/>
          <w:numId w:val="1"/>
        </w:numPr>
        <w:ind w:left="720"/>
      </w:pPr>
      <w:r>
        <w:t xml:space="preserve">Accepted methods (configurable in the order form): Visa, Mastercard, Amex, Apple Pay, Venmo, PayPal, ACH.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Card payments require a captured signature</w:t>
      </w:r>
      <w:r>
        <w:t xml:space="preserve"> before finalize. The order form has a signature pad (canvas drawing); the resulting PNG data URL is stored in </w:t>
      </w:r>
      <w:r>
        <w:rPr>
          <w:rFonts w:ascii="Menlo" w:hAnsi="Menlo"/>
          <w:shd w:val="clear" w:color="auto" w:fill="EEEEEE"/>
        </w:rPr>
        <w:t xml:space="preserve">orders.payment.signature</w:t>
      </w:r>
      <w:r>
        <w:t xml:space="preserve"> JSONB. Finalize is blocked otherwise.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Card data is NEVER stored.</w:t>
      </w:r>
      <w:r>
        <w:t xml:space="preserve"> Only method + last 4 + signature.</w:t>
      </w:r>
    </w:p>
    <w:p>
      <w:pPr>
        <w:numPr>
          <w:ilvl w:val="0"/>
          <w:numId w:val="1"/>
        </w:numPr>
        <w:ind w:left="720"/>
      </w:pPr>
      <w:r>
        <w:t xml:space="preserve">All sales final. No payment terms (no Net 30). Reps cannot extend credit.</w:t>
      </w:r>
    </w:p>
    <w:p/>
    <w:p>
      <w:pPr>
        <w:pStyle w:val="Heading3"/>
      </w:pPr>
      <w:r>
        <w:t xml:space="preserve">Returns</w:t>
      </w:r>
    </w:p>
    <w:p/>
    <w:p>
      <w:pPr>
        <w:numPr>
          <w:ilvl w:val="0"/>
          <w:numId w:val="1"/>
        </w:numPr>
        <w:ind w:left="720"/>
      </w:pPr>
      <w:r>
        <w:t xml:space="preserve">Allowed only for </w:t>
      </w:r>
      <w:r>
        <w:rPr>
          <w:b/>
        </w:rPr>
        <w:t xml:space="preserve">shipping damage</w:t>
      </w:r>
      <w:r>
        <w:t xml:space="preserve">, case-by-case admin approval.</w:t>
      </w:r>
    </w:p>
    <w:p>
      <w:pPr>
        <w:numPr>
          <w:ilvl w:val="0"/>
          <w:numId w:val="1"/>
        </w:numPr>
        <w:ind w:left="720"/>
      </w:pPr>
      <w:r>
        <w:t xml:space="preserve">No system enforcement; documented policy.</w:t>
      </w:r>
    </w:p>
    <w:p/>
    <w:p>
      <w:pPr>
        <w:pStyle w:val="Heading3"/>
      </w:pPr>
      <w:r>
        <w:t xml:space="preserve">High-discount alerts</w:t>
      </w:r>
    </w:p>
    <w:p/>
    <w:p>
      <w:pPr>
        <w:numPr>
          <w:ilvl w:val="0"/>
          <w:numId w:val="1"/>
        </w:numPr>
        <w:ind w:left="720"/>
      </w:pPr>
      <w:r>
        <w:t xml:space="preserve">If an order's effective discount % ≥ </w:t>
      </w:r>
      <w:r>
        <w:rPr>
          <w:rFonts w:ascii="Menlo" w:hAnsi="Menlo"/>
          <w:shd w:val="clear" w:color="auto" w:fill="EEEEEE"/>
        </w:rPr>
        <w:t xml:space="preserve">high_discount_alert_pct</w:t>
      </w:r>
      <w:r>
        <w:t xml:space="preserve"> (default 20%), the rep gets a confirmation prompt before finalize: "High discount (X%) — admin will be notified."</w:t>
      </w:r>
    </w:p>
    <w:p>
      <w:pPr>
        <w:numPr>
          <w:ilvl w:val="0"/>
          <w:numId w:val="1"/>
        </w:numPr>
        <w:ind w:left="720"/>
      </w:pPr>
      <w:r>
        <w:t xml:space="preserve">The notification itself is informational right now (not wired to email). Admin can review via the audit log.</w:t>
      </w:r>
    </w:p>
    <w:p/>
    <w:p>
      <w:r>
        <w:t xml:space="preserve">Configurable in Admin → Settings → High discount alert %.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Promotions</w:t>
      </w:r>
    </w:p>
    <w:p/>
    <w:p>
      <w:pPr>
        <w:numPr>
          <w:ilvl w:val="0"/>
          <w:numId w:val="1"/>
        </w:numPr>
        <w:ind w:left="720"/>
      </w:pPr>
      <w:r>
        <w:t xml:space="preserve">Admin-managed only. Reps can read; they cannot create/edit.</w:t>
      </w:r>
    </w:p>
    <w:p>
      <w:pPr>
        <w:numPr>
          <w:ilvl w:val="0"/>
          <w:numId w:val="1"/>
        </w:numPr>
        <w:ind w:left="720"/>
      </w:pPr>
      <w:r>
        <w:t xml:space="preserve">Each promo has:</w:t>
      </w:r>
    </w:p>
    <w:p>
      <w:pPr>
        <w:numPr>
          <w:ilvl w:val="0"/>
          <w:numId w:val="1"/>
        </w:numPr>
        <w:ind w:left="1440"/>
      </w:pPr>
      <w:r>
        <w:rPr>
          <w:b/>
        </w:rPr>
        <w:t xml:space="preserve">Code</w:t>
      </w:r>
      <w:r>
        <w:t xml:space="preserve"> (uppercased text, unique)</w:t>
      </w:r>
    </w:p>
    <w:p>
      <w:pPr>
        <w:numPr>
          <w:ilvl w:val="0"/>
          <w:numId w:val="1"/>
        </w:numPr>
        <w:ind w:left="1440"/>
      </w:pPr>
      <w:r>
        <w:rPr>
          <w:b/>
        </w:rPr>
        <w:t xml:space="preserve">Kind</w:t>
      </w:r>
      <w:r>
        <w:t xml:space="preserve">: </w:t>
      </w:r>
      <w:r>
        <w:rPr>
          <w:rFonts w:ascii="Menlo" w:hAnsi="Menlo"/>
          <w:shd w:val="clear" w:color="auto" w:fill="EEEEEE"/>
        </w:rPr>
        <w:t xml:space="preserve">percent</w:t>
      </w:r>
      <w:r>
        <w:t xml:space="preserve">, </w:t>
      </w:r>
      <w:r>
        <w:rPr>
          <w:rFonts w:ascii="Menlo" w:hAnsi="Menlo"/>
          <w:shd w:val="clear" w:color="auto" w:fill="EEEEEE"/>
        </w:rPr>
        <w:t xml:space="preserve">shipping</w:t>
      </w:r>
      <w:r>
        <w:t xml:space="preserve">, </w:t>
      </w:r>
      <w:r>
        <w:rPr>
          <w:rFonts w:ascii="Menlo" w:hAnsi="Menlo"/>
          <w:shd w:val="clear" w:color="auto" w:fill="EEEEEE"/>
        </w:rPr>
        <w:t xml:space="preserve">bonus</w:t>
      </w:r>
      <w:r>
        <w:t xml:space="preserve">, or </w:t>
      </w:r>
      <w:r>
        <w:rPr>
          <w:rFonts w:ascii="Menlo" w:hAnsi="Menlo"/>
          <w:shd w:val="clear" w:color="auto" w:fill="EEEEEE"/>
        </w:rPr>
        <w:t xml:space="preserve">access</w:t>
      </w:r>
    </w:p>
    <w:p>
      <w:pPr>
        <w:numPr>
          <w:ilvl w:val="0"/>
          <w:numId w:val="1"/>
        </w:numPr>
        <w:ind w:left="1440"/>
      </w:pPr>
      <w:r>
        <w:rPr>
          <w:b/>
        </w:rPr>
        <w:t xml:space="preserve">Value</w:t>
      </w:r>
      <w:r>
        <w:t xml:space="preserve">: percent off (only relevant for </w:t>
      </w:r>
      <w:r>
        <w:rPr>
          <w:rFonts w:ascii="Menlo" w:hAnsi="Menlo"/>
          <w:shd w:val="clear" w:color="auto" w:fill="EEEEEE"/>
        </w:rPr>
        <w:t xml:space="preserve">percent</w:t>
      </w:r>
      <w:r>
        <w:t xml:space="preserve"> kind)</w:t>
      </w:r>
    </w:p>
    <w:p>
      <w:pPr>
        <w:numPr>
          <w:ilvl w:val="0"/>
          <w:numId w:val="1"/>
        </w:numPr>
        <w:ind w:left="1440"/>
      </w:pPr>
      <w:r>
        <w:rPr>
          <w:b/>
        </w:rPr>
        <w:t xml:space="preserve">Min qty</w:t>
      </w:r>
      <w:r>
        <w:t xml:space="preserve">: minimum total units required to apply</w:t>
      </w:r>
    </w:p>
    <w:p>
      <w:pPr>
        <w:numPr>
          <w:ilvl w:val="0"/>
          <w:numId w:val="1"/>
        </w:numPr>
        <w:ind w:left="1440"/>
      </w:pPr>
      <w:r>
        <w:rPr>
          <w:b/>
        </w:rPr>
        <w:t xml:space="preserve">Perks</w:t>
      </w:r>
      <w:r>
        <w:t xml:space="preserve">: free-text description (e.g., "Seminar access")</w:t>
      </w:r>
    </w:p>
    <w:p>
      <w:pPr>
        <w:numPr>
          <w:ilvl w:val="0"/>
          <w:numId w:val="1"/>
        </w:numPr>
        <w:ind w:left="1440"/>
      </w:pPr>
      <w:r>
        <w:rPr>
          <w:b/>
        </w:rPr>
        <w:t xml:space="preserve">Active</w:t>
      </w:r>
      <w:r>
        <w:t xml:space="preserve">: boolean toggle</w:t>
      </w:r>
    </w:p>
    <w:p>
      <w:pPr>
        <w:numPr>
          <w:ilvl w:val="0"/>
          <w:numId w:val="1"/>
        </w:numPr>
        <w:ind w:left="720"/>
      </w:pPr>
      <w:r>
        <w:t xml:space="preserve">Seed promos: WELCOME10 (10% off), FREESHIP24 (free shipping at 24+ units), BOGO48 (bonus product at 48+ units), SEMINAR100 (seminar access at 100+ units).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Account notes</w:t>
      </w:r>
    </w:p>
    <w:p/>
    <w:p>
      <w:pPr>
        <w:numPr>
          <w:ilvl w:val="0"/>
          <w:numId w:val="1"/>
        </w:numPr>
        <w:ind w:left="720"/>
      </w:pPr>
      <w:r>
        <w:t xml:space="preserve">Reps add notes ("call log", "visit", "voicemail left", etc.) inline on each account.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Each note's author can edit or delete it for 24 hours after posting.</w:t>
      </w:r>
      <w:r>
        <w:t xml:space="preserve"> After 24h, it's locked.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Admin can edit/delete any note at any time</w:t>
      </w:r>
      <w:r>
        <w:t xml:space="preserve">, regardless of age or author.</w:t>
      </w:r>
    </w:p>
    <w:p>
      <w:pPr>
        <w:numPr>
          <w:ilvl w:val="0"/>
          <w:numId w:val="1"/>
        </w:numPr>
        <w:ind w:left="720"/>
      </w:pPr>
      <w:r>
        <w:t xml:space="preserve">The 24-hour rule is </w:t>
      </w:r>
      <w:r>
        <w:rPr>
          <w:b/>
        </w:rPr>
        <w:t xml:space="preserve">enforced by Postgres RLS policies on `account_notes`</w:t>
      </w:r>
      <w:r>
        <w:t xml:space="preserve"> — even if the UI buttons are bypassed via direct API calls, the database rejects the update/delete.</w:t>
      </w:r>
    </w:p>
    <w:p/>
    <w:p>
      <w:r>
        <w:t xml:space="preserve">Enforced in: RLS policies on </w:t>
      </w:r>
      <w:r>
        <w:rPr>
          <w:rFonts w:ascii="Menlo" w:hAnsi="Menlo"/>
          <w:shd w:val="clear" w:color="auto" w:fill="EEEEEE"/>
        </w:rPr>
        <w:t xml:space="preserve">account_notes</w:t>
      </w:r>
      <w:r>
        <w:t xml:space="preserve"> use </w:t>
      </w:r>
      <w:r>
        <w:rPr>
          <w:rFonts w:ascii="Menlo" w:hAnsi="Menlo"/>
          <w:shd w:val="clear" w:color="auto" w:fill="EEEEEE"/>
        </w:rPr>
        <w:t xml:space="preserve">created_at &gt; now() - interval '24 hours'</w:t>
      </w:r>
      <w:r>
        <w:t xml:space="preserve">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Forecasts</w:t>
      </w:r>
    </w:p>
    <w:p/>
    <w:p>
      <w:pPr>
        <w:numPr>
          <w:ilvl w:val="0"/>
          <w:numId w:val="1"/>
        </w:numPr>
        <w:ind w:left="720"/>
      </w:pPr>
      <w:r>
        <w:t xml:space="preserve">Reps log expected sales by month, linking to either an existing </w:t>
      </w:r>
      <w:r>
        <w:rPr>
          <w:b/>
        </w:rPr>
        <w:t xml:space="preserve">account</w:t>
      </w:r>
      <w:r>
        <w:t xml:space="preserve"> OR a </w:t>
      </w:r>
      <w:r>
        <w:rPr>
          <w:b/>
        </w:rPr>
        <w:t xml:space="preserve">prospect</w:t>
      </w:r>
      <w:r>
        <w:t xml:space="preserve"> (lead not yet a customer).</w:t>
      </w:r>
    </w:p>
    <w:p>
      <w:pPr>
        <w:numPr>
          <w:ilvl w:val="0"/>
          <w:numId w:val="1"/>
        </w:numPr>
        <w:ind w:left="720"/>
      </w:pPr>
      <w:r>
        <w:t xml:space="preserve">Each forecast captures: period month, contact, account type, appointment kind (new/existing), appointment date, monthly $, quarterly $, close probability %, status, source, notes.</w:t>
      </w:r>
    </w:p>
    <w:p>
      <w:pPr>
        <w:numPr>
          <w:ilvl w:val="0"/>
          <w:numId w:val="1"/>
        </w:numPr>
        <w:ind w:left="720"/>
      </w:pPr>
      <w:r>
        <w:t xml:space="preserve">Reps see only their own; admin sees all and gets a rollup view.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Cases-needed calculation:</w:t>
      </w:r>
      <w:r>
        <w:t xml:space="preserve"> sum of (monthly × close% / 100) across all open forecasts ÷ $600 per case of Appose Lip TX = cases admin should order.</w:t>
      </w:r>
    </w:p>
    <w:p/>
    <w:p>
      <w:r>
        <w:t xml:space="preserve">Enforced in: RLS on </w:t>
      </w:r>
      <w:r>
        <w:rPr>
          <w:rFonts w:ascii="Menlo" w:hAnsi="Menlo"/>
          <w:shd w:val="clear" w:color="auto" w:fill="EEEEEE"/>
        </w:rPr>
        <w:t xml:space="preserve">forecasts</w:t>
      </w:r>
      <w:r>
        <w:t xml:space="preserve"> + app rollup logic in </w:t>
      </w:r>
      <w:r>
        <w:rPr>
          <w:rFonts w:ascii="Menlo" w:hAnsi="Menlo"/>
          <w:shd w:val="clear" w:color="auto" w:fill="EEEEEE"/>
        </w:rPr>
        <w:t xml:space="preserve">forecasts.render()</w:t>
      </w:r>
      <w:r>
        <w:t xml:space="preserve">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Products</w:t>
      </w:r>
    </w:p>
    <w:p/>
    <w:p>
      <w:pPr>
        <w:numPr>
          <w:ilvl w:val="0"/>
          <w:numId w:val="1"/>
        </w:numPr>
        <w:ind w:left="720"/>
      </w:pPr>
      <w:r>
        <w:t xml:space="preserve">Currently managed via SQL (no UI editor yet). Admin can add/edit/disable via Supabase Table Editor or SQL.</w:t>
      </w:r>
    </w:p>
    <w:p>
      <w:pPr>
        <w:numPr>
          <w:ilvl w:val="0"/>
          <w:numId w:val="1"/>
        </w:numPr>
        <w:ind w:left="720"/>
      </w:pPr>
      <w:r>
        <w:t xml:space="preserve">Each product: SKU, name, wholesale price, stock, active flag.</w:t>
      </w:r>
    </w:p>
    <w:p>
      <w:pPr>
        <w:numPr>
          <w:ilvl w:val="0"/>
          <w:numId w:val="1"/>
        </w:numPr>
        <w:ind w:left="720"/>
      </w:pPr>
      <w:r>
        <w:t xml:space="preserve">Phase 3 (Shopify integration) will replace this with live Shopify catalog pull.</w:t>
      </w:r>
    </w:p>
    <w:p/>
    <w:p>
      <w:r>
        <w:t xml:space="preserve">Seed products: Reflect Serum 30ml, Reflect Hydrating Mask, Reflect Starter Kit, Appose Lip TX (case of 24 at $600).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Auto-generated identifiers</w:t>
      </w:r>
    </w:p>
    <w:p/>
    <w:p>
      <w:r>
        <w:t xml:space="preserve">All counters live in the </w:t>
      </w:r>
      <w:r>
        <w:rPr>
          <w:rFonts w:ascii="Menlo" w:hAnsi="Menlo"/>
          <w:shd w:val="clear" w:color="auto" w:fill="EEEEEE"/>
        </w:rPr>
        <w:t xml:space="preserve">counters</w:t>
      </w:r>
      <w:r>
        <w:t xml:space="preserve"> table:</w:t>
      </w:r>
    </w:p>
    <w:p/>
    <w:tbl>
      <w:tblPr>
        <w:tblW w:w="5000" w:type="pct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EEEEE"/>
          </w:tcPr>
          <w:p>
            <w:r>
              <w:t xml:space="preserve">Counter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EEEEE"/>
          </w:tcPr>
          <w:p>
            <w:r>
              <w:t xml:space="preserve">Format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EEEEE"/>
          </w:tcPr>
          <w:p>
            <w:r>
              <w:t xml:space="preserve">Where used</w:t>
            </w:r>
          </w:p>
        </w:tc>
      </w:t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enlo" w:hAnsi="Menlo"/>
                <w:shd w:val="clear" w:color="auto" w:fill="EEEEEE"/>
              </w:rPr>
              <w:t xml:space="preserve">account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enlo" w:hAnsi="Menlo"/>
                <w:shd w:val="clear" w:color="auto" w:fill="EEEEEE"/>
              </w:rPr>
              <w:t xml:space="preserve">ACC-0001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accounts.account_number</w:t>
            </w:r>
          </w:p>
        </w:tc>
      </w:t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enlo" w:hAnsi="Menlo"/>
                <w:shd w:val="clear" w:color="auto" w:fill="EEEEEE"/>
              </w:rPr>
              <w:t xml:space="preserve">order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enlo" w:hAnsi="Menlo"/>
                <w:shd w:val="clear" w:color="auto" w:fill="EEEEEE"/>
              </w:rPr>
              <w:t xml:space="preserve">ORD-1001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orders.order_number (set on finalize)</w:t>
            </w:r>
          </w:p>
        </w:tc>
      </w:t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enlo" w:hAnsi="Menlo"/>
                <w:shd w:val="clear" w:color="auto" w:fill="EEEEEE"/>
              </w:rPr>
              <w:t xml:space="preserve">rep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enlo" w:hAnsi="Menlo"/>
                <w:shd w:val="clear" w:color="auto" w:fill="EEEEEE"/>
              </w:rPr>
              <w:t xml:space="preserve">R-002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profiles.rep_id (set on signup if not pre-invited; R-001 reserved for first admin)</w:t>
            </w:r>
          </w:p>
        </w:tc>
      </w:tr>
    </w:tbl>
    <w:p/>
    <w:p/>
    <w:p>
      <w:r>
        <w:t xml:space="preserve">Atomically incremented via </w:t>
      </w:r>
      <w:r>
        <w:rPr>
          <w:rFonts w:ascii="Menlo" w:hAnsi="Menlo"/>
          <w:shd w:val="clear" w:color="auto" w:fill="EEEEEE"/>
        </w:rPr>
        <w:t xml:space="preserve">public.next_counter(key)</w:t>
      </w:r>
      <w:r>
        <w:t xml:space="preserve"> SECURITY DEFINER function.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Audit &amp; retention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All inserts / updates / deletes</w:t>
      </w:r>
      <w:r>
        <w:t xml:space="preserve"> on accounts, orders, forecasts, account_notes, profiles, promotions, and products are logged to </w:t>
      </w:r>
      <w:r>
        <w:rPr>
          <w:rFonts w:ascii="Menlo" w:hAnsi="Menlo"/>
          <w:shd w:val="clear" w:color="auto" w:fill="EEEEEE"/>
        </w:rPr>
        <w:t xml:space="preserve">audit_log</w:t>
      </w:r>
      <w:r>
        <w:t xml:space="preserve"> (who, when, before/after JSON).</w:t>
      </w:r>
    </w:p>
    <w:p>
      <w:pPr>
        <w:numPr>
          <w:ilvl w:val="0"/>
          <w:numId w:val="1"/>
        </w:numPr>
        <w:ind w:left="720"/>
      </w:pPr>
      <w:r>
        <w:t xml:space="preserve">Only admin can read the audit log (RLS-enforced).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No automatic purge.</w:t>
      </w:r>
      <w:r>
        <w:t xml:space="preserve"> Audit log retained indefinitely.</w:t>
      </w:r>
    </w:p>
    <w:p/>
    <w:p>
      <w:pPr>
        <w:pStyle w:val="Heading3"/>
      </w:pPr>
      <w:r>
        <w:t xml:space="preserve">CSV exports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Exports are admin-only.</w:t>
      </w:r>
      <w:r>
        <w:t xml:space="preserve"> Reps see all data on screen but cannot click Export CSV — the button is hidden for the rep role. The exportCsv functions also defensively block non-admins server-side.</w:t>
      </w:r>
    </w:p>
    <w:p>
      <w:pPr>
        <w:numPr>
          <w:ilvl w:val="0"/>
          <w:numId w:val="1"/>
        </w:numPr>
        <w:ind w:left="720"/>
      </w:pPr>
      <w:r>
        <w:t xml:space="preserve">Reports and Forecast CSV exports are </w:t>
      </w:r>
      <w:r>
        <w:rPr>
          <w:b/>
        </w:rPr>
        <w:t xml:space="preserve">watermarked</w:t>
      </w:r>
      <w:r>
        <w:t xml:space="preserve"> with the exporter's name, rep ID, role, ISO timestamp, and filter description.</w:t>
      </w:r>
    </w:p>
    <w:p>
      <w:pPr>
        <w:numPr>
          <w:ilvl w:val="0"/>
          <w:numId w:val="1"/>
        </w:numPr>
        <w:ind w:left="720"/>
      </w:pPr>
      <w:r>
        <w:t xml:space="preserve">A "Confidential — for the named exporter only. Do not redistribute." line is prepended to every export.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Every export is logged to `audit_log`</w:t>
      </w:r>
      <w:r>
        <w:t xml:space="preserve"> via </w:t>
      </w:r>
      <w:r>
        <w:rPr>
          <w:rFonts w:ascii="Menlo" w:hAnsi="Menlo"/>
          <w:shd w:val="clear" w:color="auto" w:fill="EEEEEE"/>
        </w:rPr>
        <w:t xml:space="preserve">public.log_export()</w:t>
      </w:r>
      <w:r>
        <w:t xml:space="preserve"> (record count, filter, timestamp, who). Blocked rep attempts are also logged as </w:t>
      </w:r>
      <w:r>
        <w:rPr>
          <w:rFonts w:ascii="Menlo" w:hAnsi="Menlo"/>
          <w:shd w:val="clear" w:color="auto" w:fill="EEEEEE"/>
        </w:rPr>
        <w:t xml:space="preserve">BLOCKED — rep attempted</w:t>
      </w:r>
      <w:r>
        <w:t xml:space="preserve">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Lead routing (not yet implemented)</w:t>
      </w:r>
    </w:p>
    <w:p/>
    <w:p>
      <w:r>
        <w:t xml:space="preserve">The schema supports it:</w:t>
      </w:r>
    </w:p>
    <w:p>
      <w:pPr>
        <w:numPr>
          <w:ilvl w:val="0"/>
          <w:numId w:val="1"/>
        </w:numPr>
        <w:ind w:left="720"/>
      </w:pPr>
      <w:r>
        <w:t xml:space="preserve">Each rep has a </w:t>
      </w:r>
      <w:r>
        <w:rPr>
          <w:rFonts w:ascii="Menlo" w:hAnsi="Menlo"/>
          <w:shd w:val="clear" w:color="auto" w:fill="EEEEEE"/>
        </w:rPr>
        <w:t xml:space="preserve">territory</w:t>
      </w:r>
      <w:r>
        <w:t xml:space="preserve"> text array — free-form tags (e.g., "Denver Metro", "Boulder", "Colorado").</w:t>
      </w:r>
    </w:p>
    <w:p>
      <w:pPr>
        <w:numPr>
          <w:ilvl w:val="0"/>
          <w:numId w:val="1"/>
        </w:numPr>
        <w:ind w:left="720"/>
      </w:pPr>
      <w:r>
        <w:t xml:space="preserve">Incoming web leads should be matched to a rep by territory tag (or city/state on the lead).</w:t>
      </w:r>
    </w:p>
    <w:p/>
    <w:p>
      <w:r>
        <w:t xml:space="preserve">Currently captured but not auto-routed — Phase 3 / 4 work.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Things this CRM intentionally does NOT do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Store credit card numbers</w:t>
      </w:r>
      <w:r>
        <w:t xml:space="preserve"> — only last 4 + signature. PCI compliance lives at Shopify/Stripe when wired up.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Process payments directly</w:t>
      </w:r>
      <w:r>
        <w:t xml:space="preserve"> — the order's "payment authorized" flag is symbolic; real payment capture happens in Shopify Payments at integration time.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Send transactional emails directly</w:t>
      </w:r>
      <w:r>
        <w:t xml:space="preserve"> — Supabase Auth handles confirmation + reset emails. Invoice/tracking emails to customers aren't wired up yet (Phase 4: SendGrid or similar).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Calculate multi-state sales tax</w:t>
      </w:r>
      <w:r>
        <w:t xml:space="preserve"> — single Colorado rate today; Shopify Tax / Avalara handles this at integration.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Sync inventory with reality</w:t>
      </w:r>
      <w:r>
        <w:t xml:space="preserve"> — current </w:t>
      </w:r>
      <w:r>
        <w:rPr>
          <w:rFonts w:ascii="Menlo" w:hAnsi="Menlo"/>
          <w:shd w:val="clear" w:color="auto" w:fill="EEEEEE"/>
        </w:rPr>
        <w:t xml:space="preserve">products.stock</w:t>
      </w:r>
      <w:r>
        <w:t xml:space="preserve"> is hardcoded. Phase 3 reads from Shopify.</w:t>
      </w:r>
    </w:p>
    <w:p/>
    <w:p>
      <w:pPr>
        <w:pBdr>
          <w:bottom w:val="single" w:sz="6" w:space="1" w:color="888888"/>
        </w:pBdr>
      </w:pPr>
    </w:p>
    <w:p/>
    <w:p>
      <w:pPr>
        <w:pStyle w:val="Heading2"/>
      </w:pPr>
      <w:r>
        <w:t xml:space="preserve">Cross-references</w:t>
      </w:r>
    </w:p>
    <w:p/>
    <w:p>
      <w:pPr>
        <w:numPr>
          <w:ilvl w:val="0"/>
          <w:numId w:val="1"/>
        </w:numPr>
        <w:ind w:left="720"/>
      </w:pPr>
      <w:r>
        <w:rPr>
          <w:b/>
        </w:rPr>
        <w:t xml:space="preserve">Setup / activation of AI assistant:</w:t>
      </w:r>
      <w:r>
        <w:t xml:space="preserve"> see </w:t>
      </w:r>
      <w:r>
        <w:rPr>
          <w:rFonts w:ascii="Menlo" w:hAnsi="Menlo"/>
          <w:shd w:val="clear" w:color="auto" w:fill="EEEEEE"/>
        </w:rPr>
        <w:t xml:space="preserve">AI_SETUP.md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Database schema:</w:t>
      </w:r>
      <w:r>
        <w:t xml:space="preserve"> </w:t>
      </w:r>
      <w:r>
        <w:rPr>
          <w:rFonts w:ascii="Menlo" w:hAnsi="Menlo"/>
          <w:shd w:val="clear" w:color="auto" w:fill="EEEEEE"/>
        </w:rPr>
        <w:t xml:space="preserve">supabase/schema.sql</w:t>
      </w:r>
    </w:p>
    <w:p>
      <w:pPr>
        <w:numPr>
          <w:ilvl w:val="0"/>
          <w:numId w:val="1"/>
        </w:numPr>
        <w:ind w:left="720"/>
      </w:pPr>
      <w:r>
        <w:rPr>
          <w:b/>
        </w:rPr>
        <w:t xml:space="preserve">Migrations applied in order:</w:t>
      </w:r>
    </w:p>
    <w:p>
      <w:pPr>
        <w:numPr>
          <w:ilvl w:val="0"/>
          <w:numId w:val="2"/>
        </w:numPr>
        <w:ind w:left="720"/>
      </w:pPr>
      <w:r>
        <w:rPr>
          <w:rFonts w:ascii="Menlo" w:hAnsi="Menlo"/>
          <w:shd w:val="clear" w:color="auto" w:fill="EEEEEE"/>
        </w:rPr>
        <w:t xml:space="preserve">schema.sql</w:t>
      </w:r>
      <w:r>
        <w:t xml:space="preserve"> (initial)</w:t>
      </w:r>
    </w:p>
    <w:p>
      <w:pPr>
        <w:numPr>
          <w:ilvl w:val="0"/>
          <w:numId w:val="2"/>
        </w:numPr>
        <w:ind w:left="720"/>
      </w:pPr>
      <w:r>
        <w:rPr>
          <w:rFonts w:ascii="Menlo" w:hAnsi="Menlo"/>
          <w:shd w:val="clear" w:color="auto" w:fill="EEEEEE"/>
        </w:rPr>
        <w:t xml:space="preserve">fix-recursion.sql</w:t>
      </w:r>
      <w:r>
        <w:t xml:space="preserve"> (RLS recursion fix)</w:t>
      </w:r>
    </w:p>
    <w:p>
      <w:pPr>
        <w:numPr>
          <w:ilvl w:val="0"/>
          <w:numId w:val="2"/>
        </w:numPr>
        <w:ind w:left="720"/>
      </w:pPr>
      <w:r>
        <w:rPr>
          <w:rFonts w:ascii="Menlo" w:hAnsi="Menlo"/>
          <w:shd w:val="clear" w:color="auto" w:fill="EEEEEE"/>
        </w:rPr>
        <w:t xml:space="preserve">forecasts.sql</w:t>
      </w:r>
      <w:r>
        <w:t xml:space="preserve"> (prospects + forecasts + Appose Lip TX product)</w:t>
      </w:r>
    </w:p>
    <w:p>
      <w:pPr>
        <w:numPr>
          <w:ilvl w:val="0"/>
          <w:numId w:val="2"/>
        </w:numPr>
        <w:ind w:left="720"/>
      </w:pPr>
      <w:r>
        <w:rPr>
          <w:rFonts w:ascii="Menlo" w:hAnsi="Menlo"/>
          <w:shd w:val="clear" w:color="auto" w:fill="EEEEEE"/>
        </w:rPr>
        <w:t xml:space="preserve">tax-exempt.sql</w:t>
      </w:r>
      <w:r>
        <w:t xml:space="preserve"> (tax_exempt column + sync)</w:t>
      </w:r>
    </w:p>
    <w:p>
      <w:pPr>
        <w:numPr>
          <w:ilvl w:val="0"/>
          <w:numId w:val="2"/>
        </w:numPr>
        <w:ind w:left="720"/>
      </w:pPr>
      <w:r>
        <w:rPr>
          <w:rFonts w:ascii="Menlo" w:hAnsi="Menlo"/>
          <w:shd w:val="clear" w:color="auto" w:fill="EEEEEE"/>
        </w:rPr>
        <w:t xml:space="preserve">account-notes.sql</w:t>
      </w:r>
      <w:r>
        <w:t xml:space="preserve"> (dedicated notes table with 24h window)</w:t>
      </w:r>
    </w:p>
    <w:p>
      <w:pPr>
        <w:numPr>
          <w:ilvl w:val="0"/>
          <w:numId w:val="2"/>
        </w:numPr>
        <w:ind w:left="720"/>
      </w:pPr>
      <w:r>
        <w:rPr>
          <w:rFonts w:ascii="Menlo" w:hAnsi="Menlo"/>
          <w:shd w:val="clear" w:color="auto" w:fill="EEEEEE"/>
        </w:rPr>
        <w:t xml:space="preserve">rep-mgmt.sql</w:t>
      </w:r>
      <w:r>
        <w:t xml:space="preserve"> (disabled column + pending_invites + auto-rep-id-from-invite)</w:t>
      </w:r>
    </w:p>
    <w:p>
      <w:pPr>
        <w:numPr>
          <w:ilvl w:val="0"/>
          <w:numId w:val="2"/>
        </w:numPr>
        <w:ind w:left="720"/>
      </w:pPr>
      <w:r>
        <w:rPr>
          <w:rFonts w:ascii="Menlo" w:hAnsi="Menlo"/>
          <w:shd w:val="clear" w:color="auto" w:fill="EEEEEE"/>
        </w:rPr>
        <w:t xml:space="preserve">rep-contact.sql</w:t>
      </w:r>
      <w:r>
        <w:t xml:space="preserve"> (contact fields + auto rep ID counter)</w:t>
      </w:r>
    </w:p>
    <w:p>
      <w:pPr>
        <w:numPr>
          <w:ilvl w:val="0"/>
          <w:numId w:val="2"/>
        </w:numPr>
        <w:ind w:left="720"/>
      </w:pPr>
      <w:r>
        <w:rPr>
          <w:rFonts w:ascii="Menlo" w:hAnsi="Menlo"/>
          <w:shd w:val="clear" w:color="auto" w:fill="EEEEEE"/>
        </w:rPr>
        <w:t xml:space="preserve">audit-and-approval.sql</w:t>
      </w:r>
      <w:r>
        <w:t xml:space="preserve"> (audit log + uninvited-signup disabled gate)</w:t>
      </w:r>
    </w:p>
    <w:p/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</w:docDefaults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sz w:val="26"/>
    </w:rPr>
  </w:style>
  <w:style w:type="paragraph" w:styleId="Heading4">
    <w:name w:val="heading 4"/>
    <w:basedOn w:val="Normal"/>
    <w:qFormat/>
    <w:rPr>
      <w:b/>
      <w:sz w:val="24"/>
    </w:rPr>
  </w:style>
  <w:style w:type="paragraph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