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58.png" ContentType="image/png"/>
  <Override PartName="/word/media/rId67.png" ContentType="image/png"/>
  <Override PartName="/word/media/rId64.png" ContentType="image/png"/>
  <Override PartName="/word/media/rId52.png" ContentType="image/png"/>
  <Override PartName="/word/media/rId55.png" ContentType="image/png"/>
  <Override PartName="/word/media/rId46.png" ContentType="image/png"/>
  <Override PartName="/word/media/rId49.png" ContentType="image/png"/>
  <Override PartName="/word/media/rId61.png" ContentType="image/png"/>
  <Override PartName="/word/media/rId34.png" ContentType="image/png"/>
  <Override PartName="/word/media/rId37.png" ContentType="image/png"/>
  <Override PartName="/word/media/rId28.png" ContentType="image/png"/>
  <Override PartName="/word/media/rId31.png" ContentType="image/png"/>
  <Override PartName="/word/media/rId40.png" ContentType="image/png"/>
  <Override PartName="/word/media/rId43.png" ContentType="image/png"/>
  <Override PartName="/word/media/rId70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Бабков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Николаевич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ряд команд для исследования прав доступа на файлы, а также заполнить две таблицы</w:t>
      </w:r>
    </w:p>
    <w:bookmarkEnd w:id="21"/>
    <w:bookmarkStart w:id="7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дополнение к созданной в предыдущей лабораторной работе учётной записи guest была создана вторая учётная запись guest2 и задан для неё пароль (Рис. 1)</w:t>
      </w:r>
    </w:p>
    <w:p>
      <w:pPr>
        <w:numPr>
          <w:ilvl w:val="0"/>
          <w:numId w:val="1000"/>
        </w:numPr>
      </w:pPr>
      <w:r>
        <w:drawing>
          <wp:inline>
            <wp:extent cx="2954955" cy="6160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./images/CreateGuest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55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Далее пользователь guest2 был добавлен в группу guest (Рис. 2):</w:t>
      </w:r>
    </w:p>
    <w:p>
      <w:pPr>
        <w:numPr>
          <w:ilvl w:val="0"/>
          <w:numId w:val="1000"/>
        </w:numPr>
      </w:pPr>
      <w:r>
        <w:drawing>
          <wp:inline>
            <wp:extent cx="3628724" cy="30800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AddingGuest2ToGroup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Следующим шагом я вошёл в двух разных терминалах в учётные записи guest и guest2 (Рис. 3, 4)</w:t>
      </w:r>
    </w:p>
    <w:p>
      <w:pPr>
        <w:numPr>
          <w:ilvl w:val="0"/>
          <w:numId w:val="1000"/>
        </w:numPr>
      </w:pPr>
      <w:r>
        <w:drawing>
          <wp:inline>
            <wp:extent cx="2560320" cy="32725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/images/suGuest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2415941" cy="46201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/images/suGuest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941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Для обоих пользователей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определил, в какой директории нахожусь (Рис. 5, 6)</w:t>
      </w:r>
    </w:p>
    <w:p>
      <w:pPr>
        <w:numPr>
          <w:ilvl w:val="0"/>
          <w:numId w:val="1000"/>
        </w:numPr>
      </w:pPr>
      <w:r>
        <w:drawing>
          <wp:inline>
            <wp:extent cx="2252311" cy="26950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pwdGuest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11" cy="26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2319688" cy="336884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/images/pwdGuest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88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Командами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уточнил имена пользователей, а также то, в какие группы они входят (Рис. 7 - 10)</w:t>
      </w:r>
    </w:p>
    <w:p>
      <w:pPr>
        <w:numPr>
          <w:ilvl w:val="0"/>
          <w:numId w:val="1000"/>
        </w:numPr>
      </w:pPr>
      <w:r>
        <w:drawing>
          <wp:inline>
            <wp:extent cx="2483317" cy="288757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./images/whoamiGuest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2550694" cy="288757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whoamiGuest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94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3830854" cy="596766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./images/idGuest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59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3782728" cy="616016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idGuest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8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Можно увидеть, что второй пользователь входит в группы guest2 и guest.</w:t>
      </w:r>
    </w:p>
    <w:p>
      <w:pPr>
        <w:numPr>
          <w:ilvl w:val="0"/>
          <w:numId w:val="1000"/>
        </w:numPr>
      </w:pPr>
      <w:r>
        <w:t xml:space="preserve">Далее командами</w:t>
      </w:r>
      <w:r>
        <w:t xml:space="preserve"> </w:t>
      </w:r>
      <w:r>
        <w:rPr>
          <w:rStyle w:val="VerbatimChar"/>
        </w:rPr>
        <w:t xml:space="preserve">group 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group guest2</w:t>
      </w:r>
      <w:r>
        <w:t xml:space="preserve"> </w:t>
      </w:r>
      <w:r>
        <w:t xml:space="preserve">вновь определил, в какие группы входят эти пользователи и сравнил выведенную информацию с выводом команд</w:t>
      </w:r>
      <w:r>
        <w:t xml:space="preserve"> </w:t>
      </w:r>
      <w:r>
        <w:rPr>
          <w:rStyle w:val="VerbatimChar"/>
        </w:rPr>
        <w:t xml:space="preserve">id -Gn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 -G</w:t>
      </w:r>
      <w:r>
        <w:t xml:space="preserve"> </w:t>
      </w:r>
      <w:r>
        <w:t xml:space="preserve">для обоих пользователей (Рис. 11, 12)</w:t>
      </w:r>
    </w:p>
    <w:p>
      <w:pPr>
        <w:numPr>
          <w:ilvl w:val="0"/>
          <w:numId w:val="1000"/>
        </w:numPr>
      </w:pPr>
      <w:r>
        <w:drawing>
          <wp:inline>
            <wp:extent cx="3060833" cy="1164656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./images/groupsGuestGuest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33" cy="1164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2512193" cy="57751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./images/idGnGguest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193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Вывод команды</w:t>
      </w:r>
      <w:r>
        <w:t xml:space="preserve"> </w:t>
      </w:r>
      <w:r>
        <w:rPr>
          <w:rStyle w:val="VerbatimChar"/>
        </w:rPr>
        <w:t xml:space="preserve">id -Gn</w:t>
      </w:r>
      <w:r>
        <w:t xml:space="preserve"> </w:t>
      </w:r>
      <w:r>
        <w:t xml:space="preserve">практически идентичен выводу команды groups *имя_соответствующего_пользователя*</w:t>
      </w:r>
    </w:p>
    <w:p>
      <w:pPr>
        <w:numPr>
          <w:ilvl w:val="0"/>
          <w:numId w:val="1001"/>
        </w:numPr>
      </w:pPr>
      <w:r>
        <w:t xml:space="preserve">Командой</w:t>
      </w:r>
      <w:r>
        <w:t xml:space="preserve"> </w:t>
      </w:r>
      <w:r>
        <w:rPr>
          <w:rStyle w:val="VerbatimChar"/>
        </w:rPr>
        <w:t xml:space="preserve">cat /etc/group</w:t>
      </w:r>
      <w:r>
        <w:t xml:space="preserve"> </w:t>
      </w:r>
      <w:r>
        <w:t xml:space="preserve">просмотрел соответсвтующий файл, в котором увидел, какие пользователи в каких группах находятся (Рис. 13)</w:t>
      </w:r>
    </w:p>
    <w:p>
      <w:pPr>
        <w:numPr>
          <w:ilvl w:val="0"/>
          <w:numId w:val="1000"/>
        </w:numPr>
      </w:pPr>
      <w:r>
        <w:drawing>
          <wp:inline>
            <wp:extent cx="1886551" cy="298383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./images/catetcgroup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51" cy="29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Командой</w:t>
      </w:r>
      <w:r>
        <w:t xml:space="preserve"> </w:t>
      </w:r>
      <w:r>
        <w:rPr>
          <w:rStyle w:val="VerbatimChar"/>
        </w:rPr>
        <w:t xml:space="preserve">newgrp guest</w:t>
      </w:r>
      <w:r>
        <w:t xml:space="preserve"> </w:t>
      </w:r>
      <w:r>
        <w:t xml:space="preserve">от имени пользователя guest2 зарегистрировался в группе guest (Рис. 14).</w:t>
      </w:r>
    </w:p>
    <w:p>
      <w:pPr>
        <w:numPr>
          <w:ilvl w:val="0"/>
          <w:numId w:val="1000"/>
        </w:numPr>
      </w:pPr>
      <w:r>
        <w:drawing>
          <wp:inline>
            <wp:extent cx="2993456" cy="173254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newgrpGuest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Далее от имени пользователя guest изменил права директории /home/guest командой</w:t>
      </w:r>
      <w:r>
        <w:t xml:space="preserve"> </w:t>
      </w:r>
      <w:r>
        <w:rPr>
          <w:rStyle w:val="VerbatimChar"/>
        </w:rPr>
        <w:t xml:space="preserve">chmod g+rwx /home/guest</w:t>
      </w:r>
      <w:r>
        <w:t xml:space="preserve">, разрешив пользователям группы все действия (Рис. 15)</w:t>
      </w:r>
    </w:p>
    <w:p>
      <w:pPr>
        <w:numPr>
          <w:ilvl w:val="0"/>
          <w:numId w:val="1000"/>
        </w:numPr>
      </w:pPr>
      <w:r>
        <w:drawing>
          <wp:inline>
            <wp:extent cx="3445844" cy="18288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./images/chmodgrwx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От имени пользователя guest снял с директории 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rPr>
          <w:rStyle w:val="VerbatimChar"/>
        </w:rPr>
        <w:t xml:space="preserve">chmod 000 dirl</w:t>
      </w:r>
      <w:r>
        <w:t xml:space="preserve"> </w:t>
      </w:r>
      <w:r>
        <w:t xml:space="preserve">и проверил правильность снятия атрибутов (Рис. 16)</w:t>
      </w:r>
    </w:p>
    <w:p>
      <w:pPr>
        <w:numPr>
          <w:ilvl w:val="0"/>
          <w:numId w:val="1000"/>
        </w:numPr>
      </w:pPr>
      <w:r>
        <w:drawing>
          <wp:inline>
            <wp:extent cx="3715351" cy="2059806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./images/chmodDir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205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Далее, меняя от имени пользователя guest атрибуты директории dir1 и файла file1 и проверяя доступные действия от имени пользователя guest2, заполнил таблицы 3.1 и 3.2 (Рис. 17, 18)</w:t>
      </w:r>
    </w:p>
    <w:p>
      <w:pPr>
        <w:numPr>
          <w:ilvl w:val="0"/>
          <w:numId w:val="1000"/>
        </w:numPr>
      </w:pPr>
      <w:r>
        <w:drawing>
          <wp:inline>
            <wp:extent cx="5334000" cy="1606458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/images/Таблица%203.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6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(«Установленные права и разрешённые действия»)</w:t>
      </w:r>
    </w:p>
    <w:p>
      <w:pPr>
        <w:numPr>
          <w:ilvl w:val="0"/>
          <w:numId w:val="1000"/>
        </w:numPr>
      </w:pPr>
      <w:r>
        <w:drawing>
          <wp:inline>
            <wp:extent cx="3455469" cy="2666197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/images/Таблица%203.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266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(«Минимальные права для совершения операций»)</w:t>
      </w:r>
    </w:p>
    <w:bookmarkEnd w:id="76"/>
    <w:bookmarkStart w:id="7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изменения настроек доступа для файлов в ОС Linux, а также приобретены теоретические знания о настройках атрибутов для групп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7" Target="media/rId67.png" /><Relationship Type="http://schemas.openxmlformats.org/officeDocument/2006/relationships/image" Id="rId64" Target="media/rId64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61" Target="media/rId6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70" Target="media/rId70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Бабков Дмитрий Николаевич</dc:creator>
  <cp:keywords/>
  <dcterms:created xsi:type="dcterms:W3CDTF">2023-09-22T20:42:04Z</dcterms:created>
  <dcterms:modified xsi:type="dcterms:W3CDTF">2023-09-22T20:42:04Z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figureTitle">
    <vt:lpwstr>Рис.</vt:lpwstr>
  </property>
  <property fmtid="{D5CDD505-2E9C-101B-9397-08002B2CF9AE}" pid="8" name="header-includes">
    <vt:lpwstr/>
  </property>
  <property fmtid="{D5CDD505-2E9C-101B-9397-08002B2CF9AE}" pid="9" name="indent">
    <vt:lpwstr>True</vt:lpwstr>
  </property>
  <property fmtid="{D5CDD505-2E9C-101B-9397-08002B2CF9AE}" pid="10" name="listingTitle">
    <vt:lpwstr>Листинг</vt:lpwstr>
  </property>
  <property fmtid="{D5CDD505-2E9C-101B-9397-08002B2CF9AE}" pid="11" name="lofTitle">
    <vt:lpwstr>Список иллюстраций</vt:lpwstr>
  </property>
  <property fmtid="{D5CDD505-2E9C-101B-9397-08002B2CF9AE}" pid="12" name="lolTitle">
    <vt:lpwstr>Листинги</vt:lpwstr>
  </property>
  <property fmtid="{D5CDD505-2E9C-101B-9397-08002B2CF9AE}" pid="13" name="lotTitle">
    <vt:lpwstr>Список таблиц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tableTitle">
    <vt:lpwstr>Таблица</vt:lpwstr>
  </property>
</Properties>
</file>