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75.png" ContentType="image/png"/>
  <Override PartName="/word/media/rId57.png" ContentType="image/png"/>
  <Override PartName="/word/media/rId39.png" ContentType="image/png"/>
  <Override PartName="/word/media/rId54.png" ContentType="image/png"/>
  <Override PartName="/word/media/rId30.png" ContentType="image/png"/>
  <Override PartName="/word/media/rId36.png" ContentType="image/png"/>
  <Override PartName="/word/media/rId72.png" ContentType="image/png"/>
  <Override PartName="/word/media/rId45.png" ContentType="image/png"/>
  <Override PartName="/word/media/rId21.png" ContentType="image/png"/>
  <Override PartName="/word/media/rId60.png" ContentType="image/png"/>
  <Override PartName="/word/media/rId69.png" ContentType="image/png"/>
  <Override PartName="/word/media/rId48.png" ContentType="image/png"/>
  <Override PartName="/word/media/rId51.png" ContentType="image/png"/>
  <Override PartName="/word/media/rId66.png" ContentType="image/png"/>
  <Override PartName="/word/media/rId63.png" ContentType="image/png"/>
  <Override PartName="/word/media/rId42.png" ContentType="image/png"/>
  <Override PartName="/word/media/rId33.png" ContentType="image/png"/>
  <Override PartName="/word/media/rId27.png" ContentType="image/png"/>
  <Override PartName="/word/media/rId84.png" ContentType="image/png"/>
  <Override PartName="/word/media/rId7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8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 </w:t>
      </w:r>
      <w:r>
        <w:t xml:space="preserve">была отключена система SELinux и командой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была проверена корректность выполнения (Рис. 1)</w:t>
      </w:r>
    </w:p>
    <w:p>
      <w:pPr>
        <w:pStyle w:val="BodyText"/>
      </w:pPr>
      <w:r>
        <w:drawing>
          <wp:inline>
            <wp:extent cx="2502568" cy="30800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getenforc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входа в систему от имени гостевого пользователя была создана программа simpleid (Рис. 2, 3)</w:t>
      </w:r>
    </w:p>
    <w:p>
      <w:pPr>
        <w:pStyle w:val="BodyText"/>
      </w:pPr>
      <w:r>
        <w:drawing>
          <wp:inline>
            <wp:extent cx="2733574" cy="19250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s/touchSimpleid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574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82728" cy="152079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simpleid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Программа была скомпилирована и запущена. После этого было произведено сравнение вывода программы и вывода команды id (Рис. 4):</w:t>
      </w:r>
    </w:p>
    <w:p>
      <w:pPr>
        <w:pStyle w:val="BodyText"/>
      </w:pPr>
      <w:r>
        <w:drawing>
          <wp:inline>
            <wp:extent cx="5334000" cy="81055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ages/compileExecuteCompare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программа была усложнена и сохранена в файл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(Рис. 5)</w:t>
      </w:r>
    </w:p>
    <w:p>
      <w:pPr>
        <w:pStyle w:val="BodyText"/>
      </w:pPr>
      <w:r>
        <w:drawing>
          <wp:inline>
            <wp:extent cx="5101389" cy="193467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images/simpleid2Cod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этого команда была скомпилирована и запущена (Рис. 6)</w:t>
      </w:r>
    </w:p>
    <w:p>
      <w:pPr>
        <w:pStyle w:val="BodyText"/>
      </w:pPr>
      <w:r>
        <w:drawing>
          <wp:inline>
            <wp:extent cx="3561347" cy="61601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ages/compileExecuteSimpleid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 имени суперпользователя была произведена смена пользователя и атрибутов файла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, после чего вновь было запущено выполнение программы и выполнена команда id (Рис. 7, 8, 9):</w:t>
      </w:r>
    </w:p>
    <w:p>
      <w:pPr>
        <w:pStyle w:val="BodyText"/>
      </w:pPr>
      <w:r>
        <w:drawing>
          <wp:inline>
            <wp:extent cx="4523873" cy="32725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chownChmodSimpleID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946357" cy="16362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/images/simpleid2Attributes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79899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/images/executeCompareSimpleID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UID отличается по той причине, что у файла другой владелец</w:t>
      </w:r>
    </w:p>
    <w:p>
      <w:pPr>
        <w:pStyle w:val="BodyText"/>
      </w:pPr>
      <w:r>
        <w:t xml:space="preserve">Следующем шагом была создана и откомпилированна программа readfile (Рис. 10, 11)</w:t>
      </w:r>
    </w:p>
    <w:p>
      <w:pPr>
        <w:pStyle w:val="BodyText"/>
      </w:pPr>
      <w:r>
        <w:drawing>
          <wp:inline>
            <wp:extent cx="4591250" cy="3262964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/images/readfileCod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416968" cy="22138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images/readfileCompile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были изменены владелец и атрибуты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12, 13)</w:t>
      </w:r>
    </w:p>
    <w:p>
      <w:pPr>
        <w:pStyle w:val="BodyText"/>
      </w:pPr>
      <w:r>
        <w:drawing>
          <wp:inline>
            <wp:extent cx="4504623" cy="337846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s/chownReadfile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071486" cy="279132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chmodReadfile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Была произведена проверка возможности пользователя guest прочитать файл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(Рис. 14)</w:t>
      </w:r>
    </w:p>
    <w:p>
      <w:pPr>
        <w:pStyle w:val="BodyText"/>
      </w:pPr>
      <w:r>
        <w:drawing>
          <wp:inline>
            <wp:extent cx="2569945" cy="308008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./images/guestCatDenied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с помощью программы были прочитаны файлы readfile.c и /etc/shadow (Рис. 15, 16)</w:t>
      </w:r>
    </w:p>
    <w:p>
      <w:pPr>
        <w:pStyle w:val="BodyText"/>
      </w:pPr>
      <w:r>
        <w:drawing>
          <wp:inline>
            <wp:extent cx="4716378" cy="3368842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./images/readfileReadfile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08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./images/readfileETCShadow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Файлы были успешно прочитаны.</w:t>
      </w:r>
    </w:p>
    <w:p>
      <w:pPr>
        <w:pStyle w:val="BodyText"/>
      </w:pPr>
      <w:r>
        <w:t xml:space="preserve">Далее командой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было проверено, установлен ли Sticky бит на директории tmp (Рис. 17)</w:t>
      </w:r>
    </w:p>
    <w:p>
      <w:pPr>
        <w:pStyle w:val="BodyText"/>
      </w:pPr>
      <w:r>
        <w:drawing>
          <wp:inline>
            <wp:extent cx="3493970" cy="327258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./images/ls-lTMP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 имени пользователя был создан файл file01, и добавлены всем пользователям права на чтение и запись в этот файл (Рис. 18)</w:t>
      </w:r>
    </w:p>
    <w:p>
      <w:pPr>
        <w:pStyle w:val="BodyText"/>
      </w:pPr>
      <w:r>
        <w:drawing>
          <wp:inline>
            <wp:extent cx="4158113" cy="885524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./images/echochmodlsFile0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885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 имени другого пользователя был прочитан, записан и перезаписан файл file01, а также была произведена неудачная попытка удалить файл (Рис. 19)</w:t>
      </w:r>
    </w:p>
    <w:p>
      <w:pPr>
        <w:pStyle w:val="BodyText"/>
      </w:pPr>
      <w:r>
        <w:drawing>
          <wp:inline>
            <wp:extent cx="4437246" cy="1751797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./images/catEchoRemoveFile0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Далее от имени суперпользователя с директории tmp был снят атрибут t (Рис. 20):</w:t>
      </w:r>
    </w:p>
    <w:p>
      <w:pPr>
        <w:pStyle w:val="BodyText"/>
      </w:pPr>
      <w:r>
        <w:drawing>
          <wp:inline>
            <wp:extent cx="2752825" cy="74114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./images/tmpChmod-t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Были повторно произведены описанные выше шаги. В этот раз удаление файла было разрешено (Рис. 21)</w:t>
      </w:r>
    </w:p>
    <w:p>
      <w:pPr>
        <w:pStyle w:val="BodyText"/>
      </w:pPr>
      <w:r>
        <w:drawing>
          <wp:inline>
            <wp:extent cx="4119612" cy="58714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s/catEchoRemoveFile01-permitted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конце атрибут t был возвращён директории tmp (Рис. 22):</w:t>
      </w:r>
    </w:p>
    <w:p>
      <w:pPr>
        <w:pStyle w:val="BodyText"/>
      </w:pPr>
      <w:r>
        <w:drawing>
          <wp:inline>
            <wp:extent cx="2829827" cy="192505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./images/tmp+t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приобретено понимание принципов работы Sticky- и SetUID-битов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75" Target="media/rId75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72" Target="media/rId72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66" Target="media/rId66.png" /><Relationship Type="http://schemas.openxmlformats.org/officeDocument/2006/relationships/image" Id="rId63" Target="media/rId63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84" Target="media/rId84.png" /><Relationship Type="http://schemas.openxmlformats.org/officeDocument/2006/relationships/image" Id="rId78" Target="media/rId7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Бабков Дмитрий Николаевич</dc:creator>
  <cp:keywords/>
  <dcterms:created xsi:type="dcterms:W3CDTF">2023-10-06T16:48:41Z</dcterms:created>
  <dcterms:modified xsi:type="dcterms:W3CDTF">2023-10-06T16:48:41Z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tableTitle">
    <vt:lpwstr>Таблица</vt:lpwstr>
  </property>
</Properties>
</file>