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1: Định hình hệ sinh thái các bên liên quan bên ngoài</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W01_slides.pptx (bản chính) và W01_slides_Roboto.pptx (bản font Roboto, dùng khi máy chiếu không có font Alexandria).</w:t>
      </w:r>
    </w:p>
    <w:p>
      <w:pPr>
        <w:pStyle w:val="Title"/>
      </w:pPr>
      <w:r>
        <w:t xml:space="preserve">Giáo án (kế hoạch buổi học)</w:t>
      </w:r>
    </w:p>
    <w:p>
      <w:pPr>
        <w:pStyle w:val="Heading1"/>
      </w:pPr>
      <w:r>
        <w:t xml:space="preserve">Giáo án — Buổi 1: Định hình hệ sinh thái các bên liên quan bên ngoài</w:t>
      </w:r>
    </w:p>
    <w:p>
      <w:pPr>
        <w:spacing w:after="120"/>
      </w:pPr>
      <w:r>
        <w:rPr>
          <w:b/>
          <w:bCs/>
        </w:rPr>
        <w:t xml:space="preserve">Học phần:</w:t>
      </w:r>
      <w:r>
        <w:t xml:space="preserve"> EVM1110E Quản trị mối quan hệ trong tổ chức sự kiện · </w:t>
      </w:r>
      <w:r>
        <w:rPr>
          <w:b/>
          <w:bCs/>
        </w:rPr>
        <w:t xml:space="preserve">Buổi:</w:t>
      </w:r>
      <w:r>
        <w:t xml:space="preserve"> 1/15</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 (giả định):</w:t>
      </w:r>
      <w:r>
        <w:t xml:space="preserve"> máy chiếu, bảng, mic; bàn ghế di chuyển được để ngồi theo nhóm. </w:t>
      </w:r>
      <w:r>
        <w:rPr>
          <w:b/>
          <w:bCs/>
        </w:rPr>
        <w:t xml:space="preserve">Không dán được poster lên tường</w:t>
      </w:r>
      <w:r>
        <w:t xml:space="preserve"> → poster để trên bàn nhóm, mỗi bàn là một "trạm" cho các nhóm khác đến xem.</w:t>
      </w:r>
    </w:p>
    <w:p>
      <w:pPr>
        <w:spacing w:after="120"/>
      </w:pPr>
      <w:r>
        <w:rPr>
          <w:b/>
          <w:bCs/>
        </w:rPr>
        <w:t xml:space="preserve">Cập nhật 28/9/2026 (quyết định GV — phương án A “cập nhật nhẹ”):</w:t>
      </w:r>
      <w:r>
        <w:t xml:space="preserve"> xác minh nguồn Mendelow (1981, ICIS); thêm định nghĩa làm việc “hệ sinh thái”, ý “một bên nhiều vai” (Getz et al., 2006) và ví dụ DIFF 2026 vào lecture notes §1.3; đổi quy mô tình huống An Phát thành </w:t>
      </w:r>
      <w:r>
        <w:rPr>
          <w:b/>
          <w:bCs/>
        </w:rPr>
        <w:t xml:space="preserve">600 khách</w:t>
      </w:r>
      <w:r>
        <w:t xml:space="preserve"> cho khớp Buổi 7–13; gọi Van Niekerk &amp; Getz (2019) là “tài liệu tham khảo chính”. Nguồn: </w:t>
      </w:r>
      <w:r>
        <w:rPr>
          <w:rFonts w:ascii="Courier New" w:cs="Courier New" w:eastAsia="Courier New" w:hAnsi="Courier New"/>
        </w:rPr>
        <w:t xml:space="preserve">buoi-01_tu-lieu-tong-hop.md</w:t>
      </w:r>
      <w:r>
        <w:t xml:space="preserve">.</w:t>
      </w:r>
    </w:p>
    <w:p>
      <w:pPr>
        <w:spacing w:after="120"/>
      </w:pPr>
      <w:r>
        <w:rPr>
          <w:b/>
          <w:bCs/>
        </w:rPr>
        <w:t xml:space="preserve">Phạm vi môn học (nhắc lại cho GV):</w:t>
      </w:r>
      <w:r>
        <w:t xml:space="preserve"> chỉ các bên liên quan </w:t>
      </w:r>
      <w:r>
        <w:rPr>
          <w:b/>
          <w:bCs/>
        </w:rPr>
        <w:t xml:space="preserve">bên ngoài</w:t>
      </w:r>
      <w:r>
        <w:t xml:space="preserve">. Quan hệ nội bộ (nhân sự, crew, tình nguyện viên) → môn Quản lý đội nhóm; an toàn đám đông → môn Quản trị rủi ro sự kiện.</w:t>
      </w:r>
    </w:p>
    <w:p>
      <w:pPr>
        <w:pStyle w:val="Heading2"/>
      </w:pPr>
      <w:r>
        <w:t xml:space="preserve">Chuẩn đầu ra phục vụ</w:t>
      </w:r>
    </w:p>
    <w:p>
      <w:pPr>
        <w:pStyle w:val="ListParagraph"/>
        <w:numPr>
          <w:ilvl w:val="0"/>
          <w:numId w:val="2"/>
        </w:numPr>
        <w:spacing w:after="60"/>
      </w:pPr>
      <w:r>
        <w:rPr>
          <w:b/>
          <w:bCs/>
        </w:rPr>
        <w:t xml:space="preserve">CLO2</w:t>
      </w:r>
      <w:r>
        <w:t xml:space="preserve"> — Vận dụng kiến thức Quản trị sự kiện để phân tích các mối quan hệ đối tác và mối quan hệ khác trong sự kiện </w:t>
      </w:r>
      <w:r>
        <w:rPr>
          <w:i/>
          <w:iCs/>
        </w:rPr>
        <w:t xml:space="preserve">(trọng tâm: S3–S6)</w:t>
      </w:r>
    </w:p>
    <w:p>
      <w:pPr>
        <w:pStyle w:val="ListParagraph"/>
        <w:numPr>
          <w:ilvl w:val="0"/>
          <w:numId w:val="2"/>
        </w:numPr>
        <w:spacing w:after="60"/>
      </w:pPr>
      <w:r>
        <w:rPr>
          <w:b/>
          <w:bCs/>
        </w:rPr>
        <w:t xml:space="preserve">CLO4</w:t>
      </w:r>
      <w:r>
        <w:t xml:space="preserve"> — Tư duy phân tích – tổng hợp, hệ thống, phản biện trong quản lý các mối quan hệ </w:t>
      </w:r>
      <w:r>
        <w:rPr>
          <w:i/>
          <w:iCs/>
        </w:rPr>
        <w:t xml:space="preserve">(S6 phản biện chéo)</w:t>
      </w:r>
    </w:p>
    <w:p>
      <w:pPr>
        <w:pStyle w:val="ListParagraph"/>
        <w:numPr>
          <w:ilvl w:val="0"/>
          <w:numId w:val="2"/>
        </w:numPr>
        <w:spacing w:after="60"/>
      </w:pPr>
      <w:r>
        <w:rPr>
          <w:b/>
          <w:bCs/>
        </w:rPr>
        <w:t xml:space="preserve">CLO5</w:t>
      </w:r>
      <w:r>
        <w:t xml:space="preserve"> — Kỹ năng phân tích, xử lý tình huống trong các mối quan hệ đối tác và mối quan hệ khác </w:t>
      </w:r>
      <w:r>
        <w:rPr>
          <w:i/>
          <w:iCs/>
        </w:rPr>
        <w:t xml:space="preserve">(S4, S6)</w:t>
      </w:r>
    </w:p>
    <w:p>
      <w:pPr>
        <w:pStyle w:val="ListParagraph"/>
        <w:numPr>
          <w:ilvl w:val="0"/>
          <w:numId w:val="2"/>
        </w:numPr>
        <w:spacing w:after="60"/>
      </w:pPr>
      <w:r>
        <w:rPr>
          <w:b/>
          <w:bCs/>
        </w:rPr>
        <w:t xml:space="preserve">CLO6</w:t>
      </w:r>
      <w:r>
        <w:t xml:space="preserve"> — Phối hợp làm việc </w:t>
      </w:r>
      <w:r>
        <w:rPr>
          <w:i/>
          <w:iCs/>
        </w:rPr>
        <w:t xml:space="preserve">(làm việc nhóm S4, S6)</w:t>
      </w:r>
    </w:p>
    <w:p>
      <w:pPr>
        <w:pStyle w:val="ListParagraph"/>
        <w:numPr>
          <w:ilvl w:val="0"/>
          <w:numId w:val="2"/>
        </w:numPr>
        <w:spacing w:after="60"/>
      </w:pPr>
      <w:r>
        <w:rPr>
          <w:b/>
          <w:bCs/>
        </w:rPr>
        <w:t xml:space="preserve">CLO7</w:t>
      </w:r>
      <w:r>
        <w:t xml:space="preserve"> — Ngoại ngữ chuyên môn </w:t>
      </w:r>
      <w:r>
        <w:rPr>
          <w:i/>
          <w:iCs/>
        </w:rPr>
        <w:t xml:space="preserve">(ở mức làm chủ thuật ngữ tiếng Anh: stakeholder, primary/secondary, power, legitimacy, urgency…)</w:t>
      </w:r>
    </w:p>
    <w:p>
      <w:pPr>
        <w:spacing w:after="120"/>
      </w:pPr>
      <w:r>
        <w:rPr>
          <w:b/>
          <w:bCs/>
        </w:rPr>
        <w:t xml:space="preserve">Mục tiêu cụ thể của buổi — cuối buổi SV có thể:</w:t>
      </w:r>
    </w:p>
    <w:p>
      <w:pPr>
        <w:pStyle w:val="ListParagraph"/>
        <w:numPr>
          <w:ilvl w:val="0"/>
          <w:numId w:val="3"/>
        </w:numPr>
        <w:spacing w:after="60"/>
      </w:pPr>
      <w:r>
        <w:t xml:space="preserve">Định nghĩa và nêu ≥4 đặc điểm của hệ sinh thái các bên liên quan bên ngoài trong sự kiện.</w:t>
      </w:r>
    </w:p>
    <w:p>
      <w:pPr>
        <w:pStyle w:val="ListParagraph"/>
        <w:numPr>
          <w:ilvl w:val="0"/>
          <w:numId w:val="3"/>
        </w:numPr>
        <w:spacing w:after="60"/>
      </w:pPr>
      <w:r>
        <w:t xml:space="preserve">Phân loại các bên liên quan bên ngoài thành primary/secondary </w:t>
      </w:r>
      <w:r>
        <w:rPr>
          <w:b/>
          <w:bCs/>
        </w:rPr>
        <w:t xml:space="preserve">có lập luận</w:t>
      </w:r>
      <w:r>
        <w:t xml:space="preserve"> theo bối cảnh cụ thể.</w:t>
      </w:r>
    </w:p>
    <w:p>
      <w:pPr>
        <w:pStyle w:val="ListParagraph"/>
        <w:numPr>
          <w:ilvl w:val="0"/>
          <w:numId w:val="3"/>
        </w:numPr>
        <w:spacing w:after="60"/>
      </w:pPr>
      <w:r>
        <w:t xml:space="preserve">Đặt các bên liên quan lên Power-Interest Grid và Salience Model, rút ra chiến lược ứng xử cho từng nhóm.</w:t>
      </w:r>
    </w:p>
    <w:p>
      <w:pPr>
        <w:pStyle w:val="ListParagraph"/>
        <w:numPr>
          <w:ilvl w:val="0"/>
          <w:numId w:val="3"/>
        </w:numPr>
        <w:spacing w:after="60"/>
      </w:pPr>
      <w:r>
        <w:t xml:space="preserve">Áp dụng hai công cụ trên cho khách hàng từ dự án cũ của nhóm — bước đầu tiên của Stakeholder Management Plan cuối kỳ.</w:t>
      </w:r>
    </w:p>
    <w:p>
      <w:pPr>
        <w:spacing w:after="120"/>
      </w:pPr>
      <w:r>
        <w:rPr>
          <w:b/>
          <w:bCs/>
        </w:rPr>
        <w:t xml:space="preserve">Bài nộp:</w:t>
      </w:r>
      <w:r>
        <w:t xml:space="preserve"> không có. Mọi bài tập làm và hoàn thiện ngay trên lớp, không tính điểm, không giao bài về nhà.</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1 (theo </w:t>
            </w:r>
            <w:r>
              <w:rPr>
                <w:rFonts w:ascii="Courier New" w:cs="Courier New" w:eastAsia="Courier New" w:hAnsi="Courier New"/>
                <w:sz w:val="20"/>
                <w:szCs w:val="20"/>
              </w:rPr>
              <w:t xml:space="preserve">W01_slides_outline.md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hoạt động S4 — in 6 bản (1/nhóm) + chiếu được</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hoạt động S6 — in 6 bản</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tờ giấy A0/flipchart + bút lông 3 màu/nhóm</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note 2 màu (vàng = câu hỏi, hồng = phản biện) cho phần xoay vòng các trạm</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nhỏ/Google Form cho phiếu kiểm tra cuối giờ</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SV (qua LMS trước buổi): </w:t>
            </w:r>
            <w:r>
              <w:rPr>
                <w:sz w:val="20"/>
                <w:szCs w:val="20"/>
              </w:rPr>
              <w:t xml:space="preserve">mỗi nhóm mang theo hồ sơ dự án sự kiện cũ</w:t>
            </w:r>
            <w:r>
              <w:rPr>
                <w:sz w:val="20"/>
                <w:szCs w:val="20"/>
              </w:rPr>
              <w:t xml:space="preserve"> (brief, kế hoạch, báo cáo)</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
        <w:gridCol w:w="381"/>
        <w:gridCol w:w="1669"/>
        <w:gridCol w:w="2862"/>
        <w:gridCol w:w="2862"/>
        <w:gridCol w:w="1435"/>
      </w:tblGrid>
      <w:tr>
        <w:trPr>
          <w:tblHeader/>
        </w:trPr>
        <w:tc>
          <w:tcPr>
            <w:tcW w:type="dxa" w:w="42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38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166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286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286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43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 (thực hành)</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Chiếu câu hỏi: </w:t>
            </w:r>
            <w:r>
              <w:rPr>
                <w:i/>
                <w:iCs/>
                <w:sz w:val="20"/>
                <w:szCs w:val="20"/>
              </w:rPr>
              <w:t xml:space="preserve">"Nhớ lại một sự kiện bạn từng tham dự hoặc làm bị trục trặc. Nguyên nhân nằm ở </w:t>
            </w:r>
            <w:r>
              <w:rPr>
                <w:i/>
                <w:iCs/>
                <w:sz w:val="20"/>
                <w:szCs w:val="20"/>
              </w:rPr>
              <w:t xml:space="preserve">ai</w:t>
            </w:r>
            <w:r>
              <w:rPr>
                <w:i/>
                <w:iCs/>
                <w:sz w:val="20"/>
                <w:szCs w:val="20"/>
              </w:rPr>
              <w:t xml:space="preserve"> — ngoài ban tổ chức?"</w:t>
            </w:r>
            <w:r>
              <w:rPr>
                <w:sz w:val="20"/>
                <w:szCs w:val="20"/>
              </w:rPr>
              <w:t xml:space="preserve"> Gọi 5–6 SV trả lời nhanh; ghi từ khóa lên bảng (nhà cung cấp, địa điểm, nhà tài trợ, báo chí, chính quyền, khán giả…). Chốt: </w:t>
            </w:r>
            <w:r>
              <w:rPr>
                <w:i/>
                <w:iCs/>
                <w:sz w:val="20"/>
                <w:szCs w:val="20"/>
              </w:rPr>
              <w:t xml:space="preserve">"Sự kiện thành hay bại phụ thuộc vào những người ta không trực tiếp quản lý — đó là nội dung của cả môn học."</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Nghĩ 1 phút, trả lời miệng</w:t>
            </w: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05–17</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 giới thiệu HP</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Giới thiệu mục tiêu, phạm vi (chỉ bên ngoài), bản đồ 4 phần; logic xuyên suốt: </w:t>
            </w:r>
            <w:r>
              <w:rPr>
                <w:i/>
                <w:iCs/>
                <w:sz w:val="20"/>
                <w:szCs w:val="20"/>
              </w:rPr>
              <w:t xml:space="preserve">KAM là trục, các bên liên quan khác phục vụ hành trình khách hàng</w:t>
            </w:r>
            <w:r>
              <w:rPr>
                <w:sz w:val="20"/>
                <w:szCs w:val="20"/>
              </w:rPr>
              <w:t xml:space="preserve">. Cách đánh giá 10/20/20/50; bài cuối kỳ = </w:t>
            </w:r>
            <w:r>
              <w:rPr>
                <w:sz w:val="20"/>
                <w:szCs w:val="20"/>
              </w:rPr>
              <w:t xml:space="preserve">Stakeholder Management Plan</w:t>
            </w:r>
            <w:r>
              <w:rPr>
                <w:sz w:val="20"/>
                <w:szCs w:val="20"/>
              </w:rPr>
              <w:t xml:space="preserve"> cho 1 khách hàng từ dự án cũ + phản biện. Bài nộp chính thức qua LMS theo thời hạn quy định. Xác nhận danh sách 6 nhóm.</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hỏi đáp</w:t>
            </w: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3–7</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17–40</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 Định nghĩa bên liên quan (Freeman) → hệ sinh thái các bên liên quan bên ngoài; 6 đặc điểm trong sự kiện. 1.2 Primary vs Secondary (Clarkson) + lưu ý phạm vi. </w:t>
            </w:r>
            <w:r>
              <w:rPr>
                <w:sz w:val="20"/>
                <w:szCs w:val="20"/>
              </w:rPr>
              <w:t xml:space="preserve">Ví dụ mẫu:</w:t>
            </w:r>
            <w:r>
              <w:rPr>
                <w:sz w:val="20"/>
                <w:szCs w:val="20"/>
              </w:rPr>
              <w:t xml:space="preserve"> phân loại 4 bên trong tình huống "Hội nghị khách hàng Ngân hàng An Phát" (giả định), nói to lập luận. Câu hỏi gợi mở giữa đoạn (xem lecture notes).</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trả lời câu hỏi gợi mở</w:t>
            </w: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8–14; lecture notes §1–2</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40–55</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S4. Đọc kịch bản khởi động (phiếu S4 — phần GV). Đi vòng các nhóm. Chốt 3 phút: gọi 2 nhóm có phân loại khác nhau về cùng một bên (dự kiến: báo chí, nhà tài trợ).</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lập sơ đồ tư duy các bên liên quan bên ngoài của tình huống, phân loại primary/secondary + 1 câu lý do</w:t>
            </w: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S4; giấy A0</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55–63</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báo giờ quay lại chính xác</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63–85</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 Power-Interest Grid (4 ô, chiến lược ứng xử, hạn chế). Salience Model (quyền lực – tính chính đáng – tính cấp bách; 7 loại). </w:t>
            </w:r>
            <w:r>
              <w:rPr>
                <w:sz w:val="20"/>
                <w:szCs w:val="20"/>
              </w:rPr>
              <w:t xml:space="preserve">Ví dụ mẫu:</w:t>
            </w:r>
            <w:r>
              <w:rPr>
                <w:sz w:val="20"/>
                <w:szCs w:val="20"/>
              </w:rPr>
              <w:t xml:space="preserve"> đặt 3 bên của tình huống lên cả hai công cụ; minh họa tính động: cư dân khu vực → "definitive" khi có báo chí + cơ quan chức năng vào cuộc.</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bỏ phiếu nhanh (giơ tay) cho 1 câu phân loại</w:t>
            </w: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15–22; lecture notes §3</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85–118</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S6. Đọc kịch bản khởi động. 85–88: nhóm chốt khách hàng từ dự án cũ. 88–106: làm poster. 106–118: xoay vòng các trạm (poster để trên bàn nhóm) + GV chốt các vị trí gây tranh cãi.</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áp dụng Grid + Salience cho khách hàng dự án cũ trên poster A0; xoay vòng qua bàn các nhóm khác, để lại 1 câu hỏi + 1 phản biện</w:t>
            </w: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A0; giấy note</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118–125</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Hoàn thiện &amp; định hướng (thực hành)</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118–123: các nhóm sửa poster ngay trên lớp theo phản biện vừa nhận (ghi sửa gì, vì sao, lên góc poster). 123–125: GV giới thiệu lộ trình Stakeholder Management Plan — poster hôm nay là trang 1.</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Sửa poster; chụp ảnh lưu lại làm đầu vào cho bài cuối kỳ (không nộp)</w:t>
            </w: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23–24</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125–132</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 (thực hành)</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sang Buổi 2</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 cá nhân 3 phút</w:t>
            </w: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25; giấy/Form</w:t>
            </w:r>
          </w:p>
        </w:tc>
      </w:tr>
      <w:tr>
        <w:trPr>
          <w:tblHeader w:val="off"/>
        </w:trPr>
        <w:tc>
          <w:tcPr>
            <w:tcW w:type="dxa" w:w="4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132–135</w:t>
            </w:r>
          </w:p>
        </w:tc>
        <w:tc>
          <w:tcPr>
            <w:tcW w:type="dxa" w:w="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6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59 phút (S2 12 + S3 23 + S5 22 + định hướng S7 2) · Thực hành 65 phút (S1 5 + S4 15 + S6 33 + sửa poster S7 5 + S8 7) · Giải lao 8 · Dự phòng 3.</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"Trong dự án cũ của nhóm, bên liên quan nào bạn đã </w:t>
      </w:r>
      <w:r>
        <w:rPr>
          <w:i/>
          <w:iCs/>
        </w:rPr>
        <w:t xml:space="preserve">đánh giá thấp</w:t>
      </w:r>
      <w:r>
        <w:rPr>
          <w:i/>
          <w:iCs/>
        </w:rPr>
        <w:t xml:space="preserve">? Theo Salience Model, nó thiếu thuộc tính nào — và điều gì có thể khiến nó có thêm thuộc tính đó?"</w:t>
      </w:r>
    </w:p>
    <w:p>
      <w:pPr>
        <w:pStyle w:val="ListParagraph"/>
        <w:numPr>
          <w:ilvl w:val="0"/>
          <w:numId w:val="4"/>
        </w:numPr>
        <w:spacing w:after="60"/>
      </w:pPr>
      <w:r>
        <w:rPr>
          <w:i/>
          <w:iCs/>
        </w:rPr>
        <w:t xml:space="preserve">"Điều bạn còn mơ hồ nhất sau buổi hôm nay là gì?"</w:t>
      </w:r>
    </w:p>
    <w:p>
      <w:pPr>
        <w:spacing w:after="120"/>
      </w:pPr>
      <w:r>
        <w:rPr>
          <w:b/>
          <w:bCs/>
        </w:rPr>
        <w:t xml:space="preserve">Cần xem trong câu trả lời:</w:t>
      </w:r>
      <w:r>
        <w:t xml:space="preserve"> (a) SV có dùng đúng 3 thuộc tính power/legitimacy/urgency để lập luận không, hay chỉ ghi cảm tính; (b) SV có còn liệt kê nhân sự nội bộ như một bên liên quan không (dấu hiệu chưa nắm phạm vi).</w:t>
      </w:r>
    </w:p>
    <w:p>
      <w:pPr>
        <w:spacing w:after="120"/>
      </w:pPr>
      <w:r>
        <w:rPr>
          <w:b/>
          <w:bCs/>
        </w:rPr>
        <w:t xml:space="preserve">Câu nối sang Buổi 2:</w:t>
      </w:r>
      <w:r>
        <w:t xml:space="preserve"> </w:t>
      </w:r>
      <w:r>
        <w:rPr>
          <w:i/>
          <w:iCs/>
        </w:rPr>
        <w:t xml:space="preserve">"Trong tất cả các bên liên quan, có một bên mà nếu mất, công ty sự kiện mất luôn doanh thu năm sau — khách hàng. Buổi sau: vì sao không phải khách hàng nào cũng là Key Account."</w:t>
      </w:r>
    </w:p>
    <w:p>
      <w:pPr>
        <w:pStyle w:val="Heading2"/>
      </w:pPr>
      <w:r>
        <w:t xml:space="preserve">Phương án dự phòng</w:t>
      </w:r>
    </w:p>
    <w:p>
      <w:pPr>
        <w:spacing w:after="120"/>
      </w:pPr>
      <w:r>
        <w:rPr>
          <w:b/>
          <w:bCs/>
        </w:rPr>
        <w:t xml:space="preserve">Nếu trễ giờ:</w:t>
      </w:r>
      <w:r>
        <w:t xml:space="preserve"> rút S4 còn 10 phút (chỉ phân loại, bỏ sơ đồ tư duy — liệt kê dạng bảng); rút phần xoay vòng S6 còn 1 vòng (mỗi nhóm chỉ xem 1 bàn); S7 bỏ phần sửa poster, chỉ giữ 2 phút định hướng. </w:t>
      </w:r>
      <w:r>
        <w:rPr>
          <w:b/>
          <w:bCs/>
        </w:rPr>
        <w:t xml:space="preserve">Không cắt S8.</w:t>
      </w:r>
    </w:p>
    <w:p>
      <w:pPr>
        <w:spacing w:after="120"/>
      </w:pPr>
      <w:r>
        <w:rPr>
          <w:b/>
          <w:bCs/>
        </w:rPr>
        <w:t xml:space="preserve">Nếu dư giờ:</w:t>
      </w:r>
      <w:r>
        <w:t xml:space="preserve"> thêm 1 vòng xoay trạm; hoặc câu hỏi thảo luận: </w:t>
      </w:r>
      <w:r>
        <w:rPr>
          <w:i/>
          <w:iCs/>
        </w:rPr>
        <w:t xml:space="preserve">"Power-Interest Grid bỏ sót điều gì mà Salience Model bắt được?"</w:t>
      </w:r>
    </w:p>
    <w:p>
      <w:pPr>
        <w:spacing w:after="120"/>
      </w:pPr>
      <w:r>
        <w:rPr>
          <w:b/>
          <w:bCs/>
        </w:rPr>
        <w:t xml:space="preserve">Nếu nhóm không có/không nhớ dự án cũ ở S6:</w:t>
      </w:r>
      <w:r>
        <w:t xml:space="preserve"> nhóm đó dùng lại tình huống Ngân hàng An Phát, nhưng phải thêm 1 biến cố (ví dụ: nhà tài trợ rút lui 2 tuần trước sự kiện) và phân tích lại.</w:t>
      </w:r>
    </w:p>
    <w:p>
      <w:pPr>
        <w:spacing w:after="120"/>
      </w:pPr>
      <w:r>
        <w:rPr>
          <w:b/>
          <w:bCs/>
        </w:rPr>
        <w:t xml:space="preserve">Nếu S4 im lặng:</w:t>
      </w:r>
      <w:r>
        <w:t xml:space="preserve"> xem mục "Tình huống thất bại" trong phiếu S4.</w:t>
      </w:r>
    </w:p>
    <w:p>
      <w:pPr>
        <w:pStyle w:val="Heading2"/>
      </w:pPr>
      <w:r>
        <w:t xml:space="preserve">Các mục [VERIFY] cần GV kiểm tra</w:t>
      </w:r>
    </w:p>
    <w:p>
      <w:pPr>
        <w:pStyle w:val="ListParagraph"/>
        <w:numPr>
          <w:ilvl w:val="0"/>
          <w:numId w:val="5"/>
        </w:numPr>
        <w:spacing w:after="60"/>
      </w:pPr>
      <w:r>
        <w:t xml:space="preserve">~~Nguồn Power-Interest Grid~~ — </w:t>
      </w:r>
      <w:r>
        <w:rPr>
          <w:b/>
          <w:bCs/>
        </w:rPr>
        <w:t xml:space="preserve">đã xác minh</w:t>
      </w:r>
      <w:r>
        <w:t xml:space="preserve">: Mendelow (1981), ICIS 1981 Proceedings (xem </w:t>
      </w:r>
      <w:r>
        <w:rPr>
          <w:rFonts w:ascii="Courier New" w:cs="Courier New" w:eastAsia="Courier New" w:hAnsi="Courier New"/>
        </w:rPr>
        <w:t xml:space="preserve">buoi-01_tu-lieu-tong-hop.md</w:t>
      </w:r>
      <w:r>
        <w:t xml:space="preserve">, A07).</w:t>
      </w:r>
    </w:p>
    <w:p>
      <w:pPr>
        <w:pStyle w:val="ListParagraph"/>
        <w:numPr>
          <w:ilvl w:val="0"/>
          <w:numId w:val="5"/>
        </w:numPr>
        <w:spacing w:after="60"/>
      </w:pPr>
      <w:r>
        <w:rPr>
          <w:rFonts w:ascii="Courier New" w:cs="Courier New" w:eastAsia="Courier New" w:hAnsi="Courier New"/>
        </w:rPr>
        <w:t xml:space="preserve">[VERIFY: Khái niệm "pulsating organisation" áp dụng cho tổ chức sự kiện — gắn với Toffler (1990) và Hanlon &amp; Cuskelly (2002); kiểm tra trích dẫn trước khi đưa lên slide]</w:t>
      </w:r>
      <w:r>
        <w:t xml:space="preserve"> — lecture notes §1.3.</w:t>
      </w:r>
    </w:p>
    <w:p>
      <w:pPr>
        <w:pStyle w:val="ListParagraph"/>
        <w:numPr>
          <w:ilvl w:val="0"/>
          <w:numId w:val="5"/>
        </w:numPr>
        <w:spacing w:after="60"/>
      </w:pPr>
      <w:r>
        <w:rPr>
          <w:rFonts w:ascii="Courier New" w:cs="Courier New" w:eastAsia="Courier New" w:hAnsi="Courier New"/>
        </w:rPr>
        <w:t xml:space="preserve">[VERIFY: Tình huống "Hội nghị khách hàng Ngân hàng An Phát" là GIẢ ĐỊNH; các con số (600 khách, ngân sách) chỉ minh họa — kiểm tra xem hội nghị khách hàng tại khách sạn có cần thủ tục thông báo/cấp phép với cơ quan địa phương hay không theo quy định hiện hành trước khi nói với SV]</w:t>
      </w:r>
      <w:r>
        <w:t xml:space="preserve"> — lecture notes §2.3, phiếu S4.</w:t>
      </w:r>
    </w:p>
    <w:p>
      <w:pPr>
        <w:spacing w:after="120"/>
      </w:pPr>
      <w:r>
        <w:t xml:space="preserve">Các trích dẫn Freeman (1984), Clarkson (1995), Mitchell, Agle &amp; Wood (1997) là kinh điển, đã xác định rõ.</w:t>
      </w:r>
    </w:p>
    <w:p>
      <w:pPr>
        <w:pStyle w:val="Heading2"/>
      </w:pPr>
      <w:r>
        <w:t xml:space="preserve">Ghi chú sau buổi học</w:t>
      </w:r>
    </w:p>
    <w:p>
      <w:pPr>
        <w:spacing w:after="120"/>
      </w:pPr>
      <w:r>
        <w:rPr>
          <w:i/>
          <w:iCs/>
        </w:rPr>
        <w:t xml:space="preserve">(điền sau khi dạy)</w:t>
      </w:r>
    </w:p>
    <w:p>
      <w:pPr>
        <w:spacing w:after="120"/>
      </w:pPr>
      <w:r>
        <w:rPr>
          <w:b/>
          <w:bCs/>
        </w:rPr>
        <w:t xml:space="preserve">Phiếu kiểm tra cuối giờ cho thấy:</w:t>
      </w:r>
    </w:p>
    <w:p>
      <w:pPr>
        <w:spacing w:after="120"/>
      </w:pPr>
      <w:r>
        <w:rPr>
          <w:b/>
          <w:bCs/>
        </w:rPr>
        <w:t xml:space="preserve">Thời gian thực tế so với kế hoạch:</w:t>
      </w:r>
    </w:p>
    <w:p>
      <w:pPr>
        <w:spacing w:after="120"/>
      </w:pPr>
      <w:r>
        <w:rPr>
          <w:b/>
          <w:bCs/>
        </w:rPr>
        <w:t xml:space="preserve">Giữ / đổi lần sau:</w:t>
      </w:r>
    </w:p>
    <w:p>
      <w:pPr>
        <w:pStyle w:val="Title"/>
      </w:pPr>
      <w:r>
        <w:t xml:space="preserve">Ghi chú bài giảng</w:t>
      </w:r>
    </w:p>
    <w:p>
      <w:pPr>
        <w:pStyle w:val="Heading1"/>
      </w:pPr>
      <w:r>
        <w:t xml:space="preserve">Nội dung bài giảng — Buổi 1: Định hình hệ sinh thái các bên liên quan bên ngoài</w:t>
      </w:r>
    </w:p>
    <w:p>
      <w:pPr>
        <w:spacing w:after="120"/>
      </w:pPr>
      <w:r>
        <w:t xml:space="preserve">EVM1110E · Buổi 1 · Dùng cho đoạn S2, S3, S5 của giáo án (</w:t>
      </w:r>
      <w:r>
        <w:rPr>
          <w:rFonts w:ascii="Courier New" w:cs="Courier New" w:eastAsia="Courier New" w:hAnsi="Courier New"/>
        </w:rPr>
        <w:t xml:space="preserve">W01_lesson_plan.md</w:t>
      </w:r>
      <w:r>
        <w:t xml:space="preserve">)</w:t>
      </w:r>
    </w:p>
    <w:p>
      <w:pPr>
        <w:pBdr>
          <w:left w:val="single" w:color="2E8B74" w:sz="18" w:space="8"/>
        </w:pBdr>
        <w:shd w:fill="E8F4F0" w:color="auto" w:val="clear"/>
        <w:spacing w:after="160" w:before="80"/>
        <w:ind w:left="200" w:right="100"/>
      </w:pPr>
      <w:r>
        <w:rPr>
          <w:color w:val="333F55"/>
          <w:sz w:val="20"/>
          <w:szCs w:val="20"/>
        </w:rPr>
        <w:t xml:space="preserve">Ghi chú cho GV: phần </w:t>
      </w:r>
      <w:r>
        <w:rPr>
          <w:i/>
          <w:iCs/>
          <w:color w:val="333F55"/>
          <w:sz w:val="20"/>
          <w:szCs w:val="20"/>
        </w:rPr>
        <w:t xml:space="preserve">in nghiêng trong ngoặc vuông</w:t>
      </w:r>
      <w:r>
        <w:rPr>
          <w:color w:val="333F55"/>
          <w:sz w:val="20"/>
          <w:szCs w:val="20"/>
        </w:rPr>
        <w:t xml:space="preserve"> là lời gợi ý nói với lớp; phần "Hiểu lầm thường gặp" để GV chủ động xử lý. Thuật ngữ tiếng Anh giữ nguyên lần đầu xuất hiện, sau đó dùng song song.</w:t>
      </w:r>
    </w:p>
    <w:p>
      <w:pPr>
        <w:pStyle w:val="Heading2"/>
      </w:pPr>
      <w:r>
        <w:t xml:space="preserve">S2 — Giới thiệu học phần (12 phút)</w:t>
      </w:r>
    </w:p>
    <w:p>
      <w:pPr>
        <w:pStyle w:val="Heading2"/>
      </w:pPr>
      <w:r>
        <w:t xml:space="preserve">Môn học này trả lời câu hỏi gì?</w:t>
      </w:r>
    </w:p>
    <w:p>
      <w:pPr>
        <w:spacing w:after="120"/>
      </w:pPr>
      <w:r>
        <w:rPr>
          <w:i/>
          <w:iCs/>
        </w:rPr>
        <w:t xml:space="preserve">[Một công ty tổ chức sự kiện không tự làm ra sự kiện. Địa điểm là của khách sạn, âm thanh ánh sáng là của nhà cung cấp, tiền là của khách hàng và nhà tài trợ, sự chú ý là của báo chí và KOL, giấy phép là của cơ quan chức năng. Nghề của chúng ta là </w:t>
      </w:r>
      <w:r>
        <w:rPr>
          <w:i/>
          <w:iCs/>
        </w:rPr>
        <w:t xml:space="preserve">điều phối những người mình không trực tiếp quản lý</w:t>
      </w:r>
      <w:r>
        <w:rPr>
          <w:i/>
          <w:iCs/>
        </w:rPr>
        <w:t xml:space="preserve">.]</w:t>
      </w:r>
    </w:p>
    <w:p>
      <w:pPr>
        <w:spacing w:after="120"/>
      </w:pPr>
      <w:r>
        <w:t xml:space="preserve">Câu hỏi của môn: </w:t>
      </w:r>
      <w:r>
        <w:rPr>
          <w:b/>
          <w:bCs/>
        </w:rPr>
        <w:t xml:space="preserve">làm thế nào để xây dựng, duy trì và phát triển quan hệ với các bên liên quan bên ngoài sao cho sự kiện thành công — và khách hàng quay lại?</w:t>
      </w:r>
    </w:p>
    <w:p>
      <w:pPr>
        <w:pStyle w:val="Heading2"/>
      </w:pPr>
      <w:r>
        <w:t xml:space="preserve">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Trong môn này</w:t>
            </w:r>
          </w:p>
        </w:tc>
        <w:tc>
          <w:tcPr>
            <w:tcW w:type="dxa" w:w="48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Không thuộc môn này</w:t>
            </w:r>
          </w:p>
        </w:tc>
      </w:tr>
      <w:tr>
        <w:trPr>
          <w:tblHeader w:val="off"/>
        </w:trPr>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(Key Account), nhà đầu tư, nhà tài trợ, nhà cung ứng, địa điểm &amp; hạ tầng, truyền thông/báo chí, KOL/influencer, công chúng mục tiêu, cơ quan quản lý</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Nhân sự, crew, tình nguyện viên → </w:t>
            </w:r>
            <w:r>
              <w:rPr>
                <w:i/>
                <w:iCs/>
                <w:sz w:val="20"/>
                <w:szCs w:val="20"/>
              </w:rPr>
              <w:t xml:space="preserve">Quản lý đội nhóm trong tổ chức sự kiện</w:t>
            </w:r>
            <w:r>
              <w:rPr>
                <w:sz w:val="20"/>
                <w:szCs w:val="20"/>
              </w:rPr>
              <w:t xml:space="preserve"> · Quản lý/an toàn đám đông → </w:t>
            </w:r>
            <w:r>
              <w:rPr>
                <w:i/>
                <w:iCs/>
                <w:sz w:val="20"/>
                <w:szCs w:val="20"/>
              </w:rPr>
              <w:t xml:space="preserve">Quản trị rủi ro sự kiện</w:t>
            </w:r>
          </w:p>
        </w:tc>
      </w:tr>
    </w:tbl>
    <w:p>
      <w:pPr>
        <w:spacing w:after="80" w:before="0"/>
      </w:pPr>
    </w:p>
    <w:p>
      <w:pPr>
        <w:pStyle w:val="Heading2"/>
      </w:pPr>
      <w:r>
        <w:t xml:space="preserve">Bản đồ 4 phần — logic xuyên suốt</w:t>
      </w:r>
    </w:p>
    <w:p>
      <w:pPr>
        <w:pStyle w:val="ListParagraph"/>
        <w:numPr>
          <w:ilvl w:val="0"/>
          <w:numId w:val="6"/>
        </w:numPr>
        <w:spacing w:after="60"/>
      </w:pPr>
      <w:r>
        <w:rPr>
          <w:b/>
          <w:bCs/>
        </w:rPr>
        <w:t xml:space="preserve">Nền tảng (Buổi 1):</w:t>
      </w:r>
      <w:r>
        <w:t xml:space="preserve"> nhìn thấy toàn bộ hệ sinh thái và đo được quyền lực của từng bên.</w:t>
      </w:r>
    </w:p>
    <w:p>
      <w:pPr>
        <w:pStyle w:val="ListParagraph"/>
        <w:numPr>
          <w:ilvl w:val="0"/>
          <w:numId w:val="6"/>
        </w:numPr>
        <w:spacing w:after="60"/>
      </w:pPr>
      <w:r>
        <w:rPr>
          <w:b/>
          <w:bCs/>
        </w:rPr>
        <w:t xml:space="preserve">Quản trị khách hàng trọng điểm – KAM (Buổi 2–8):</w:t>
      </w:r>
      <w:r>
        <w:t xml:space="preserve"> trục của môn. Khách hàng là bên liên quan quyết định doanh thu dài hạn.</w:t>
      </w:r>
    </w:p>
    <w:p>
      <w:pPr>
        <w:pStyle w:val="ListParagraph"/>
        <w:numPr>
          <w:ilvl w:val="0"/>
          <w:numId w:val="6"/>
        </w:numPr>
        <w:spacing w:after="60"/>
      </w:pPr>
      <w:r>
        <w:rPr>
          <w:b/>
          <w:bCs/>
        </w:rPr>
        <w:t xml:space="preserve">Điều phối các bên liên quan phục vụ hành trình khách hàng (Buổi 9–12):</w:t>
      </w:r>
      <w:r>
        <w:t xml:space="preserve"> nhà tài trợ, nhà cung ứng, địa điểm, truyền thông, KOL — mỗi bên được "gắn" vào một điểm chạm trên hành trình của khách hàng.</w:t>
      </w:r>
    </w:p>
    <w:p>
      <w:pPr>
        <w:pStyle w:val="ListParagraph"/>
        <w:numPr>
          <w:ilvl w:val="0"/>
          <w:numId w:val="6"/>
        </w:numPr>
        <w:spacing w:after="60"/>
      </w:pPr>
      <w:r>
        <w:rPr>
          <w:b/>
          <w:bCs/>
        </w:rPr>
        <w:t xml:space="preserve">Đánh giá (Buổi 13–15):</w:t>
      </w:r>
      <w:r>
        <w:t xml:space="preserve"> hoàn thiện và bảo vệ kế hoạch.</w:t>
      </w:r>
    </w:p>
    <w:p>
      <w:pPr>
        <w:spacing w:after="120"/>
      </w:pPr>
      <w:r>
        <w:rPr>
          <w:i/>
          <w:iCs/>
        </w:rPr>
        <w:t xml:space="preserve">[Hãy hình dung khách hàng ở giữa; mọi bên liên quan khác là nguồn lực ta huy động để phục vụ hành trình của khách hàng đó.]</w:t>
      </w:r>
    </w:p>
    <w:p>
      <w:pPr>
        <w:pStyle w:val="Heading2"/>
      </w:pPr>
      <w:r>
        <w:t xml:space="preserve">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4"/>
        <w:gridCol w:w="1134"/>
      </w:tblGrid>
      <w:tr>
        <w:trPr>
          <w:tblHeader/>
        </w:trPr>
        <w:tc>
          <w:tcPr>
            <w:tcW w:type="dxa" w:w="85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Thành phần</w:t>
            </w:r>
          </w:p>
        </w:tc>
        <w:tc>
          <w:tcPr>
            <w:tcW w:type="dxa" w:w="113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Trọng số</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Chuyên cần (AM1)</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Bài tập (AM2)</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Giữa kỳ: thuyết trình + làm việc nhóm (AM3, AM9)</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Cuối kỳ: </w:t>
            </w:r>
            <w:r>
              <w:rPr>
                <w:sz w:val="20"/>
                <w:szCs w:val="20"/>
              </w:rPr>
              <w:t xml:space="preserve">Stakeholder Management Plan</w:t>
            </w:r>
            <w:r>
              <w:rPr>
                <w:sz w:val="20"/>
                <w:szCs w:val="20"/>
              </w:rPr>
              <w:t xml:space="preserve"> + phản biện (AM7, AM9)</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w:t>
            </w:r>
          </w:p>
        </w:tc>
      </w:tr>
    </w:tbl>
    <w:p>
      <w:pPr>
        <w:spacing w:after="80" w:before="0"/>
      </w:pPr>
    </w:p>
    <w:p>
      <w:pPr>
        <w:pStyle w:val="ListParagraph"/>
        <w:numPr>
          <w:ilvl w:val="0"/>
          <w:numId w:val="2"/>
        </w:numPr>
        <w:spacing w:after="60"/>
      </w:pPr>
      <w:r>
        <w:t xml:space="preserve">Bài cuối kỳ: mỗi nhóm chọn </w:t>
      </w:r>
      <w:r>
        <w:rPr>
          <w:b/>
          <w:bCs/>
        </w:rPr>
        <w:t xml:space="preserve">1 khách hàng từ dự án sự kiện đã làm ở các môn trước</w:t>
      </w:r>
      <w:r>
        <w:t xml:space="preserve"> — không làm dự án mới. Mỗi buổi học sẽ bổ sung một "mảnh" vào kế hoạch; hôm nay là mảnh đầu tiên: bản đồ các bên liên quan.</w:t>
      </w:r>
    </w:p>
    <w:p>
      <w:pPr>
        <w:pStyle w:val="ListParagraph"/>
        <w:numPr>
          <w:ilvl w:val="0"/>
          <w:numId w:val="2"/>
        </w:numPr>
        <w:spacing w:after="60"/>
      </w:pPr>
      <w:r>
        <w:t xml:space="preserve">Mọi bài nộp qua LMS theo thời hạn quy định.</w:t>
      </w:r>
    </w:p>
    <w:p>
      <w:pPr>
        <w:pStyle w:val="ListParagraph"/>
        <w:numPr>
          <w:ilvl w:val="0"/>
          <w:numId w:val="2"/>
        </w:numPr>
        <w:spacing w:after="60"/>
      </w:pPr>
      <w:r>
        <w:rPr>
          <w:rFonts w:ascii="Courier New" w:cs="Courier New" w:eastAsia="Courier New" w:hAnsi="Courier New"/>
        </w:rPr>
        <w:t xml:space="preserve">[NEEDS PROFESSOR INPUT: quy định chuyên cần, nộp trễ, sử dụng AI — nếu có]</w:t>
      </w:r>
    </w:p>
    <w:p>
      <w:pPr>
        <w:pStyle w:val="Heading2"/>
      </w:pPr>
      <w:r>
        <w:t xml:space="preserve">S3 — Lý thuyết 1 (23 phút)</w:t>
      </w:r>
    </w:p>
    <w:p>
      <w:pPr>
        <w:pStyle w:val="Heading2"/>
      </w:pPr>
      <w:r>
        <w:t xml:space="preserve">§1. Hệ sinh thái các bên liên quan bên ngoài (1.1)</w:t>
      </w:r>
    </w:p>
    <w:p>
      <w:pPr>
        <w:pStyle w:val="Heading2"/>
      </w:pPr>
      <w:r>
        <w:t xml:space="preserve">1.1 Bên liên quan là ai?</w:t>
      </w:r>
    </w:p>
    <w:p>
      <w:pPr>
        <w:spacing w:after="120"/>
      </w:pPr>
      <w:r>
        <w:rPr>
          <w:b/>
          <w:bCs/>
        </w:rPr>
        <w:t xml:space="preserve">Định nghĩa gốc (Freeman, 1984):</w:t>
      </w:r>
      <w:r>
        <w:t xml:space="preserve"> bên liên quan (stakeholder) là </w:t>
      </w:r>
      <w:r>
        <w:rPr>
          <w:i/>
          <w:iCs/>
        </w:rPr>
        <w:t xml:space="preserve">bất kỳ nhóm hoặc cá nhân nào có thể ảnh hưởng đến, hoặc bị ảnh hưởng bởi, việc đạt được mục tiêu của tổ chức</w:t>
      </w:r>
      <w:r>
        <w:t xml:space="preserve">.</w:t>
      </w:r>
    </w:p>
    <w:p>
      <w:pPr>
        <w:spacing w:after="120"/>
      </w:pPr>
      <w:r>
        <w:t xml:space="preserve">Chú ý hai chiều của định nghĩa: </w:t>
      </w:r>
      <w:r>
        <w:rPr>
          <w:b/>
          <w:bCs/>
        </w:rPr>
        <w:t xml:space="preserve">có thể ảnh hưởng</w:t>
      </w:r>
      <w:r>
        <w:t xml:space="preserve"> (nhà tài trợ rút tiền) </w:t>
      </w:r>
      <w:r>
        <w:rPr>
          <w:b/>
          <w:bCs/>
        </w:rPr>
        <w:t xml:space="preserve">hoặc bị ảnh hưởng</w:t>
      </w:r>
      <w:r>
        <w:t xml:space="preserve"> (cư dân quanh địa điểm chịu tiếng ồn). Cả hai đều là bên liên quan.</w:t>
      </w:r>
    </w:p>
    <w:p>
      <w:pPr>
        <w:spacing w:after="120"/>
      </w:pPr>
      <w:r>
        <w:t xml:space="preserve">Áp dụng vào sự kiện (theo hướng của Van Niekerk &amp; Getz, 2019 — tài liệu tham khảo chính): bên liên quan của sự kiện là những ai có "phần" (stake) trong sự kiện — góp nguồn lực, nhận lợi ích, chịu tác động, hoặc có quyền cho phép/ngăn cản sự kiện diễn ra.</w:t>
      </w:r>
    </w:p>
    <w:p>
      <w:pPr>
        <w:pStyle w:val="Heading2"/>
      </w:pPr>
      <w:r>
        <w:t xml:space="preserve">1.2 Từ "danh sách" đến "hệ sinh thái"</w:t>
      </w:r>
    </w:p>
    <w:p>
      <w:pPr>
        <w:spacing w:after="120"/>
      </w:pPr>
      <w:r>
        <w:t xml:space="preserve">Một </w:t>
      </w:r>
      <w:r>
        <w:rPr>
          <w:b/>
          <w:bCs/>
        </w:rPr>
        <w:t xml:space="preserve">danh sách</w:t>
      </w:r>
      <w:r>
        <w:t xml:space="preserve"> bên liên quan liệt kê từng bên riêng lẻ. Một </w:t>
      </w:r>
      <w:r>
        <w:rPr>
          <w:b/>
          <w:bCs/>
        </w:rPr>
        <w:t xml:space="preserve">hệ sinh thái</w:t>
      </w:r>
      <w:r>
        <w:t xml:space="preserve"> nhìn thêm </w:t>
      </w:r>
      <w:r>
        <w:rPr>
          <w:b/>
          <w:bCs/>
        </w:rPr>
        <w:t xml:space="preserve">quan hệ giữa các bên với nhau</w:t>
      </w:r>
      <w:r>
        <w:t xml:space="preserve">: nhà tài trợ quan tâm vì báo chí đưa tin; báo chí đến vì có KOL; KOL nhận lời vì thương hiệu của khách hàng. Kéo một sợi dây, cả mạng rung.</w:t>
      </w:r>
    </w:p>
    <w:p>
      <w:pPr>
        <w:spacing w:after="120"/>
      </w:pPr>
      <w:r>
        <w:rPr>
          <w:i/>
          <w:iCs/>
        </w:rPr>
        <w:t xml:space="preserve">[Câu hỏi gợi mở: "Nếu khách sạn đột ngột đổi phòng hội nghị sang phòng nhỏ hơn, những bên nào khác bị ảnh hưởng dây chuyền?" — để SV nêu 3–4 bên, dẫn tới khái niệm phụ thuộc lẫn nhau.]</w:t>
      </w:r>
    </w:p>
    <w:p>
      <w:pPr>
        <w:pStyle w:val="Heading2"/>
      </w:pPr>
      <w:r>
        <w:t xml:space="preserve">1.3 Sáu đặc điểm của hệ sinh thái các bên liên quan bên ngoài trong sự kiện</w:t>
      </w:r>
    </w:p>
    <w:p>
      <w:pPr>
        <w:pStyle w:val="ListParagraph"/>
        <w:numPr>
          <w:ilvl w:val="0"/>
          <w:numId w:val="7"/>
        </w:numPr>
        <w:spacing w:after="60"/>
      </w:pPr>
      <w:r>
        <w:rPr>
          <w:b/>
          <w:bCs/>
        </w:rPr>
        <w:t xml:space="preserve">Tạm thời, theo dự án.</w:t>
      </w:r>
      <w:r>
        <w:t xml:space="preserve"> Mạng lưới tập hợp quanh một sự kiện rồi tan; quy mô "phình ra – co lại" theo chu kỳ sự kiện. </w:t>
      </w:r>
      <w:r>
        <w:rPr>
          <w:rFonts w:ascii="Courier New" w:cs="Courier New" w:eastAsia="Courier New" w:hAnsi="Courier New"/>
        </w:rPr>
        <w:t xml:space="preserve">[VERIFY: thuật ngữ "pulsating organisation" (Toffler, 1990; Hanlon &amp; Cuskelly, 2002) thường dùng để mô tả hiện tượng này — kiểm tra trích dẫn]</w:t>
      </w:r>
    </w:p>
    <w:p>
      <w:pPr>
        <w:pStyle w:val="ListParagraph"/>
        <w:numPr>
          <w:ilvl w:val="0"/>
          <w:numId w:val="7"/>
        </w:numPr>
        <w:spacing w:after="60"/>
      </w:pPr>
      <w:r>
        <w:rPr>
          <w:b/>
          <w:bCs/>
        </w:rPr>
        <w:t xml:space="preserve">Phụ thuộc lẫn nhau cao.</w:t>
      </w:r>
      <w:r>
        <w:t xml:space="preserve"> Không bên nào tự tạo ra giá trị sự kiện; một mắt xích hỏng kéo cả chuỗi.</w:t>
      </w:r>
    </w:p>
    <w:p>
      <w:pPr>
        <w:pStyle w:val="ListParagraph"/>
        <w:numPr>
          <w:ilvl w:val="0"/>
          <w:numId w:val="7"/>
        </w:numPr>
        <w:spacing w:after="60"/>
      </w:pPr>
      <w:r>
        <w:rPr>
          <w:b/>
          <w:bCs/>
        </w:rPr>
        <w:t xml:space="preserve">Mục tiêu đa dạng, có thể xung đột.</w:t>
      </w:r>
      <w:r>
        <w:t xml:space="preserve"> Khách hàng muốn tiết kiệm, nhà cung cấp muốn biên lợi nhuận, nhà tài trợ muốn hiển thị tối đa, cư dân muốn yên tĩnh.</w:t>
      </w:r>
    </w:p>
    <w:p>
      <w:pPr>
        <w:pStyle w:val="ListParagraph"/>
        <w:numPr>
          <w:ilvl w:val="0"/>
          <w:numId w:val="7"/>
        </w:numPr>
        <w:spacing w:after="60"/>
      </w:pPr>
      <w:r>
        <w:rPr>
          <w:b/>
          <w:bCs/>
        </w:rPr>
        <w:t xml:space="preserve">Quan hệ trao đổi giá trị.</w:t>
      </w:r>
      <w:r>
        <w:t xml:space="preserve"> Mỗi bên góp nguồn lực (tiền, địa điểm, sự chú ý, giấy phép) để đổi lấy lợi ích (doanh thu, hình ảnh, tiếp cận khách hàng, trật tự công cộng).</w:t>
      </w:r>
    </w:p>
    <w:p>
      <w:pPr>
        <w:pStyle w:val="ListParagraph"/>
        <w:numPr>
          <w:ilvl w:val="0"/>
          <w:numId w:val="7"/>
        </w:numPr>
        <w:spacing w:after="60"/>
      </w:pPr>
      <w:r>
        <w:rPr>
          <w:b/>
          <w:bCs/>
        </w:rPr>
        <w:t xml:space="preserve">Tầm quan trọng thay đổi theo giai đoạn.</w:t>
      </w:r>
      <w:r>
        <w:t xml:space="preserve"> Trước sự kiện: nhà tài trợ, địa điểm, cơ quan cấp phép nổi bật; trong sự kiện: nhà cung cấp kỹ thuật, khách tham dự; sau sự kiện: báo chí, khách hàng (đánh giá, tái ký).</w:t>
      </w:r>
    </w:p>
    <w:p>
      <w:pPr>
        <w:pStyle w:val="ListParagraph"/>
        <w:numPr>
          <w:ilvl w:val="0"/>
          <w:numId w:val="7"/>
        </w:numPr>
        <w:spacing w:after="60"/>
      </w:pPr>
      <w:r>
        <w:rPr>
          <w:b/>
          <w:bCs/>
        </w:rPr>
        <w:t xml:space="preserve">Tính công khai và lây lan danh tiếng.</w:t>
      </w:r>
      <w:r>
        <w:t xml:space="preserve"> Sự kiện diễn ra trước công chúng; sự cố của một bên (ví dụ KOL dính scandal) lan sang danh tiếng của khách hàng và công ty tổ chức.</w:t>
      </w:r>
    </w:p>
    <w:p>
      <w:pPr>
        <w:spacing w:after="120"/>
      </w:pPr>
      <w:r>
        <w:rPr>
          <w:b/>
          <w:bCs/>
        </w:rPr>
        <w:t xml:space="preserve">Định nghĩa làm việc của môn (quyết định GV):</w:t>
      </w:r>
      <w:r>
        <w:t xml:space="preserve"> </w:t>
      </w:r>
      <w:r>
        <w:rPr>
          <w:i/>
          <w:iCs/>
        </w:rPr>
        <w:t xml:space="preserve">hệ sinh thái bên liên quan bên ngoài của sự kiện</w:t>
      </w:r>
      <w:r>
        <w:t xml:space="preserve"> là mạng lưới các tổ chức, cá nhân </w:t>
      </w:r>
      <w:r>
        <w:rPr>
          <w:b/>
          <w:bCs/>
        </w:rPr>
        <w:t xml:space="preserve">ngoài agency</w:t>
      </w:r>
      <w:r>
        <w:t xml:space="preserve"> cùng góp nguồn lực, nhận giá trị, chịu tác động hoặc có quyền cho phép sự kiện, và </w:t>
      </w:r>
      <w:r>
        <w:rPr>
          <w:b/>
          <w:bCs/>
        </w:rPr>
        <w:t xml:space="preserve">phụ thuộc lẫn nhau</w:t>
      </w:r>
      <w:r>
        <w:t xml:space="preserve"> (dựng từ Freeman, 1984; Van Niekerk &amp; Getz, 2019; Getz, Andersson &amp; Larson, 2006).</w:t>
      </w:r>
    </w:p>
    <w:p>
      <w:pPr>
        <w:spacing w:after="120"/>
      </w:pPr>
      <w:r>
        <w:rPr>
          <w:b/>
          <w:bCs/>
        </w:rPr>
        <w:t xml:space="preserve">Một bên, nhiều vai (Getz, Andersson &amp; Larson, 2006):</w:t>
      </w:r>
      <w:r>
        <w:t xml:space="preserve"> nghiên cứu lễ hội phân vai trò bên liên quan thành cơ quan quản lý, bên hỗ trợ, đồng sản xuất, nhà cung cấp, cộng tác, khán giả, bên chịu tác động — và thấy </w:t>
      </w:r>
      <w:r>
        <w:rPr>
          <w:b/>
          <w:bCs/>
        </w:rPr>
        <w:t xml:space="preserve">bên liên quan chủ chốt giữ nhiều vai cùng lúc</w:t>
      </w:r>
      <w:r>
        <w:t xml:space="preserve">. Ví dụ: khách sạn vừa là địa điểm vừa là nhà cung cấp dịch vụ. </w:t>
      </w:r>
      <w:r>
        <w:rPr>
          <w:i/>
          <w:iCs/>
        </w:rPr>
        <w:t xml:space="preserve">(Ý này sẽ quay lại ở Buổi 12.)</w:t>
      </w:r>
    </w:p>
    <w:p>
      <w:pPr>
        <w:spacing w:after="120"/>
      </w:pPr>
      <w:r>
        <w:rPr>
          <w:b/>
          <w:bCs/>
        </w:rPr>
        <w:t xml:space="preserve">Ví dụ thật — Lễ hội Pháo hoa quốc tế Đà Nẵng DIFF 2026 (30/5–11/7/2026):</w:t>
      </w:r>
      <w:r>
        <w:t xml:space="preserve"> UBND TP Đà Nẵng và các đơn vị tổ chức; 10 đội pháo hoa từ 9 quốc gia, vùng lãnh thổ; khán giả, du khách; doanh nghiệp du lịch – lưu trú; nhà tài trợ; báo chí; người dân quanh sông Hàn (Tuổi Trẻ, 29/1/2026). </w:t>
      </w:r>
      <w:r>
        <w:rPr>
          <w:i/>
          <w:iCs/>
        </w:rPr>
        <w:t xml:space="preserve">[Hỏi: "Nếu Nova là agency làm dịch vụ cho một nhà tài trợ của DIFF, hệ sinh thái của Nova gồm những ai?"]</w:t>
      </w:r>
      <w:r>
        <w:t xml:space="preserve"> Vai trò cụ thể của từng doanh nghiệp trong DIFF chưa kiểm chứng — không khẳng định với lớp.</w:t>
      </w:r>
    </w:p>
    <w:p>
      <w:pPr>
        <w:spacing w:after="120"/>
      </w:pPr>
      <w:r>
        <w:rPr>
          <w:b/>
          <w:bCs/>
        </w:rPr>
        <w:t xml:space="preserve">Hiểu lầm thường gặp:</w:t>
      </w:r>
      <w:r>
        <w:t xml:space="preserve"> </w:t>
      </w:r>
      <w:r>
        <w:rPr>
          <w:i/>
          <w:iCs/>
        </w:rPr>
        <w:t xml:space="preserve">"Bên liên quan = người trả tiền cho mình."</w:t>
      </w:r>
      <w:r>
        <w:t xml:space="preserve"> → Sửa: định nghĩa gồm cả người </w:t>
      </w:r>
      <w:r>
        <w:rPr>
          <w:b/>
          <w:bCs/>
        </w:rPr>
        <w:t xml:space="preserve">bị ảnh hưởng</w:t>
      </w:r>
      <w:r>
        <w:t xml:space="preserve"> và người </w:t>
      </w:r>
      <w:r>
        <w:rPr>
          <w:b/>
          <w:bCs/>
        </w:rPr>
        <w:t xml:space="preserve">có quyền ngăn cản</w:t>
      </w:r>
      <w:r>
        <w:t xml:space="preserve">, không chỉ người có giao dịch.</w:t>
      </w:r>
    </w:p>
    <w:p>
      <w:pPr>
        <w:pStyle w:val="Heading2"/>
      </w:pPr>
      <w:r>
        <w:t xml:space="preserve">§2. Phân nhóm ảnh hưởng: Primary và Secondary (1.2)</w:t>
      </w:r>
    </w:p>
    <w:p>
      <w:pPr>
        <w:pStyle w:val="Heading2"/>
      </w:pPr>
      <w:r>
        <w:t xml:space="preserve">2.1 Định nghĩa (Clarkson, 1995)</w:t>
      </w:r>
    </w:p>
    <w:p>
      <w:pPr>
        <w:pStyle w:val="ListParagraph"/>
        <w:numPr>
          <w:ilvl w:val="0"/>
          <w:numId w:val="2"/>
        </w:numPr>
        <w:spacing w:after="60"/>
      </w:pPr>
      <w:r>
        <w:rPr>
          <w:b/>
          <w:bCs/>
        </w:rPr>
        <w:t xml:space="preserve">Bên liên quan chính (Primary):</w:t>
      </w:r>
      <w:r>
        <w:t xml:space="preserve"> những bên mà </w:t>
      </w:r>
      <w:r>
        <w:rPr>
          <w:b/>
          <w:bCs/>
        </w:rPr>
        <w:t xml:space="preserve">nếu không có sự tham gia liên tục của họ, tổ chức (ở đây: sự kiện) không thể tồn tại/diễn ra</w:t>
      </w:r>
      <w:r>
        <w:t xml:space="preserve">. Clarkson xếp cả chính quyền và cộng đồng — những bên cung cấp hạ tầng, thị trường, luật lệ — vào nhóm này.</w:t>
      </w:r>
    </w:p>
    <w:p>
      <w:pPr>
        <w:pStyle w:val="ListParagraph"/>
        <w:numPr>
          <w:ilvl w:val="0"/>
          <w:numId w:val="2"/>
        </w:numPr>
        <w:spacing w:after="60"/>
      </w:pPr>
      <w:r>
        <w:rPr>
          <w:b/>
          <w:bCs/>
        </w:rPr>
        <w:t xml:space="preserve">Bên liên quan thứ yếu (Secondary):</w:t>
      </w:r>
      <w:r>
        <w:t xml:space="preserve"> những bên </w:t>
      </w:r>
      <w:r>
        <w:rPr>
          <w:b/>
          <w:bCs/>
        </w:rPr>
        <w:t xml:space="preserve">ảnh hưởng hoặc bị ảnh hưởng</w:t>
      </w:r>
      <w:r>
        <w:t xml:space="preserve"> bởi tổ chức nhưng </w:t>
      </w:r>
      <w:r>
        <w:rPr>
          <w:b/>
          <w:bCs/>
        </w:rPr>
        <w:t xml:space="preserve">không tham gia giao dịch trực tiếp và không thiết yếu cho sự tồn tại</w:t>
      </w:r>
      <w:r>
        <w:t xml:space="preserve"> của tổ chức — ví dụ truyền thông, các nhóm lợi ích.</w:t>
      </w:r>
    </w:p>
    <w:p>
      <w:pPr>
        <w:spacing w:after="120"/>
      </w:pPr>
      <w:r>
        <w:rPr>
          <w:i/>
          <w:iCs/>
        </w:rPr>
        <w:t xml:space="preserve">[Câu kiểm tra nhanh: "Không có họ, sự kiện có diễn ra được không?" — Có → thường là secondary; Không → primary.]</w:t>
      </w:r>
    </w:p>
    <w:p>
      <w:pPr>
        <w:pStyle w:val="Heading2"/>
      </w:pPr>
      <w:r>
        <w:t xml:space="preserve">2.2 Lưu ý phạm vi</w:t>
      </w:r>
    </w:p>
    <w:p>
      <w:pPr>
        <w:spacing w:after="120"/>
      </w:pPr>
      <w:r>
        <w:t xml:space="preserve">Nhiều tài liệu về sự kiện xếp </w:t>
      </w:r>
      <w:r>
        <w:rPr>
          <w:b/>
          <w:bCs/>
        </w:rPr>
        <w:t xml:space="preserve">nhân viên, tình nguyện viên</w:t>
      </w:r>
      <w:r>
        <w:t xml:space="preserve"> vào nhóm primary. Đúng về lý thuyết — nhưng </w:t>
      </w:r>
      <w:r>
        <w:rPr>
          <w:b/>
          <w:bCs/>
        </w:rPr>
        <w:t xml:space="preserve">môn này không xét họ</w:t>
      </w:r>
      <w:r>
        <w:t xml:space="preserve"> (họ là bên liên quan nội bộ, thuộc môn Quản lý đội nhóm). Khi SV liệt kê, nhắc: </w:t>
      </w:r>
      <w:r>
        <w:rPr>
          <w:i/>
          <w:iCs/>
        </w:rPr>
        <w:t xml:space="preserve">chỉ các bên nằm ngoài ranh giới công ty tổ chức sự kiện</w:t>
      </w:r>
      <w:r>
        <w:t xml:space="preserve">.</w:t>
      </w:r>
    </w:p>
    <w:p>
      <w:pPr>
        <w:pStyle w:val="Heading2"/>
      </w:pPr>
      <w:r>
        <w:t xml:space="preserve">2.3 Ví dụ mẫu (GV nói to lập luận)</w:t>
      </w:r>
    </w:p>
    <w:p>
      <w:pPr>
        <w:spacing w:after="120"/>
      </w:pPr>
      <w:r>
        <w:rPr>
          <w:b/>
          <w:bCs/>
        </w:rPr>
        <w:t xml:space="preserve">Tình huống (GIẢ ĐỊNH, chỉ để minh họa):</w:t>
      </w:r>
      <w:r>
        <w:t xml:space="preserve"> Công ty sự kiện </w:t>
      </w:r>
      <w:r>
        <w:rPr>
          <w:i/>
          <w:iCs/>
        </w:rPr>
        <w:t xml:space="preserve">Nova Events</w:t>
      </w:r>
      <w:r>
        <w:t xml:space="preserve"> được </w:t>
      </w:r>
      <w:r>
        <w:rPr>
          <w:i/>
          <w:iCs/>
        </w:rPr>
        <w:t xml:space="preserve">Ngân hàng An Phát</w:t>
      </w:r>
      <w:r>
        <w:t xml:space="preserve"> thuê tổ chức </w:t>
      </w:r>
      <w:r>
        <w:rPr>
          <w:b/>
          <w:bCs/>
        </w:rPr>
        <w:t xml:space="preserve">Hội nghị khách hàng thường niên</w:t>
      </w:r>
      <w:r>
        <w:t xml:space="preserve"> cho khoảng 600 khách hàng doanh nghiệp VIP, tại một khách sạn 5 sao ở TP.HCM. Có một công ty bảo hiểm là đối tác của ngân hàng tham gia tài trợ. Góc nhìn phân tích: </w:t>
      </w:r>
      <w:r>
        <w:rPr>
          <w:b/>
          <w:bCs/>
        </w:rPr>
        <w:t xml:space="preserve">Nova Events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7"/>
        <w:gridCol w:w="1454"/>
        <w:gridCol w:w="5457"/>
      </w:tblGrid>
      <w:tr>
        <w:trPr>
          <w:tblHeader/>
        </w:trPr>
        <w:tc>
          <w:tcPr>
            <w:tcW w:type="dxa" w:w="27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 liên quan</w:t>
            </w:r>
          </w:p>
        </w:tc>
        <w:tc>
          <w:tcPr>
            <w:tcW w:type="dxa" w:w="14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Phân loại</w:t>
            </w:r>
          </w:p>
        </w:tc>
        <w:tc>
          <w:tcPr>
            <w:tcW w:type="dxa" w:w="545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Lập luận</w:t>
            </w:r>
          </w:p>
        </w:tc>
      </w:tr>
      <w:tr>
        <w:trPr>
          <w:tblHeader w:val="off"/>
        </w:trPr>
        <w:tc>
          <w:tcPr>
            <w:tcW w:type="dxa" w:w="2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hàng An Phát (khách hàng)</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Primary</w:t>
            </w:r>
          </w:p>
        </w:tc>
        <w:tc>
          <w:tcPr>
            <w:tcW w:type="dxa" w:w="54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đặt hàng và trả tiền; không có họ, không có sự kiện.</w:t>
            </w:r>
          </w:p>
        </w:tc>
      </w:tr>
      <w:tr>
        <w:trPr>
          <w:tblHeader w:val="off"/>
        </w:trPr>
        <w:tc>
          <w:tcPr>
            <w:tcW w:type="dxa" w:w="2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 (địa điểm)</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Primary</w:t>
            </w:r>
          </w:p>
        </w:tc>
        <w:tc>
          <w:tcPr>
            <w:tcW w:type="dxa" w:w="54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có địa điểm, sự kiện không thể diễn ra vào ngày đã định; đổi địa điểm phút chót gần như bất khả.</w:t>
            </w:r>
          </w:p>
        </w:tc>
      </w:tr>
      <w:tr>
        <w:trPr>
          <w:tblHeader w:val="off"/>
        </w:trPr>
        <w:tc>
          <w:tcPr>
            <w:tcW w:type="dxa" w:w="2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Công ty bảo hiểm (nhà tài trợ)</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Tùy bối cảnh</w:t>
            </w:r>
          </w:p>
        </w:tc>
        <w:tc>
          <w:tcPr>
            <w:tcW w:type="dxa" w:w="54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Nếu tài trợ chỉ là khoản cộng thêm → secondary. Nếu ngân sách sự kiện phụ thuộc vào khoản tài trợ → primary.</w:t>
            </w:r>
          </w:p>
        </w:tc>
      </w:tr>
      <w:tr>
        <w:trPr>
          <w:tblHeader w:val="off"/>
        </w:trPr>
        <w:tc>
          <w:tcPr>
            <w:tcW w:type="dxa" w:w="2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chí tài chính</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Secondary</w:t>
            </w:r>
          </w:p>
        </w:tc>
        <w:tc>
          <w:tcPr>
            <w:tcW w:type="dxa" w:w="54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Sự kiện vẫn diễn ra nếu báo chí không đến; nhưng họ ảnh hưởng hình ảnh sau sự kiện.</w:t>
            </w:r>
          </w:p>
        </w:tc>
      </w:tr>
    </w:tbl>
    <w:p>
      <w:pPr>
        <w:spacing w:after="80" w:before="0"/>
      </w:pPr>
    </w:p>
    <w:p>
      <w:pPr>
        <w:spacing w:after="120"/>
      </w:pPr>
      <w:r>
        <w:rPr>
          <w:b/>
          <w:bCs/>
        </w:rPr>
        <w:t xml:space="preserve">Điểm cần nhấn mạnh:</w:t>
      </w:r>
      <w:r>
        <w:t xml:space="preserve"> phân loại là </w:t>
      </w:r>
      <w:r>
        <w:rPr>
          <w:b/>
          <w:bCs/>
        </w:rPr>
        <w:t xml:space="preserve">một quyết định có lập luận theo bối cảnh</w:t>
      </w:r>
      <w:r>
        <w:t xml:space="preserve">, không phải tra bảng. Cùng là báo chí, trong một sự kiện ra mắt sản phẩm mà mục tiêu chính là phủ sóng truyền thông, báo chí có thể là primary.</w:t>
      </w:r>
    </w:p>
    <w:p>
      <w:pPr>
        <w:spacing w:after="120"/>
      </w:pPr>
      <w:r>
        <w:rPr>
          <w:rFonts w:ascii="Courier New" w:cs="Courier New" w:eastAsia="Courier New" w:hAnsi="Courier New"/>
        </w:rPr>
        <w:t xml:space="preserve">[VERIFY: hội nghị khách hàng tổ chức trong khách sạn có phải thông báo/xin phép cơ quan địa phương hay không, tùy quy mô và nội dung (ví dụ có biểu diễn nghệ thuật) — kiểm tra quy định hiện hành trước khi dùng cơ quan quản lý làm ví dụ primary]</w:t>
      </w:r>
    </w:p>
    <w:p>
      <w:pPr>
        <w:spacing w:after="120"/>
      </w:pPr>
      <w:r>
        <w:t xml:space="preserve">→ Chuyển sang </w:t>
      </w:r>
      <w:r>
        <w:rPr>
          <w:b/>
          <w:bCs/>
        </w:rPr>
        <w:t xml:space="preserve">S4 — Thực hành 1</w:t>
      </w:r>
      <w:r>
        <w:t xml:space="preserve"> (phiếu </w:t>
      </w:r>
      <w:r>
        <w:rPr>
          <w:rFonts w:ascii="Courier New" w:cs="Courier New" w:eastAsia="Courier New" w:hAnsi="Courier New"/>
        </w:rPr>
        <w:t xml:space="preserve">W01_activity_S4_phan_loai_ben_lien_quan.md</w:t>
      </w:r>
      <w:r>
        <w:t xml:space="preserve">).</w:t>
      </w:r>
    </w:p>
    <w:p>
      <w:pPr>
        <w:pStyle w:val="Heading2"/>
      </w:pPr>
      <w:r>
        <w:t xml:space="preserve">S5 — Lý thuyết 2 (22 phút)</w:t>
      </w:r>
    </w:p>
    <w:p>
      <w:pPr>
        <w:spacing w:after="120"/>
      </w:pPr>
      <w:r>
        <w:rPr>
          <w:i/>
          <w:iCs/>
        </w:rPr>
        <w:t xml:space="preserve">[Mở đoạn: "Danh sách của các bạn ở S4 có 12–15 bên. Ta không thể chăm sóc tất cả như nhau — thời gian và ngân sách có hạn. Câu hỏi bây giờ: </w:t>
      </w:r>
      <w:r>
        <w:rPr>
          <w:i/>
          <w:iCs/>
        </w:rPr>
        <w:t xml:space="preserve">ai cần được ưu tiên, và ưu tiên theo cách nào?</w:t>
      </w:r>
      <w:r>
        <w:rPr>
          <w:i/>
          <w:iCs/>
        </w:rPr>
        <w:t xml:space="preserve">"]</w:t>
      </w:r>
    </w:p>
    <w:p>
      <w:pPr>
        <w:pStyle w:val="Heading2"/>
      </w:pPr>
      <w:r>
        <w:t xml:space="preserve">§3. Công cụ đo lường quyền lực (1.3)</w:t>
      </w:r>
    </w:p>
    <w:p>
      <w:pPr>
        <w:pStyle w:val="Heading2"/>
      </w:pPr>
      <w:r>
        <w:t xml:space="preserve">3.1 Ma trận Quyền lực – Mức độ quan tâm (Power-Interest Grid)</w:t>
      </w:r>
    </w:p>
    <w:p>
      <w:pPr>
        <w:spacing w:after="120"/>
      </w:pPr>
      <w:r>
        <w:rPr>
          <w:b/>
          <w:bCs/>
        </w:rPr>
        <w:t xml:space="preserve">Nguồn gốc (đã xác minh):</w:t>
      </w:r>
      <w:r>
        <w:t xml:space="preserve"> ý tưởng phát triển từ Mendelow (</w:t>
      </w:r>
      <w:r>
        <w:rPr>
          <w:b/>
          <w:bCs/>
        </w:rPr>
        <w:t xml:space="preserve">1981</w:t>
      </w:r>
      <w:r>
        <w:t xml:space="preserve">), </w:t>
      </w:r>
      <w:r>
        <w:rPr>
          <w:i/>
          <w:iCs/>
        </w:rPr>
        <w:t xml:space="preserve">Environmental scanning — The impact of the stakeholder concept</w:t>
      </w:r>
      <w:r>
        <w:t xml:space="preserve">, kỷ yếu </w:t>
      </w:r>
      <w:r>
        <w:rPr>
          <w:b/>
          <w:bCs/>
        </w:rPr>
        <w:t xml:space="preserve">ICIS 1981</w:t>
      </w:r>
      <w:r>
        <w:t xml:space="preserve"> — dùng quyền lực của bên liên quan để định hướng việc quét môi trường. Dạng lưới 2×2 quen thuộc là phiên bản được các giáo trình chiến lược phổ biến lại; khi trình bày, ghi “phát triển từ Mendelow (1981)”.</w:t>
      </w:r>
    </w:p>
    <w:p>
      <w:pPr>
        <w:spacing w:after="120"/>
      </w:pPr>
      <w:r>
        <w:t xml:space="preserve">Hai trục: </w:t>
      </w:r>
      <w:r>
        <w:rPr>
          <w:b/>
          <w:bCs/>
        </w:rPr>
        <w:t xml:space="preserve">Quyền lực</w:t>
      </w:r>
      <w:r>
        <w:t xml:space="preserve"> (khả năng tác động đến sự kiện) và </w:t>
      </w:r>
      <w:r>
        <w:rPr>
          <w:b/>
          <w:bCs/>
        </w:rPr>
        <w:t xml:space="preserve">Mức độ quan tâm</w:t>
      </w:r>
      <w:r>
        <w:t xml:space="preserve"> (mức độ họ để ý/bị ảnh hưởng bởi sự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1"/>
      </w:tblGrid>
      <w:tr>
        <w:trPr>
          <w:tblHeader/>
        </w:trPr>
        <w:tc>
          <w:tcPr>
            <w:tcW w:type="dxa" w:w="125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19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Quan tâm thấp</w:t>
            </w:r>
          </w:p>
        </w:tc>
        <w:tc>
          <w:tcPr>
            <w:tcW w:type="dxa" w:w="419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Quan tâm cao</w:t>
            </w:r>
          </w:p>
        </w:tc>
      </w:tr>
      <w:tr>
        <w:trPr>
          <w:tblHeader w:val="off"/>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lực cao</w:t>
            </w:r>
          </w:p>
        </w:tc>
        <w:tc>
          <w:tcPr>
            <w:tcW w:type="dxa" w:w="41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Keep Satisfied</w:t>
            </w:r>
            <w:r>
              <w:rPr>
                <w:sz w:val="20"/>
                <w:szCs w:val="20"/>
              </w:rPr>
              <w:t xml:space="preserve"> — Giữ hài lòng: đáp ứng yêu cầu, không làm phiền quá mức, theo dõi dấu hiệu họ "thức dậy"</w:t>
            </w:r>
          </w:p>
        </w:tc>
        <w:tc>
          <w:tcPr>
            <w:tcW w:type="dxa" w:w="4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Manage Closely</w:t>
            </w:r>
            <w:r>
              <w:rPr>
                <w:sz w:val="20"/>
                <w:szCs w:val="20"/>
              </w:rPr>
              <w:t xml:space="preserve"> — Quản lý chặt: tham vấn thường xuyên, cùng ra quyết định</w:t>
            </w:r>
          </w:p>
        </w:tc>
      </w:tr>
      <w:tr>
        <w:trPr>
          <w:tblHeader w:val="off"/>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lực thấp</w:t>
            </w:r>
          </w:p>
        </w:tc>
        <w:tc>
          <w:tcPr>
            <w:tcW w:type="dxa" w:w="41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Monitor</w:t>
            </w:r>
            <w:r>
              <w:rPr>
                <w:sz w:val="20"/>
                <w:szCs w:val="20"/>
              </w:rPr>
              <w:t xml:space="preserve"> — Theo dõi: nỗ lực tối thiểu</w:t>
            </w:r>
          </w:p>
        </w:tc>
        <w:tc>
          <w:tcPr>
            <w:tcW w:type="dxa" w:w="4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Keep Informed</w:t>
            </w:r>
            <w:r>
              <w:rPr>
                <w:sz w:val="20"/>
                <w:szCs w:val="20"/>
              </w:rPr>
              <w:t xml:space="preserve"> — Thông tin đầy đủ: cập nhật định kỳ, lắng nghe; họ có thể trở thành đồng minh (hoặc nguồn khủng hoảng)</w:t>
            </w:r>
          </w:p>
        </w:tc>
      </w:tr>
    </w:tbl>
    <w:p>
      <w:pPr>
        <w:spacing w:after="80" w:before="0"/>
      </w:pPr>
    </w:p>
    <w:p>
      <w:pPr>
        <w:spacing w:after="120"/>
      </w:pPr>
      <w:r>
        <w:rPr>
          <w:b/>
          <w:bCs/>
        </w:rPr>
        <w:t xml:space="preserve">Ví dụ mẫu (tình huống An Phát):</w:t>
      </w:r>
    </w:p>
    <w:p>
      <w:pPr>
        <w:pStyle w:val="ListParagraph"/>
        <w:numPr>
          <w:ilvl w:val="0"/>
          <w:numId w:val="2"/>
        </w:numPr>
        <w:spacing w:after="60"/>
      </w:pPr>
      <w:r>
        <w:t xml:space="preserve">Ngân hàng An Phát → </w:t>
      </w:r>
      <w:r>
        <w:rPr>
          <w:b/>
          <w:bCs/>
        </w:rPr>
        <w:t xml:space="preserve">Manage Closely</w:t>
      </w:r>
      <w:r>
        <w:t xml:space="preserve"> (quyền lực cao: ký hợp đồng, trả tiền; quan tâm cao: sự kiện mang thương hiệu của họ).</w:t>
      </w:r>
    </w:p>
    <w:p>
      <w:pPr>
        <w:pStyle w:val="ListParagraph"/>
        <w:numPr>
          <w:ilvl w:val="0"/>
          <w:numId w:val="2"/>
        </w:numPr>
        <w:spacing w:after="60"/>
      </w:pPr>
      <w:r>
        <w:t xml:space="preserve">Ban quản lý khách sạn → </w:t>
      </w:r>
      <w:r>
        <w:rPr>
          <w:b/>
          <w:bCs/>
        </w:rPr>
        <w:t xml:space="preserve">Keep Satisfied</w:t>
      </w:r>
      <w:r>
        <w:t xml:space="preserve"> (quyền lực cao: kiểm soát không gian, giờ giấc, quy định; quan tâm vừa phải: đây là một hợp đồng trong nhiều hợp đồng).</w:t>
      </w:r>
    </w:p>
    <w:p>
      <w:pPr>
        <w:pStyle w:val="ListParagraph"/>
        <w:numPr>
          <w:ilvl w:val="0"/>
          <w:numId w:val="2"/>
        </w:numPr>
        <w:spacing w:after="60"/>
      </w:pPr>
      <w:r>
        <w:t xml:space="preserve">Báo chí tài chính → </w:t>
      </w:r>
      <w:r>
        <w:rPr>
          <w:b/>
          <w:bCs/>
        </w:rPr>
        <w:t xml:space="preserve">Keep Informed</w:t>
      </w:r>
      <w:r>
        <w:t xml:space="preserve"> (quan tâm nếu có câu chuyện; quyền lực trực tiếp lên việc tổ chức thấp).</w:t>
      </w:r>
    </w:p>
    <w:p>
      <w:pPr>
        <w:spacing w:after="120"/>
      </w:pPr>
      <w:r>
        <w:rPr>
          <w:b/>
          <w:bCs/>
        </w:rPr>
        <w:t xml:space="preserve">Hạn chế (để SV phản biện):</w:t>
      </w:r>
      <w:r>
        <w:t xml:space="preserve"> (1) chỉ có 2 chiều; (2) là ảnh chụp tĩnh — vị trí thay đổi theo thời gian; (3) đánh giá chủ quan, cần bằng chứng; (4) không nói gì về </w:t>
      </w:r>
      <w:r>
        <w:rPr>
          <w:b/>
          <w:bCs/>
        </w:rPr>
        <w:t xml:space="preserve">tính chính đáng</w:t>
      </w:r>
      <w:r>
        <w:t xml:space="preserve"> của yêu cầu.</w:t>
      </w:r>
    </w:p>
    <w:p>
      <w:pPr>
        <w:pStyle w:val="Heading2"/>
      </w:pPr>
      <w:r>
        <w:t xml:space="preserve">3.2 Mô hình mức độ nổi bật (Stakeholder Salience Model — Mitchell, Agle &amp; Wood, 1997)</w:t>
      </w:r>
    </w:p>
    <w:p>
      <w:pPr>
        <w:spacing w:after="120"/>
      </w:pPr>
      <w:r>
        <w:t xml:space="preserve">Ba thuộc tính:</w:t>
      </w:r>
    </w:p>
    <w:p>
      <w:pPr>
        <w:pStyle w:val="ListParagraph"/>
        <w:numPr>
          <w:ilvl w:val="0"/>
          <w:numId w:val="2"/>
        </w:numPr>
        <w:spacing w:after="60"/>
      </w:pPr>
      <w:r>
        <w:rPr>
          <w:b/>
          <w:bCs/>
        </w:rPr>
        <w:t xml:space="preserve">Quyền lực (Power):</w:t>
      </w:r>
      <w:r>
        <w:t xml:space="preserve"> khả năng buộc bên kia làm điều họ lẽ ra không làm — bằng sức ép, tiền/nguồn lực, hoặc biểu tượng/uy tín.</w:t>
      </w:r>
    </w:p>
    <w:p>
      <w:pPr>
        <w:pStyle w:val="ListParagraph"/>
        <w:numPr>
          <w:ilvl w:val="0"/>
          <w:numId w:val="2"/>
        </w:numPr>
        <w:spacing w:after="60"/>
      </w:pPr>
      <w:r>
        <w:rPr>
          <w:b/>
          <w:bCs/>
        </w:rPr>
        <w:t xml:space="preserve">Tính chính đáng (Legitimacy):</w:t>
      </w:r>
      <w:r>
        <w:t xml:space="preserve"> yêu cầu của họ được xem là hợp lý, phù hợp chuẩn mực (hợp đồng, luật, đạo đức xã hội).</w:t>
      </w:r>
    </w:p>
    <w:p>
      <w:pPr>
        <w:pStyle w:val="ListParagraph"/>
        <w:numPr>
          <w:ilvl w:val="0"/>
          <w:numId w:val="2"/>
        </w:numPr>
        <w:spacing w:after="60"/>
      </w:pPr>
      <w:r>
        <w:rPr>
          <w:b/>
          <w:bCs/>
        </w:rPr>
        <w:t xml:space="preserve">Tính cấp bách (Urgency):</w:t>
      </w:r>
      <w:r>
        <w:t xml:space="preserve"> yêu cầu nhạy cảm về thời gian và quan trọng với họ, đòi hỏi phản hồi ngay.</w:t>
      </w:r>
    </w:p>
    <w:p>
      <w:pPr>
        <w:spacing w:after="120"/>
      </w:pPr>
      <w:r>
        <w:rPr>
          <w:b/>
          <w:bCs/>
        </w:rPr>
        <w:t xml:space="preserve">Độ nổi bật (salience)</w:t>
      </w:r>
      <w:r>
        <w:t xml:space="preserve"> = mức độ nhà quản lý ưu tiên yêu cầu của bên đó — tăng theo số thuộc tính họ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1850"/>
        <w:gridCol w:w="771"/>
        <w:gridCol w:w="4627"/>
      </w:tblGrid>
      <w:tr>
        <w:trPr>
          <w:tblHeader/>
        </w:trPr>
        <w:tc>
          <w:tcPr>
            <w:tcW w:type="dxa" w:w="239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Số thuộc tính</w:t>
            </w:r>
          </w:p>
        </w:tc>
        <w:tc>
          <w:tcPr>
            <w:tcW w:type="dxa" w:w="18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77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Thuộc tính</w:t>
            </w:r>
          </w:p>
        </w:tc>
        <w:tc>
          <w:tcPr>
            <w:tcW w:type="dxa" w:w="46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trong sự kiện</w:t>
            </w:r>
          </w:p>
        </w:tc>
      </w:tr>
      <w:tr>
        <w:trPr>
          <w:tblHeader w:val="off"/>
        </w:trPr>
        <w:tc>
          <w:tcPr>
            <w:tcW w:type="dxa" w:w="2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 </w:t>
            </w:r>
            <w:r>
              <w:rPr>
                <w:sz w:val="20"/>
                <w:szCs w:val="20"/>
              </w:rPr>
              <w:t xml:space="preserve">Tiềm ẩn (Latent)</w:t>
            </w:r>
          </w:p>
        </w:tc>
        <w:tc>
          <w:tcPr>
            <w:tcW w:type="dxa" w:w="1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Dormant (ngủ yên)</w:t>
            </w:r>
          </w:p>
        </w:tc>
        <w:tc>
          <w:tcPr>
            <w:tcW w:type="dxa" w:w="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w:t>
            </w:r>
          </w:p>
        </w:tc>
        <w:tc>
          <w:tcPr>
            <w:tcW w:type="dxa" w:w="46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Cơ quan quản lý khi mọi thủ tục đã ổn</w:t>
            </w:r>
          </w:p>
        </w:tc>
      </w:tr>
      <w:tr>
        <w:trPr>
          <w:tblHeader w:val="off"/>
        </w:trPr>
        <w:tc>
          <w:tcPr>
            <w:tcW w:type="dxa" w:w="2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Discretionary (tùy nghi)</w:t>
            </w:r>
          </w:p>
        </w:tc>
        <w:tc>
          <w:tcPr>
            <w:tcW w:type="dxa" w:w="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w:t>
            </w:r>
          </w:p>
        </w:tc>
        <w:tc>
          <w:tcPr>
            <w:tcW w:type="dxa" w:w="46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Hội đoàn từ thiện muốn được mời tham dự</w:t>
            </w:r>
          </w:p>
        </w:tc>
      </w:tr>
      <w:tr>
        <w:trPr>
          <w:tblHeader w:val="off"/>
        </w:trPr>
        <w:tc>
          <w:tcPr>
            <w:tcW w:type="dxa" w:w="2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Demanding (đòi hỏi)</w:t>
            </w:r>
          </w:p>
        </w:tc>
        <w:tc>
          <w:tcPr>
            <w:tcW w:type="dxa" w:w="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w:t>
            </w:r>
          </w:p>
        </w:tc>
        <w:tc>
          <w:tcPr>
            <w:tcW w:type="dxa" w:w="46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cá nhân liên tục phàn nàn trên mạng xã hội nhưng ít ảnh hưởng</w:t>
            </w:r>
          </w:p>
        </w:tc>
      </w:tr>
      <w:tr>
        <w:trPr>
          <w:tblHeader w:val="off"/>
        </w:trPr>
        <w:tc>
          <w:tcPr>
            <w:tcW w:type="dxa" w:w="2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 </w:t>
            </w:r>
            <w:r>
              <w:rPr>
                <w:sz w:val="20"/>
                <w:szCs w:val="20"/>
              </w:rPr>
              <w:t xml:space="preserve">Kỳ vọng (Expectant)</w:t>
            </w:r>
          </w:p>
        </w:tc>
        <w:tc>
          <w:tcPr>
            <w:tcW w:type="dxa" w:w="1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Dominant (chi phối)</w:t>
            </w:r>
          </w:p>
        </w:tc>
        <w:tc>
          <w:tcPr>
            <w:tcW w:type="dxa" w:w="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 + L</w:t>
            </w:r>
          </w:p>
        </w:tc>
        <w:tc>
          <w:tcPr>
            <w:tcW w:type="dxa" w:w="46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chính có hợp đồng</w:t>
            </w:r>
          </w:p>
        </w:tc>
      </w:tr>
      <w:tr>
        <w:trPr>
          <w:tblHeader w:val="off"/>
        </w:trPr>
        <w:tc>
          <w:tcPr>
            <w:tcW w:type="dxa" w:w="2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Dangerous (nguy hiểm)</w:t>
            </w:r>
          </w:p>
        </w:tc>
        <w:tc>
          <w:tcPr>
            <w:tcW w:type="dxa" w:w="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 + U</w:t>
            </w:r>
          </w:p>
        </w:tc>
        <w:tc>
          <w:tcPr>
            <w:tcW w:type="dxa" w:w="46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dọa ngừng thi công ngay trước giờ G để ép giá</w:t>
            </w:r>
          </w:p>
        </w:tc>
      </w:tr>
      <w:tr>
        <w:trPr>
          <w:tblHeader w:val="off"/>
        </w:trPr>
        <w:tc>
          <w:tcPr>
            <w:tcW w:type="dxa" w:w="2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Dependent (phụ thuộc)</w:t>
            </w:r>
          </w:p>
        </w:tc>
        <w:tc>
          <w:tcPr>
            <w:tcW w:type="dxa" w:w="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 + U</w:t>
            </w:r>
          </w:p>
        </w:tc>
        <w:tc>
          <w:tcPr>
            <w:tcW w:type="dxa" w:w="46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Cư dân quanh địa điểm phản ánh tiếng ồn</w:t>
            </w:r>
          </w:p>
        </w:tc>
      </w:tr>
      <w:tr>
        <w:trPr>
          <w:tblHeader w:val="off"/>
        </w:trPr>
        <w:tc>
          <w:tcPr>
            <w:tcW w:type="dxa" w:w="2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 </w:t>
            </w:r>
            <w:r>
              <w:rPr>
                <w:sz w:val="20"/>
                <w:szCs w:val="20"/>
              </w:rPr>
              <w:t xml:space="preserve">Quyết định (Definitive)</w:t>
            </w:r>
          </w:p>
        </w:tc>
        <w:tc>
          <w:tcPr>
            <w:tcW w:type="dxa" w:w="1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Definitive</w:t>
            </w:r>
          </w:p>
        </w:tc>
        <w:tc>
          <w:tcPr>
            <w:tcW w:type="dxa" w:w="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 + L + U</w:t>
            </w:r>
          </w:p>
        </w:tc>
        <w:tc>
          <w:tcPr>
            <w:tcW w:type="dxa" w:w="46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yêu cầu đổi kịch bản 48 giờ trước sự kiện</w:t>
            </w:r>
          </w:p>
        </w:tc>
      </w:tr>
    </w:tbl>
    <w:p>
      <w:pPr>
        <w:spacing w:after="80" w:before="0"/>
      </w:pPr>
    </w:p>
    <w:p>
      <w:pPr>
        <w:spacing w:after="120"/>
      </w:pPr>
      <w:r>
        <w:rPr>
          <w:b/>
          <w:bCs/>
        </w:rPr>
        <w:t xml:space="preserve">Điểm mạnh so với Grid:</w:t>
      </w:r>
      <w:r>
        <w:t xml:space="preserve"> mô hình </w:t>
      </w:r>
      <w:r>
        <w:rPr>
          <w:b/>
          <w:bCs/>
        </w:rPr>
        <w:t xml:space="preserve">động</w:t>
      </w:r>
      <w:r>
        <w:t xml:space="preserve"> — một bên có thể thêm/mất thuộc tính.</w:t>
      </w:r>
    </w:p>
    <w:p>
      <w:pPr>
        <w:spacing w:after="120"/>
      </w:pPr>
      <w:r>
        <w:rPr>
          <w:b/>
          <w:bCs/>
        </w:rPr>
        <w:t xml:space="preserve">Ví dụ mẫu về tính động:</w:t>
      </w:r>
      <w:r>
        <w:t xml:space="preserve"> cư dân quanh địa điểm (Dependent: L + U) → một bài báo đưa tin + phường vào cuộc kiểm tra → họ "mượn" được quyền lực → trở thành </w:t>
      </w:r>
      <w:r>
        <w:rPr>
          <w:b/>
          <w:bCs/>
        </w:rPr>
        <w:t xml:space="preserve">Definitive</w:t>
      </w:r>
      <w:r>
        <w:t xml:space="preserve">. </w:t>
      </w:r>
      <w:r>
        <w:rPr>
          <w:i/>
          <w:iCs/>
        </w:rPr>
        <w:t xml:space="preserve">[Hỏi lớp: "Nova Events nên làm gì từ khi họ còn là Dependent để không phải đối mặt khi họ đã là Definitive?"]</w:t>
      </w:r>
    </w:p>
    <w:p>
      <w:pPr>
        <w:spacing w:after="120"/>
      </w:pPr>
      <w:r>
        <w:rPr>
          <w:b/>
          <w:bCs/>
        </w:rPr>
        <w:t xml:space="preserve">Hiểu lầm thường gặp:</w:t>
      </w:r>
    </w:p>
    <w:p>
      <w:pPr>
        <w:pStyle w:val="ListParagraph"/>
        <w:numPr>
          <w:ilvl w:val="0"/>
          <w:numId w:val="2"/>
        </w:numPr>
        <w:spacing w:after="60"/>
      </w:pPr>
      <w:r>
        <w:rPr>
          <w:i/>
          <w:iCs/>
        </w:rPr>
        <w:t xml:space="preserve">"Quyền lực cao = phải chiều theo mọi yêu cầu."</w:t>
      </w:r>
      <w:r>
        <w:t xml:space="preserve"> → Sửa: nhóm Dangerous có quyền lực nhưng thiếu chính đáng; chiến lược là bảo vệ bằng hợp đồng/phương án dự phòng, không phải nhượng bộ.</w:t>
      </w:r>
    </w:p>
    <w:p>
      <w:pPr>
        <w:pStyle w:val="ListParagraph"/>
        <w:numPr>
          <w:ilvl w:val="0"/>
          <w:numId w:val="2"/>
        </w:numPr>
        <w:spacing w:after="60"/>
      </w:pPr>
      <w:r>
        <w:rPr>
          <w:i/>
          <w:iCs/>
        </w:rPr>
        <w:t xml:space="preserve">"Salience và Grid cho cùng một kết quả."</w:t>
      </w:r>
      <w:r>
        <w:t xml:space="preserve"> → Sửa: Grid hỏi "họ quan tâm bao nhiêu"; Salience hỏi "yêu cầu của họ có chính đáng và gấp không". Một bên "Keep Informed" trên Grid có thể là "Dependent" trên Salience — và đó là tín hiệu cảnh báo sớm.</w:t>
      </w:r>
    </w:p>
    <w:p>
      <w:pPr>
        <w:pStyle w:val="Heading2"/>
      </w:pPr>
      <w:r>
        <w:t xml:space="preserve">3.3 Kết nối với bài cuối kỳ</w:t>
      </w:r>
    </w:p>
    <w:p>
      <w:pPr>
        <w:spacing w:after="120"/>
      </w:pPr>
      <w:r>
        <w:t xml:space="preserve">Hai công cụ này là </w:t>
      </w:r>
      <w:r>
        <w:rPr>
          <w:b/>
          <w:bCs/>
        </w:rPr>
        <w:t xml:space="preserve">phần 1 của Stakeholder Management Plan</w:t>
      </w:r>
      <w:r>
        <w:t xml:space="preserve">. Từ Buổi 2, nhóm sẽ đi sâu vào một bên — khách hàng — rồi quay lại điều phối các bên còn lại quanh hành trình của khách hàng đó (Buổi 9–12).</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W01_activity_S6_ban_do_quyen_luc.md</w:t>
      </w:r>
      <w:r>
        <w:t xml:space="preserve">).</w:t>
      </w:r>
    </w:p>
    <w:p>
      <w:pPr>
        <w:pStyle w:val="Heading2"/>
      </w:pPr>
      <w:r>
        <w:t xml:space="preserve">Tài liệu tham khảo cho buổi này</w:t>
      </w:r>
    </w:p>
    <w:p>
      <w:pPr>
        <w:pStyle w:val="ListParagraph"/>
        <w:numPr>
          <w:ilvl w:val="0"/>
          <w:numId w:val="2"/>
        </w:numPr>
        <w:spacing w:after="60"/>
      </w:pPr>
      <w:r>
        <w:t xml:space="preserve">Clarkson, M. B. E. (1995). A stakeholder framework for analyzing and evaluating corporate social performance. </w:t>
      </w:r>
      <w:r>
        <w:rPr>
          <w:i/>
          <w:iCs/>
        </w:rPr>
        <w:t xml:space="preserve">Academy of Management Review, 20</w:t>
      </w:r>
      <w:r>
        <w:t xml:space="preserve">(1), 92–117.</w:t>
      </w:r>
    </w:p>
    <w:p>
      <w:pPr>
        <w:pStyle w:val="ListParagraph"/>
        <w:numPr>
          <w:ilvl w:val="0"/>
          <w:numId w:val="2"/>
        </w:numPr>
        <w:spacing w:after="60"/>
      </w:pPr>
      <w:r>
        <w:t xml:space="preserve">Freeman, R. E. (1984). </w:t>
      </w:r>
      <w:r>
        <w:rPr>
          <w:i/>
          <w:iCs/>
        </w:rPr>
        <w:t xml:space="preserve">Strategic management: A stakeholder approach</w:t>
      </w:r>
      <w:r>
        <w:t xml:space="preserve">. Pitman.</w:t>
      </w:r>
    </w:p>
    <w:p>
      <w:pPr>
        <w:pStyle w:val="ListParagraph"/>
        <w:numPr>
          <w:ilvl w:val="0"/>
          <w:numId w:val="2"/>
        </w:numPr>
        <w:spacing w:after="60"/>
      </w:pPr>
      <w:r>
        <w:t xml:space="preserve">Mitchell, R. K., Agle, B. R., &amp; Wood, D. J. (1997). Toward a theory of stakeholder identification and salience: Defining the principle of who and what really counts. </w:t>
      </w:r>
      <w:r>
        <w:rPr>
          <w:i/>
          <w:iCs/>
        </w:rPr>
        <w:t xml:space="preserve">Academy of Management Review, 22</w:t>
      </w:r>
      <w:r>
        <w:t xml:space="preserve">(4), 853–886.</w:t>
      </w:r>
    </w:p>
    <w:p>
      <w:pPr>
        <w:pStyle w:val="ListParagraph"/>
        <w:numPr>
          <w:ilvl w:val="0"/>
          <w:numId w:val="2"/>
        </w:numPr>
        <w:spacing w:after="60"/>
      </w:pPr>
      <w:r>
        <w:t xml:space="preserve">Van Niekerk, M., &amp; Getz, D. (2019). </w:t>
      </w:r>
      <w:r>
        <w:rPr>
          <w:i/>
          <w:iCs/>
        </w:rPr>
        <w:t xml:space="preserve">Event stakeholders: Theory and methods for event management and tourism</w:t>
      </w:r>
      <w:r>
        <w:t xml:space="preserve">. Goodfellow Publishers. (Tài liệu tham khảo chính; giáo trình chính của học phần là tài liệu nội bộ UEF)</w:t>
      </w:r>
    </w:p>
    <w:p>
      <w:pPr>
        <w:pStyle w:val="ListParagraph"/>
        <w:numPr>
          <w:ilvl w:val="0"/>
          <w:numId w:val="2"/>
        </w:numPr>
        <w:spacing w:after="60"/>
      </w:pPr>
      <w:r>
        <w:t xml:space="preserve">Getz, D., Andersson, T., &amp; Larson, M. (2006). Festival stakeholder roles: Concepts and case studies. </w:t>
      </w:r>
      <w:r>
        <w:rPr>
          <w:i/>
          <w:iCs/>
        </w:rPr>
        <w:t xml:space="preserve">Event Management, 10</w:t>
      </w:r>
      <w:r>
        <w:t xml:space="preserve">(2), 103–122.</w:t>
      </w:r>
    </w:p>
    <w:p>
      <w:pPr>
        <w:pStyle w:val="ListParagraph"/>
        <w:numPr>
          <w:ilvl w:val="0"/>
          <w:numId w:val="2"/>
        </w:numPr>
        <w:spacing w:after="60"/>
      </w:pPr>
      <w:r>
        <w:t xml:space="preserve">Mendelow, A. L. (1981). Environmental scanning — The impact of the stakeholder concept. </w:t>
      </w:r>
      <w:r>
        <w:rPr>
          <w:i/>
          <w:iCs/>
        </w:rPr>
        <w:t xml:space="preserve">ICIS 1981 Proceedings</w:t>
      </w:r>
      <w:r>
        <w:t xml:space="preserve">, 20. https://aisel.aisnet.org/icis1981/20/</w:t>
      </w:r>
    </w:p>
    <w:p>
      <w:pPr>
        <w:pStyle w:val="ListParagraph"/>
        <w:numPr>
          <w:ilvl w:val="0"/>
          <w:numId w:val="2"/>
        </w:numPr>
        <w:spacing w:after="60"/>
      </w:pPr>
      <w:r>
        <w:t xml:space="preserve">Tuổi Trẻ Online. (2026, January 29). </w:t>
      </w:r>
      <w:r>
        <w:rPr>
          <w:i/>
          <w:iCs/>
        </w:rPr>
        <w:t xml:space="preserve">Công bố lịch thi đấu Lễ hội Pháo hoa quốc tế Đà Nẵng DIFF 2026, sông Hàn lại bùng nổ</w:t>
      </w:r>
      <w:r>
        <w:t xml:space="preserve">.</w:t>
      </w:r>
    </w:p>
    <w:p>
      <w:pPr>
        <w:spacing w:after="120"/>
      </w:pPr>
      <w:r>
        <w:t xml:space="preserve">Nguồn bổ sung và thẻ nguồn: </w:t>
      </w:r>
      <w:r>
        <w:rPr>
          <w:rFonts w:ascii="Courier New" w:cs="Courier New" w:eastAsia="Courier New" w:hAnsi="Courier New"/>
        </w:rPr>
        <w:t xml:space="preserve">buoi-01_tu-lieu-tong-hop.md</w:t>
      </w:r>
      <w:r>
        <w:t xml:space="preserve"> (A01–A10).</w:t>
      </w:r>
    </w:p>
    <w:p>
      <w:pPr>
        <w:pStyle w:val="Title"/>
      </w:pPr>
      <w:r>
        <w:t xml:space="preserve">Dàn ý slide</w:t>
      </w:r>
    </w:p>
    <w:p>
      <w:pPr>
        <w:pStyle w:val="Heading1"/>
      </w:pPr>
      <w:r>
        <w:t xml:space="preserve">Dàn ý slide — Buổi 1: Định hình hệ sinh thái các bên liên quan bên ngoài</w:t>
      </w:r>
    </w:p>
    <w:p>
      <w:pPr>
        <w:spacing w:after="120"/>
      </w:pPr>
      <w:r>
        <w:t xml:space="preserve">EVM1110E · 25 slide · Mỗi slide một ý; tiêu đề viết thành </w:t>
      </w:r>
      <w:r>
        <w:rPr>
          <w:b/>
          <w:bCs/>
        </w:rPr>
        <w:t xml:space="preserve">câu khẳng định</w:t>
      </w:r>
      <w:r>
        <w:t xml:space="preserve">. Ghi chú hình ảnh có mô tả thay thế (alt-text) và lưu ý màu phù hợp người mù màu (không phân biệt chỉ bằng đỏ/xanh lá — dùng thêm ký hiệu/hoa văn).</w:t>
      </w:r>
    </w:p>
    <w:p>
      <w:pPr>
        <w:pBdr>
          <w:left w:val="single" w:color="2E8B74" w:sz="18" w:space="8"/>
        </w:pBdr>
        <w:shd w:fill="E8F4F0" w:color="auto" w:val="clear"/>
        <w:spacing w:after="160" w:before="80"/>
        <w:ind w:left="200" w:right="100"/>
      </w:pPr>
      <w:r>
        <w:rPr>
          <w:b/>
          <w:bCs/>
          <w:color w:val="333F55"/>
          <w:sz w:val="20"/>
          <w:szCs w:val="20"/>
        </w:rPr>
        <w:t xml:space="preserve">Cập nhật 4/10/2026:</w:t>
      </w:r>
      <w:r>
        <w:rPr>
          <w:color w:val="333F55"/>
          <w:sz w:val="20"/>
          <w:szCs w:val="20"/>
        </w:rPr>
        <w:t xml:space="preserve"> đã có deck trình chiếu đầy đủ </w:t>
      </w:r>
      <w:r>
        <w:rPr>
          <w:rFonts w:ascii="Courier New" w:cs="Courier New" w:eastAsia="Courier New" w:hAnsi="Courier New"/>
          <w:color w:val="333F55"/>
          <w:sz w:val="20"/>
          <w:szCs w:val="20"/>
        </w:rPr>
        <w:t xml:space="preserve">slides/W01_slides.pptx</w:t>
      </w:r>
      <w:r>
        <w:rPr>
          <w:color w:val="333F55"/>
          <w:sz w:val="20"/>
          <w:szCs w:val="20"/>
        </w:rPr>
        <w:t xml:space="preserve"> (44 slide, khuôn MKT1107 </w:t>
      </w:r>
      <w:r>
        <w:rPr>
          <w:rFonts w:ascii="Courier New" w:cs="Courier New" w:eastAsia="Courier New" w:hAnsi="Courier New"/>
          <w:color w:val="333F55"/>
          <w:sz w:val="20"/>
          <w:szCs w:val="20"/>
        </w:rPr>
        <w:t xml:space="preserve">W1_slides_v2</w:t>
      </w:r>
      <w:r>
        <w:rPr>
          <w:color w:val="333F55"/>
          <w:sz w:val="20"/>
          <w:szCs w:val="20"/>
        </w:rPr>
        <w:t xml:space="preserve">; bản dự phòng font Roboto </w:t>
      </w:r>
      <w:r>
        <w:rPr>
          <w:rFonts w:ascii="Courier New" w:cs="Courier New" w:eastAsia="Courier New" w:hAnsi="Courier New"/>
          <w:color w:val="333F55"/>
          <w:sz w:val="20"/>
          <w:szCs w:val="20"/>
        </w:rPr>
        <w:t xml:space="preserve">slides/W01_slides_Roboto.pptx</w:t>
      </w:r>
      <w:r>
        <w:rPr>
          <w:color w:val="333F55"/>
          <w:sz w:val="20"/>
          <w:szCs w:val="20"/>
        </w:rPr>
        <w:t xml:space="preserve">; mã nguồn </w:t>
      </w:r>
      <w:r>
        <w:rPr>
          <w:rFonts w:ascii="Courier New" w:cs="Courier New" w:eastAsia="Courier New" w:hAnsi="Courier New"/>
          <w:color w:val="333F55"/>
          <w:sz w:val="20"/>
          <w:szCs w:val="20"/>
        </w:rPr>
        <w:t xml:space="preserve">slides/src/w01.js</w:t>
      </w:r>
      <w:r>
        <w:rPr>
          <w:color w:val="333F55"/>
          <w:sz w:val="20"/>
          <w:szCs w:val="20"/>
        </w:rPr>
        <w:t xml:space="preserve">). Lời giảng ở </w:t>
      </w:r>
      <w:r>
        <w:rPr>
          <w:b/>
          <w:bCs/>
          <w:color w:val="333F55"/>
          <w:sz w:val="20"/>
          <w:szCs w:val="20"/>
        </w:rPr>
        <w:t xml:space="preserve">mọi</w:t>
      </w:r>
      <w:r>
        <w:rPr>
          <w:color w:val="333F55"/>
          <w:sz w:val="20"/>
          <w:szCs w:val="20"/>
        </w:rPr>
        <w:t xml:space="preserve"> slide theo mẫu </w:t>
      </w:r>
      <w:r>
        <w:rPr>
          <w:b/>
          <w:bCs/>
          <w:color w:val="333F55"/>
          <w:sz w:val="20"/>
          <w:szCs w:val="20"/>
        </w:rPr>
        <w:t xml:space="preserve">Nói · (GV) · Hỏi lớp · Chuyển ý</w:t>
      </w:r>
      <w:r>
        <w:rPr>
          <w:color w:val="333F55"/>
          <w:sz w:val="20"/>
          <w:szCs w:val="20"/>
        </w:rPr>
        <w:t xml:space="preserve">. Deck giữ nguyên tiến trình giáo án (S1–S8, hai thực hành, giải lao 8 phút) và bổ sung: case mở bài ISAF Fremantle 2011, định nghĩa ba nguồn, Olympic London 2012, sáu nhóm bên liên quan theo slide bộ môn, sáu vai (Getz et al., 2006), hai hoạt động giơ tay, bảng “Grid và Salience không khớp”, vòng lặp năm việc, slide đạo đức, tài liệu tham khảo APA 7. Nguồn đã đối chiếu: </w:t>
      </w:r>
      <w:r>
        <w:rPr>
          <w:rFonts w:ascii="Courier New" w:cs="Courier New" w:eastAsia="Courier New" w:hAnsi="Courier New"/>
          <w:color w:val="333F55"/>
          <w:sz w:val="20"/>
          <w:szCs w:val="20"/>
        </w:rPr>
        <w:t xml:space="preserve">buoi-01_tu-lieu-tong-hop.md</w:t>
      </w:r>
      <w:r>
        <w:rPr>
          <w:color w:val="333F55"/>
          <w:sz w:val="20"/>
          <w:szCs w:val="20"/>
        </w:rPr>
        <w:t xml:space="preserve"> mục 8. Bảng dưới đây giữ lại để đối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
        <w:gridCol w:w="393"/>
        <w:gridCol w:w="2950"/>
        <w:gridCol w:w="2950"/>
        <w:gridCol w:w="2952"/>
      </w:tblGrid>
      <w:tr>
        <w:trPr>
          <w:tblHeader/>
        </w:trPr>
        <w:tc>
          <w:tcPr>
            <w:tcW w:type="dxa" w:w="3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3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29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29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295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1</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EVM1110E, tên GV</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Sự kiện hỏng thường vì những người ta không trực tiếp quản lý</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khởi động (to, 1 dòng)</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từ khóa SV trả lời lên bảng</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Nghề sự kiện là điều phối những người mình không quản lý</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biểu tượng: địa điểm, tiền, sự chú ý, giấy phép, thiết bị — mỗi cái gắn 1 bên liên quan. </w:t>
            </w:r>
            <w:r>
              <w:rPr>
                <w:i/>
                <w:iCs/>
                <w:sz w:val="20"/>
                <w:szCs w:val="20"/>
              </w:rPr>
              <w:t xml:space="preserve">Alt: năm nguồn lực của sự kiện đến từ năm bên khác nhau</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Môn học chỉ xét các bên liên quan bên ngoài</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2 cột Trong/Ngoài phạm vi (lecture notes S2)</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Nói rõ nội bộ → Quản lý đội nhóm; đám đông → Quản trị rủi ro</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là trục; mọi bên khác phục vụ hành trình của khách hàng</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khách hàng ở tâm, 4 phần học phần xếp quanh. </w:t>
            </w:r>
            <w:r>
              <w:rPr>
                <w:i/>
                <w:iCs/>
                <w:sz w:val="20"/>
                <w:szCs w:val="20"/>
              </w:rPr>
              <w:t xml:space="preserve">Alt: sơ đồ tâm – vòng ngoài</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cuối kỳ chiếm 50% và được xây dần từ hôm nay</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10/20/20/50</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Bài cuối kỳ: Stakeholder Management Plan cho khách hàng từ dự án cũ</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dòng: chọn khách hàng cũ · mỗi buổi thêm 1 mảnh · phản biện cuối kỳ. Nộp qua LMS</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[NEEDS PROFESSOR INPUT: quy định chuyên cần, nộp trễ, AI]</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Bên liên quan là ai có thể ảnh hưởng — hoặc bị ảnh hưởng — bởi sự kiện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nghĩa Freeman (1984), 2 mũi tên hai chiều</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hệ sinh thái nhìn thấy quan hệ giữa các bên, không chỉ danh sách</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trái: danh sách; hình phải: mạng lưới có mũi tên giữa các bên. </w:t>
            </w:r>
            <w:r>
              <w:rPr>
                <w:i/>
                <w:iCs/>
                <w:sz w:val="20"/>
                <w:szCs w:val="20"/>
              </w:rPr>
              <w:t xml:space="preserve">Alt: so sánh danh sách rời rạc và mạng lưới liên kết</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gợi mở: khách sạn đổi phòng → ai bị ảnh hưởng?</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Hệ sinh thái sự kiện có 6 đặc điểm riêng</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ô biểu tượng: tạm thời · phụ thuộc · xung đột mục tiêu · trao đổi giá trị · thay đổi theo giai đoạn · lây lan danh tiếng</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w:t>
            </w:r>
            <w:r>
              <w:rPr>
                <w:sz w:val="20"/>
                <w:szCs w:val="20"/>
              </w:rPr>
              <w:t xml:space="preserve"> nếu dùng thuật ngữ "pulsating organisation"; thêm ví dụ DIFF 2026 và ý “một bên nhiều vai” (Getz et al., 2006)</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Tầm quan trọng của mỗi bên thay đổi theo giai đoạn sự kiện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Dòng thời gian Trước – Trong – Sau, mỗi giai đoạn nổi bật 2–3 bên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Primary: không có họ, sự kiện không diễn ra</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nghĩa Clarkson (1995) + câu kiểm tra nhanh</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Secondary: ảnh hưởng hoặc bị ảnh hưởng, nhưng không thiết yếu</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nghĩa + ví dụ báo chí</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nhân viên/TNV không xét trong môn này</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Phân loại là quyết định có lập luận, không phải tra bảng</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ví dụ mẫu An Phát 4 dòng (lecture notes §2.3) — nhà tài trợ ghi "Tùy bối cảnh"</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Nói to lập luận từng dòng → chuyển S4</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1 — tình huống + nhiệm vụ)</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đếm ngược 10 phút</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 — quay lại lúc [giờ]</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thể chăm sóc mọi bên như nhau — cần công cụ ưu tiên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mở đoạn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Power-Interest Grid chia các bên thành 4 chiến lược ứng xử</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2×2: Manage Closely / Keep Satisfied / Keep Informed / Monitor — mỗi ô dùng hoa văn khác nhau, không chỉ màu. </w:t>
            </w:r>
            <w:r>
              <w:rPr>
                <w:i/>
                <w:iCs/>
                <w:sz w:val="20"/>
                <w:szCs w:val="20"/>
              </w:rPr>
              <w:t xml:space="preserve">Alt: ma trận 2×2 trục quyền lực và mức độ quan tâm</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Nguồn: phát triển từ Mendelow (1981, ICIS) — đã xác minh</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ngân hàng cần quản lý chặt, khách sạn cần giữ hài lòng</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với 3 bên của tình huống An Phát</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mẫu</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Grid là ảnh chụp tĩnh và bỏ qua tính chính đáng</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hạn chế</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"Grid bỏ sót điều gì?"</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Salience Model đo 3 thuộc tính: quyền lực, chính đáng, cấp bách</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định nghĩa ngắn (Mitchell, Agle &amp; Wood, 1997)</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Càng nhiều thuộc tính, bên liên quan càng nổi bật</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Biểu đồ Venn 3 vòng, 7 vùng có tên. </w:t>
            </w:r>
            <w:r>
              <w:rPr>
                <w:i/>
                <w:iCs/>
                <w:sz w:val="20"/>
                <w:szCs w:val="20"/>
              </w:rPr>
              <w:t xml:space="preserve">Alt: ba vòng tròn giao nhau tạo bảy loại bên liên quan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loại salience có một ví dụ trong sự kiện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7 loại + ví dụ (lecture notes §3.2)</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Cho lớp giơ tay đoán loại của 1–2 ví dụ</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Bên liên quan có thể "leo hạng" — cư dân thành Definitive khi có báo chí và chính quyền vào cuộc</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Hoạt hình 2 bước trên Venn: Dependent → Definitive</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Nova nên làm gì từ khi họ còn là Dependent? → chuyển S6</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2 — 3 khu vực poster + luật xoay vòng các trạm tại bàn)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đếm ngược; hiệu lệnh chuyển vòng</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Poster hôm nay là trang 1 của Stakeholder Management Plan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Lộ trình: Buổi 1 bản đồ → Buổi 2–8 khách hàng → Buổi 9–12 các bên khác → Buổi 13–15 hoàn thiện &amp; bảo vệ</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Sửa poster ngay bây giờ — mỗi phản biện là một cơ hội</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5 phút; nhắc: ghi "sửa gì, vì sao" ở góc poster, chụp ảnh lưu lại (không nộp)</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Chiếu slide 24 trước (sửa poster), slide 23 sau (lộ trình)</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hỏi (giáo án, mục Kết thúc) + câu nối Buổi 2</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QR/Form nếu thu online</w:t>
            </w:r>
          </w:p>
        </w:tc>
      </w:tr>
    </w:tbl>
    <w:p>
      <w:pPr>
        <w:spacing w:after="80" w:before="0"/>
      </w:pPr>
    </w:p>
    <w:p>
      <w:pPr>
        <w:spacing w:after="120"/>
      </w:pPr>
      <w:r>
        <w:rPr>
          <w:b/>
          <w:bCs/>
        </w:rPr>
        <w:t xml:space="preserve">Nên dùng bảng thay vì slide:</w:t>
      </w:r>
      <w:r>
        <w:t xml:space="preserve"> ghi từ khóa ở S1; vẽ nhanh chuỗi ảnh hưởng dây chuyền khi hỏi câu gợi mở ở slide 9.</w:t>
      </w:r>
    </w:p>
    <w:p>
      <w:pPr>
        <w:pStyle w:val="Title"/>
      </w:pPr>
      <w:r>
        <w:t xml:space="preserve">Phiếu hoạt động</w:t>
      </w:r>
    </w:p>
    <w:p>
      <w:pPr>
        <w:pStyle w:val="Heading1"/>
      </w:pPr>
      <w:r>
        <w:t xml:space="preserve">Thực hành 1 — Ai đứng quanh sự kiện này?</w:t>
      </w:r>
    </w:p>
    <w:p>
      <w:pPr>
        <w:spacing w:after="120"/>
      </w:pPr>
      <w:r>
        <w:t xml:space="preserve">EVM1110E · Buổi 1 · Đoạn S4 (15 phút)</w:t>
      </w:r>
    </w:p>
    <w:p>
      <w:pPr>
        <w:pStyle w:val="Heading2"/>
      </w:pPr>
      <w:r>
        <w:t xml:space="preserve">Vì sao chúng ta làm bài này</w:t>
      </w:r>
    </w:p>
    <w:p>
      <w:pPr>
        <w:spacing w:after="120"/>
      </w:pPr>
      <w:r>
        <w:t xml:space="preserve">Người làm sự kiện giỏi nhìn thấy </w:t>
      </w:r>
      <w:r>
        <w:rPr>
          <w:b/>
          <w:bCs/>
        </w:rPr>
        <w:t xml:space="preserve">tất cả</w:t>
      </w:r>
      <w:r>
        <w:t xml:space="preserve"> những ai có thể làm sự kiện thành công hay thất bại — kể cả những người không ký hợp đồng với mình. Bài này luyện kỹ năng đó: liệt kê đầy đủ và phân loại có lập luận. Đây cũng là bước đầu tiên của Stakeholder Management Plan cuối kỳ.</w:t>
      </w:r>
    </w:p>
    <w:p>
      <w:pPr>
        <w:pStyle w:val="Heading2"/>
      </w:pPr>
      <w:r>
        <w:t xml:space="preserve">Tình huống (GIẢ ĐỊNH — chỉ dùng cho học tập)</w:t>
      </w:r>
    </w:p>
    <w:p>
      <w:pPr>
        <w:pBdr>
          <w:left w:val="single" w:color="2E8B74" w:sz="18" w:space="8"/>
        </w:pBdr>
        <w:shd w:fill="E8F4F0" w:color="auto" w:val="clear"/>
        <w:spacing w:after="160" w:before="80"/>
        <w:ind w:left="200" w:right="100"/>
      </w:pPr>
      <w:r>
        <w:rPr>
          <w:b/>
          <w:bCs/>
          <w:color w:val="333F55"/>
          <w:sz w:val="20"/>
          <w:szCs w:val="20"/>
        </w:rPr>
        <w:t xml:space="preserve">Nova Events</w:t>
      </w:r>
      <w:r>
        <w:rPr>
          <w:color w:val="333F55"/>
          <w:sz w:val="20"/>
          <w:szCs w:val="20"/>
        </w:rPr>
        <w:t xml:space="preserve"> là một công ty tổ chức sự kiện tại TP.HCM. Khách hàng lớn nhất năm nay là </w:t>
      </w:r>
      <w:r>
        <w:rPr>
          <w:b/>
          <w:bCs/>
          <w:color w:val="333F55"/>
          <w:sz w:val="20"/>
          <w:szCs w:val="20"/>
        </w:rPr>
        <w:t xml:space="preserve">Ngân hàng An Phát</w:t>
      </w:r>
      <w:r>
        <w:rPr>
          <w:color w:val="333F55"/>
          <w:sz w:val="20"/>
          <w:szCs w:val="20"/>
        </w:rPr>
        <w:t xml:space="preserve">, thuê Nova tổ chức </w:t>
      </w:r>
      <w:r>
        <w:rPr>
          <w:b/>
          <w:bCs/>
          <w:color w:val="333F55"/>
          <w:sz w:val="20"/>
          <w:szCs w:val="20"/>
        </w:rPr>
        <w:t xml:space="preserve">Hội nghị khách hàng thường niên</w:t>
      </w:r>
      <w:r>
        <w:rPr>
          <w:color w:val="333F55"/>
          <w:sz w:val="20"/>
          <w:szCs w:val="20"/>
        </w:rPr>
        <w:t xml:space="preserve"> — một buổi tối gồm phần hội thảo xu hướng tài chính, tiệc gala và chương trình nghệ thuật — cho khoảng </w:t>
      </w:r>
      <w:r>
        <w:rPr>
          <w:b/>
          <w:bCs/>
          <w:color w:val="333F55"/>
          <w:sz w:val="20"/>
          <w:szCs w:val="20"/>
        </w:rPr>
        <w:t xml:space="preserve">600 khách hàng doanh nghiệp VIP</w:t>
      </w:r>
      <w:r>
        <w:rPr>
          <w:color w:val="333F55"/>
          <w:sz w:val="20"/>
          <w:szCs w:val="20"/>
        </w:rPr>
        <w:t xml:space="preserve"> của ngân hàng.</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color w:val="333F55"/>
          <w:sz w:val="20"/>
          <w:szCs w:val="20"/>
        </w:rPr>
        <w:t xml:space="preserve">Sự kiện diễn ra tại phòng đại tiệc của một </w:t>
      </w:r>
      <w:r>
        <w:rPr>
          <w:b/>
          <w:bCs/>
          <w:color w:val="333F55"/>
          <w:sz w:val="20"/>
          <w:szCs w:val="20"/>
        </w:rPr>
        <w:t xml:space="preserve">khách sạn 5 sao</w:t>
      </w:r>
      <w:r>
        <w:rPr>
          <w:color w:val="333F55"/>
          <w:sz w:val="20"/>
          <w:szCs w:val="20"/>
        </w:rPr>
        <w:t xml:space="preserve"> ở Quận 1. Một </w:t>
      </w:r>
      <w:r>
        <w:rPr>
          <w:b/>
          <w:bCs/>
          <w:color w:val="333F55"/>
          <w:sz w:val="20"/>
          <w:szCs w:val="20"/>
        </w:rPr>
        <w:t xml:space="preserve">công ty bảo hiểm</w:t>
      </w:r>
      <w:r>
        <w:rPr>
          <w:color w:val="333F55"/>
          <w:sz w:val="20"/>
          <w:szCs w:val="20"/>
        </w:rPr>
        <w:t xml:space="preserve"> — đối tác phân phối của ngân hàng — đồng tài trợ để có gian trưng bày và 5 phút phát biểu. Nova thuê ngoài: âm thanh – ánh sáng – màn LED, in ấn, quà tặng, xe đưa đón. Ngân hàng muốn mời một </w:t>
      </w:r>
      <w:r>
        <w:rPr>
          <w:b/>
          <w:bCs/>
          <w:color w:val="333F55"/>
          <w:sz w:val="20"/>
          <w:szCs w:val="20"/>
        </w:rPr>
        <w:t xml:space="preserve">chuyên gia kinh tế nổi tiếng</w:t>
      </w:r>
      <w:r>
        <w:rPr>
          <w:color w:val="333F55"/>
          <w:sz w:val="20"/>
          <w:szCs w:val="20"/>
        </w:rPr>
        <w:t xml:space="preserve"> làm diễn giả chính và một </w:t>
      </w:r>
      <w:r>
        <w:rPr>
          <w:b/>
          <w:bCs/>
          <w:color w:val="333F55"/>
          <w:sz w:val="20"/>
          <w:szCs w:val="20"/>
        </w:rPr>
        <w:t xml:space="preserve">MC/KOL</w:t>
      </w:r>
      <w:r>
        <w:rPr>
          <w:color w:val="333F55"/>
          <w:sz w:val="20"/>
          <w:szCs w:val="20"/>
        </w:rPr>
        <w:t xml:space="preserve"> dẫn chương trình. Bộ phận truyền thông ngân hàng muốn có bài viết trên </w:t>
      </w:r>
      <w:r>
        <w:rPr>
          <w:b/>
          <w:bCs/>
          <w:color w:val="333F55"/>
          <w:sz w:val="20"/>
          <w:szCs w:val="20"/>
        </w:rPr>
        <w:t xml:space="preserve">báo tài chính</w:t>
      </w:r>
      <w:r>
        <w:rPr>
          <w:color w:val="333F55"/>
          <w:sz w:val="20"/>
          <w:szCs w:val="20"/>
        </w:rPr>
        <w:t xml:space="preserve"> sau sự kiện. Khách sạn nằm cạnh một </w:t>
      </w:r>
      <w:r>
        <w:rPr>
          <w:b/>
          <w:bCs/>
          <w:color w:val="333F55"/>
          <w:sz w:val="20"/>
          <w:szCs w:val="20"/>
        </w:rPr>
        <w:t xml:space="preserve">khu dân cư</w:t>
      </w:r>
      <w:r>
        <w:rPr>
          <w:color w:val="333F55"/>
          <w:sz w:val="20"/>
          <w:szCs w:val="20"/>
        </w:rPr>
        <w:t xml:space="preserve">; chương trình nghệ thuật kéo dài đến 22h.</w:t>
      </w:r>
    </w:p>
    <w:p>
      <w:pPr>
        <w:pStyle w:val="Heading2"/>
      </w:pPr>
      <w:r>
        <w:t xml:space="preserve">Nhiệm vụ</w:t>
      </w:r>
    </w:p>
    <w:p>
      <w:pPr>
        <w:spacing w:after="120"/>
      </w:pPr>
      <w:r>
        <w:t xml:space="preserve">Đứng ở vị trí </w:t>
      </w:r>
      <w:r>
        <w:rPr>
          <w:b/>
          <w:bCs/>
        </w:rPr>
        <w:t xml:space="preserve">Nova Events</w:t>
      </w:r>
      <w:r>
        <w:t xml:space="preserve">:</w:t>
      </w:r>
    </w:p>
    <w:p>
      <w:pPr>
        <w:pStyle w:val="ListParagraph"/>
        <w:numPr>
          <w:ilvl w:val="0"/>
          <w:numId w:val="8"/>
        </w:numPr>
        <w:spacing w:after="60"/>
      </w:pPr>
      <w:r>
        <w:t xml:space="preserve">Trên giấy A0, vẽ </w:t>
      </w:r>
      <w:r>
        <w:rPr>
          <w:b/>
          <w:bCs/>
        </w:rPr>
        <w:t xml:space="preserve">sơ đồ tư duy</w:t>
      </w:r>
      <w:r>
        <w:t xml:space="preserve">: Nova Events ở giữa, các bên liên quan </w:t>
      </w:r>
      <w:r>
        <w:rPr>
          <w:b/>
          <w:bCs/>
        </w:rPr>
        <w:t xml:space="preserve">bên ngoài</w:t>
      </w:r>
      <w:r>
        <w:t xml:space="preserve"> tỏa ra xung quanh. Ghi được càng nhiều càng tốt (mục tiêu ≥ 10 bên).</w:t>
      </w:r>
    </w:p>
    <w:p>
      <w:pPr>
        <w:pStyle w:val="ListParagraph"/>
        <w:numPr>
          <w:ilvl w:val="0"/>
          <w:numId w:val="8"/>
        </w:numPr>
        <w:spacing w:after="60"/>
      </w:pPr>
      <w:r>
        <w:t xml:space="preserve">Đánh dấu mỗi bên là </w:t>
      </w:r>
      <w:r>
        <w:rPr>
          <w:b/>
          <w:bCs/>
        </w:rPr>
        <w:t xml:space="preserve">P</w:t>
      </w:r>
      <w:r>
        <w:t xml:space="preserve"> (primary) hoặc </w:t>
      </w:r>
      <w:r>
        <w:rPr>
          <w:b/>
          <w:bCs/>
        </w:rPr>
        <w:t xml:space="preserve">S</w:t>
      </w:r>
      <w:r>
        <w:t xml:space="preserve"> (secondary).</w:t>
      </w:r>
    </w:p>
    <w:p>
      <w:pPr>
        <w:pStyle w:val="ListParagraph"/>
        <w:numPr>
          <w:ilvl w:val="0"/>
          <w:numId w:val="8"/>
        </w:numPr>
        <w:spacing w:after="60"/>
      </w:pPr>
      <w:r>
        <w:t xml:space="preserve">Với </w:t>
      </w:r>
      <w:r>
        <w:rPr>
          <w:b/>
          <w:bCs/>
        </w:rPr>
        <w:t xml:space="preserve">3 bên</w:t>
      </w:r>
      <w:r>
        <w:t xml:space="preserve"> mà nhóm tranh luận nhiều nhất, viết </w:t>
      </w:r>
      <w:r>
        <w:rPr>
          <w:b/>
          <w:bCs/>
        </w:rPr>
        <w:t xml:space="preserve">1 câu lý do</w:t>
      </w:r>
      <w:r>
        <w:t xml:space="preserve"> cho cách phân loại.</w:t>
      </w:r>
    </w:p>
    <w:p>
      <w:pPr>
        <w:pStyle w:val="ListParagraph"/>
        <w:numPr>
          <w:ilvl w:val="0"/>
          <w:numId w:val="8"/>
        </w:numPr>
        <w:spacing w:after="60"/>
      </w:pPr>
      <w:r>
        <w:t xml:space="preserve">Vẽ ít nhất </w:t>
      </w:r>
      <w:r>
        <w:rPr>
          <w:b/>
          <w:bCs/>
        </w:rPr>
        <w:t xml:space="preserve">2 mũi tên</w:t>
      </w:r>
      <w:r>
        <w:t xml:space="preserve"> thể hiện quan hệ </w:t>
      </w:r>
      <w:r>
        <w:rPr>
          <w:b/>
          <w:bCs/>
        </w:rPr>
        <w:t xml:space="preserve">giữa các bên với nhau</w:t>
      </w:r>
      <w:r>
        <w:t xml:space="preserve"> (không qua Nova).</w:t>
      </w:r>
    </w:p>
    <w:p>
      <w:pPr>
        <w:spacing w:after="120"/>
      </w:pPr>
      <w:r>
        <w:t xml:space="preserve">⚠️ Không liệt kê nhân sự, crew, tình nguyện viên của Nova — đó là bên nội bộ, ngoài phạm vi môn học.</w:t>
      </w:r>
    </w:p>
    <w:p>
      <w:pPr>
        <w:pStyle w:val="Heading2"/>
      </w:pPr>
      <w:r>
        <w:t xml:space="preserve">Tổ chức</w:t>
      </w:r>
    </w:p>
    <w:p>
      <w:pPr>
        <w:pStyle w:val="ListParagraph"/>
        <w:numPr>
          <w:ilvl w:val="0"/>
          <w:numId w:val="2"/>
        </w:numPr>
        <w:spacing w:after="60"/>
      </w:pPr>
      <w:r>
        <w:rPr>
          <w:b/>
          <w:bCs/>
        </w:rPr>
        <w:t xml:space="preserve">Nhóm:</w:t>
      </w:r>
      <w:r>
        <w:t xml:space="preserve"> 6 nhóm đã chia sẵn (~6–7 người)</w:t>
      </w:r>
    </w:p>
    <w:p>
      <w:pPr>
        <w:pStyle w:val="ListParagraph"/>
        <w:numPr>
          <w:ilvl w:val="0"/>
          <w:numId w:val="2"/>
        </w:numPr>
        <w:spacing w:after="60"/>
      </w:pPr>
      <w:r>
        <w:rPr>
          <w:b/>
          <w:bCs/>
        </w:rPr>
        <w:t xml:space="preserve">Thời gian:</w:t>
      </w:r>
      <w:r>
        <w:t xml:space="preserve"> 15 phút (1 phút đọc · 9 phút làm · 5 phút chia sẻ)</w:t>
      </w:r>
    </w:p>
    <w:p>
      <w:pPr>
        <w:pStyle w:val="ListParagraph"/>
        <w:numPr>
          <w:ilvl w:val="0"/>
          <w:numId w:val="2"/>
        </w:numPr>
        <w:spacing w:after="60"/>
      </w:pPr>
      <w:r>
        <w:rPr>
          <w:b/>
          <w:bCs/>
        </w:rPr>
        <w:t xml:space="preserve">Cần có:</w:t>
      </w:r>
      <w:r>
        <w:t xml:space="preserve"> phiếu này, giấy A0, bút lông 3 màu</w:t>
      </w:r>
    </w:p>
    <w:p>
      <w:pPr>
        <w:pStyle w:val="Heading2"/>
      </w:pPr>
      <w:r>
        <w:t xml:space="preserve">Nộp gì</w:t>
      </w:r>
    </w:p>
    <w:p>
      <w:pPr>
        <w:spacing w:after="120"/>
      </w:pPr>
      <w:r>
        <w:t xml:space="preserve">Không nộp. Giữ lại tờ A0 — sẽ dùng làm ví dụ đối chiếu ở S6. Sẵn sàng giải thích 1 cách phân loại mà nhóm tranh luận nhiều nhất.</w:t>
      </w:r>
    </w:p>
    <w:p>
      <w:pPr>
        <w:pStyle w:val="Heading2"/>
      </w:pPr>
      <w:r>
        <w:t xml:space="preserve">Thảo luận chung sau hoạt động</w:t>
      </w:r>
    </w:p>
    <w:p>
      <w:pPr>
        <w:pStyle w:val="ListParagraph"/>
        <w:numPr>
          <w:ilvl w:val="0"/>
          <w:numId w:val="2"/>
        </w:numPr>
        <w:spacing w:after="60"/>
      </w:pPr>
      <w:r>
        <w:t xml:space="preserve">Bên nào các nhóm phân loại </w:t>
      </w:r>
      <w:r>
        <w:rPr>
          <w:b/>
          <w:bCs/>
        </w:rPr>
        <w:t xml:space="preserve">khác nhau</w:t>
      </w:r>
      <w:r>
        <w:t xml:space="preserve">? Vì sao?</w:t>
      </w:r>
    </w:p>
    <w:p>
      <w:pPr>
        <w:pStyle w:val="ListParagraph"/>
        <w:numPr>
          <w:ilvl w:val="0"/>
          <w:numId w:val="2"/>
        </w:numPr>
        <w:spacing w:after="60"/>
      </w:pPr>
      <w:r>
        <w:t xml:space="preserve">Có bên nào </w:t>
      </w:r>
      <w:r>
        <w:rPr>
          <w:b/>
          <w:bCs/>
        </w:rPr>
        <w:t xml:space="preserve">không ký hợp đồng</w:t>
      </w:r>
      <w:r>
        <w:t xml:space="preserve"> với Nova nhưng vẫn có thể làm hỏng sự kiện?</w:t>
      </w:r>
    </w:p>
    <w:p>
      <w:pPr>
        <w:pStyle w:val="Heading1"/>
      </w:pPr>
      <w:r>
        <w:t xml:space="preserve">Phần dành cho giảng viên — Thực hành 1</w:t>
      </w:r>
    </w:p>
    <w:p>
      <w:pPr>
        <w:spacing w:after="120"/>
      </w:pPr>
      <w:r>
        <w:rPr>
          <w:i/>
          <w:iCs/>
        </w:rPr>
        <w:t xml:space="preserve">(không phát cho SV; đi kèm giáo án, đoạn S4)</w:t>
      </w:r>
    </w:p>
    <w:p>
      <w:pPr>
        <w:spacing w:after="120"/>
      </w:pPr>
      <w:r>
        <w:rPr>
          <w:b/>
          <w:bCs/>
        </w:rPr>
        <w:t xml:space="preserve">Kỹ thuật:</w:t>
      </w:r>
      <w:r>
        <w:t xml:space="preserve"> Brainstorm + sơ đồ tư duy theo nhóm (TLM13, TLM14), kết thúc bằng so sánh giữa các nhóm.</w:t>
      </w:r>
    </w:p>
    <w:p>
      <w:pPr>
        <w:spacing w:after="120"/>
      </w:pPr>
      <w:r>
        <w:rPr>
          <w:b/>
          <w:bCs/>
        </w:rPr>
        <w:t xml:space="preserve">CLO phục vụ:</w:t>
      </w:r>
      <w:r>
        <w:t xml:space="preserve"> CLO2, CLO5, CLO6 · </w:t>
      </w:r>
      <w:r>
        <w:rPr>
          <w:b/>
          <w:bCs/>
        </w:rPr>
        <w:t xml:space="preserve">Mức Bloom:</w:t>
      </w:r>
      <w:r>
        <w:t xml:space="preserve"> Phân tích (phân loại có lập luận)</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"Các nhóm ngồi lại với nhau. Mỗi nhóm có một phiếu tình huống và một tờ A0. Các bạn là Nova Events. Nhiệm vụ: trong 10 phút, vẽ sơ đồ tất cả các bên liên quan </w:t>
      </w:r>
      <w:r>
        <w:rPr>
          <w:b/>
          <w:bCs/>
          <w:color w:val="333F55"/>
          <w:sz w:val="20"/>
          <w:szCs w:val="20"/>
        </w:rPr>
        <w:t xml:space="preserve">bên ngoài</w:t>
      </w:r>
      <w:r>
        <w:rPr>
          <w:color w:val="333F55"/>
          <w:sz w:val="20"/>
          <w:szCs w:val="20"/>
        </w:rPr>
        <w:t xml:space="preserve"> của hội nghị này, đánh dấu P hoặc S, và viết lý do cho 3 bên mà nhóm cãi nhau nhiều nhất. Nhớ: không tính nhân viên của Nova. Nhóm nào có trên 10 bên thì giơ tay cho tôi xem. Bắt đầu."</w:t>
      </w:r>
    </w:p>
    <w:p>
      <w:pPr>
        <w:pStyle w:val="Heading2"/>
      </w:pPr>
      <w:r>
        <w:t xml:space="preserve">Mốc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xong, các nhóm bắt đầu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 một vòng; nhóm nào chưa quá 5 bên → gợi ý "đi theo dòng tiền, dòng không gian, dòng thông tin"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48</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"Còn 2 phút — chọn 3 bên gây tranh luận và viết lý do"</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Dừng. Gọi 2 nhóm phân loại </w:t>
            </w:r>
            <w:r>
              <w:rPr>
                <w:sz w:val="20"/>
                <w:szCs w:val="20"/>
              </w:rPr>
              <w:t xml:space="preserve">khác nhau</w:t>
            </w:r>
            <w:r>
              <w:rPr>
                <w:sz w:val="20"/>
                <w:szCs w:val="20"/>
              </w:rPr>
              <w:t xml:space="preserve"> về cùng một bên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Chốt và chuyển sang giải lao</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tblHeader/>
        </w:trPr>
        <w:tc>
          <w:tcPr>
            <w:tcW w:type="dxa" w:w="39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72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im lặng, không biết bắt đầu từ đâu</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Gợi ý 3 "dòng": </w:t>
            </w:r>
            <w:r>
              <w:rPr>
                <w:sz w:val="20"/>
                <w:szCs w:val="20"/>
              </w:rPr>
              <w:t xml:space="preserve">tiền</w:t>
            </w:r>
            <w:r>
              <w:rPr>
                <w:sz w:val="20"/>
                <w:szCs w:val="20"/>
              </w:rPr>
              <w:t xml:space="preserve"> (ai trả, ai nhận), </w:t>
            </w:r>
            <w:r>
              <w:rPr>
                <w:sz w:val="20"/>
                <w:szCs w:val="20"/>
              </w:rPr>
              <w:t xml:space="preserve">không gian</w:t>
            </w:r>
            <w:r>
              <w:rPr>
                <w:sz w:val="20"/>
                <w:szCs w:val="20"/>
              </w:rPr>
              <w:t xml:space="preserve"> (ai sở hữu nơi diễn ra, ai sống quanh đó), </w:t>
            </w:r>
            <w:r>
              <w:rPr>
                <w:sz w:val="20"/>
                <w:szCs w:val="20"/>
              </w:rPr>
              <w:t xml:space="preserve">sự chú ý</w:t>
            </w:r>
            <w:r>
              <w:rPr>
                <w:sz w:val="20"/>
                <w:szCs w:val="20"/>
              </w:rPr>
              <w:t xml:space="preserve"> (ai đưa tin, ai nói về sự kiện)</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liệt kê nhân viên/crew</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phạm vi; hỏi "người đó có nằm ngoài công ty Nova không?"</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xong sớm</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câu hỏi: "Nếu công ty bảo hiểm rút tài trợ 2 tuần trước sự kiện, bên nào bị ảnh hưởng dây chuyền? Vẽ đường ảnh hưởng."</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Các nhóm giống hệt nhau, không tranh luận</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Gây tranh luận: "Nhóm nào dám xếp báo tài chính là primary? Bảo vệ ý đó."</w:t>
            </w:r>
          </w:p>
        </w:tc>
      </w:tr>
    </w:tbl>
    <w:p>
      <w:pPr>
        <w:spacing w:after="80" w:before="0"/>
      </w:pPr>
    </w:p>
    <w:p>
      <w:pPr>
        <w:pStyle w:val="Heading2"/>
      </w:pPr>
      <w:r>
        <w:t xml:space="preserve">Đáp án tham khảo / phạm vi câu trả lời</w:t>
      </w:r>
    </w:p>
    <w:p>
      <w:pPr>
        <w:spacing w:after="120"/>
      </w:pPr>
      <w:r>
        <w:rPr>
          <w:b/>
          <w:bCs/>
        </w:rPr>
        <w:t xml:space="preserve">Danh sách dự kiến (≥ 12 bên):</w:t>
      </w:r>
      <w:r>
        <w:t xml:space="preserve"> Ngân hàng An Phát (và các cá nhân ra quyết định bên trong ngân hàng — sẽ học ở Buổi 3), 600 khách VIP (khách hàng của khách hàng), khách sạn/địa điểm, công ty bảo hiểm (nhà tài trợ), nhà cung cấp AV/LED, nhà cung cấp in ấn, nhà cung cấp quà tặng, đơn vị vận chuyển, diễn giả chính, MC/KOL, nghệ sĩ biểu diễn, báo tài chính, cư dân khu vực lân cận, cơ quan quản lý địa phương, các công ty sự kiện đối thủ (đang nhắm vào khách hàng An Phát).</w:t>
      </w:r>
    </w:p>
    <w:p>
      <w:pPr>
        <w:spacing w:after="120"/>
      </w:pPr>
      <w:r>
        <w:rPr>
          <w:b/>
          <w:bCs/>
        </w:rPr>
        <w:t xml:space="preserve">Các bên hay gây tranh luận:</w:t>
      </w:r>
    </w:p>
    <w:p>
      <w:pPr>
        <w:pStyle w:val="ListParagraph"/>
        <w:numPr>
          <w:ilvl w:val="0"/>
          <w:numId w:val="2"/>
        </w:numPr>
        <w:spacing w:after="60"/>
      </w:pPr>
      <w:r>
        <w:rPr>
          <w:i/>
          <w:iCs/>
        </w:rPr>
        <w:t xml:space="preserve">Nhà tài trợ bảo hiểm:</w:t>
      </w:r>
      <w:r>
        <w:t xml:space="preserve"> P nếu ngân sách phụ thuộc vào họ; S nếu chỉ là phần cộng thêm → dùng để khẳng định "phân loại theo bối cảnh".</w:t>
      </w:r>
    </w:p>
    <w:p>
      <w:pPr>
        <w:pStyle w:val="ListParagraph"/>
        <w:numPr>
          <w:ilvl w:val="0"/>
          <w:numId w:val="2"/>
        </w:numPr>
        <w:spacing w:after="60"/>
      </w:pPr>
      <w:r>
        <w:rPr>
          <w:i/>
          <w:iCs/>
        </w:rPr>
        <w:t xml:space="preserve">Báo tài chính:</w:t>
      </w:r>
      <w:r>
        <w:t xml:space="preserve"> thường S; nhưng nếu mục tiêu truyền thông là KPI hợp đồng của Nova với ngân hàng → lập luận P có cơ sở.</w:t>
      </w:r>
    </w:p>
    <w:p>
      <w:pPr>
        <w:pStyle w:val="ListParagraph"/>
        <w:numPr>
          <w:ilvl w:val="0"/>
          <w:numId w:val="2"/>
        </w:numPr>
        <w:spacing w:after="60"/>
      </w:pPr>
      <w:r>
        <w:rPr>
          <w:i/>
          <w:iCs/>
        </w:rPr>
        <w:t xml:space="preserve">Cư dân lân cận:</w:t>
      </w:r>
      <w:r>
        <w:t xml:space="preserve"> S (không giao dịch) — nhưng có thể trở nên rất quan trọng; để dành làm ví dụ cho Salience Model ở S5.</w:t>
      </w:r>
    </w:p>
    <w:p>
      <w:pPr>
        <w:pStyle w:val="ListParagraph"/>
        <w:numPr>
          <w:ilvl w:val="0"/>
          <w:numId w:val="2"/>
        </w:numPr>
        <w:spacing w:after="60"/>
      </w:pPr>
      <w:r>
        <w:rPr>
          <w:i/>
          <w:iCs/>
        </w:rPr>
        <w:t xml:space="preserve">600 khách VIP:</w:t>
      </w:r>
      <w:r>
        <w:t xml:space="preserve"> P — sự kiện tồn tại vì họ; gợi mở khái niệm "khách hàng của khách hàng" (Buổi 5).</w:t>
      </w:r>
    </w:p>
    <w:p>
      <w:pPr>
        <w:spacing w:after="120"/>
      </w:pPr>
      <w:r>
        <w:rPr>
          <w:b/>
          <w:bCs/>
        </w:rPr>
        <w:t xml:space="preserve">Câu chuyển tiếp:</w:t>
      </w:r>
      <w:r>
        <w:t xml:space="preserve"> </w:t>
      </w:r>
      <w:r>
        <w:rPr>
          <w:i/>
          <w:iCs/>
        </w:rPr>
        <w:t xml:space="preserve">"Các bạn có 12–15 bên. Không thể chăm sóc tất cả như nhau. Sau giờ giải lao: công cụ để quyết định ai được ưu tiên."</w:t>
      </w:r>
    </w:p>
    <w:p>
      <w:pPr>
        <w:pStyle w:val="Heading2"/>
      </w:pPr>
      <w:r>
        <w:t xml:space="preserve">Ghi chú</w:t>
      </w:r>
    </w:p>
    <w:p>
      <w:pPr>
        <w:spacing w:after="120"/>
      </w:pPr>
      <w:r>
        <w:rPr>
          <w:b/>
          <w:bCs/>
        </w:rPr>
        <w:t xml:space="preserve">Giả định:</w:t>
      </w:r>
      <w:r>
        <w:t xml:space="preserve"> bàn ghế xếp được theo nhóm; có A0. Nếu phòng cố định: làm trên giấy A3 hoặc bảng trắng.</w:t>
      </w:r>
    </w:p>
    <w:p>
      <w:pPr>
        <w:spacing w:after="120"/>
      </w:pPr>
      <w:r>
        <w:rPr>
          <w:b/>
          <w:bCs/>
        </w:rPr>
        <w:t xml:space="preserve">Phương án thay thế:</w:t>
      </w:r>
      <w:r>
        <w:t xml:space="preserve"> hoạt động không chấm điểm; SV ngại phát biểu có thể ghi ý kiến lên giấy note để nhóm trưởng trình bày.</w:t>
      </w:r>
    </w:p>
    <w:p>
      <w:pPr>
        <w:spacing w:after="120"/>
      </w:pPr>
      <w:r>
        <w:rPr>
          <w:b/>
          <w:bCs/>
        </w:rPr>
        <w:t xml:space="preserve">[VERIFY] trong phiếu này:</w:t>
      </w:r>
      <w:r>
        <w:t xml:space="preserve"> Tình huống là giả định. </w:t>
      </w:r>
      <w:r>
        <w:rPr>
          <w:rFonts w:ascii="Courier New" w:cs="Courier New" w:eastAsia="Courier New" w:hAnsi="Courier New"/>
        </w:rPr>
        <w:t xml:space="preserve">[VERIFY: có cần giấy phép/thông báo cho chương trình nghệ thuật trong khách sạn hay không — kiểm tra trước khi khẳng định với SV rằng cơ quan quản lý là primary]</w:t>
      </w:r>
    </w:p>
    <w:p>
      <w:pPr>
        <w:pStyle w:val="Title"/>
      </w:pPr>
      <w:r>
        <w:t xml:space="preserve">Phiếu hoạt động</w:t>
      </w:r>
    </w:p>
    <w:p>
      <w:pPr>
        <w:pStyle w:val="Heading1"/>
      </w:pPr>
      <w:r>
        <w:t xml:space="preserve">Thực hành 2 — Bản đồ quyền lực quanh khách hàng của nhóm</w:t>
      </w:r>
    </w:p>
    <w:p>
      <w:pPr>
        <w:spacing w:after="120"/>
      </w:pPr>
      <w:r>
        <w:t xml:space="preserve">EVM1110E · Buổi 1 · Đoạn S6 (33 phút)</w:t>
      </w:r>
    </w:p>
    <w:p>
      <w:pPr>
        <w:pStyle w:val="Heading2"/>
      </w:pPr>
      <w:r>
        <w:t xml:space="preserve">Vì sao chúng ta làm bài này</w:t>
      </w:r>
    </w:p>
    <w:p>
      <w:pPr>
        <w:spacing w:after="120"/>
      </w:pPr>
      <w:r>
        <w:t xml:space="preserve">Trong thực tế, không ai có đủ thời gian chăm sóc mọi bên liên quan như nhau. Bài này luyện kỹ năng </w:t>
      </w:r>
      <w:r>
        <w:rPr>
          <w:b/>
          <w:bCs/>
        </w:rPr>
        <w:t xml:space="preserve">ưu tiên có căn cứ</w:t>
      </w:r>
      <w:r>
        <w:t xml:space="preserve"> bằng hai công cụ vừa học. Lần này các bạn dùng </w:t>
      </w:r>
      <w:r>
        <w:rPr>
          <w:b/>
          <w:bCs/>
        </w:rPr>
        <w:t xml:space="preserve">khách hàng thật từ dự án cũ của nhóm</w:t>
      </w:r>
      <w:r>
        <w:t xml:space="preserve"> — sản phẩm hôm nay chính là phần 1 của Stakeholder Management Plan cuối kỳ.</w:t>
      </w:r>
    </w:p>
    <w:p>
      <w:pPr>
        <w:pStyle w:val="Heading2"/>
      </w:pPr>
      <w:r>
        <w:t xml:space="preserve">Nhiệm vụ</w:t>
      </w:r>
    </w:p>
    <w:p>
      <w:pPr>
        <w:spacing w:after="120"/>
      </w:pPr>
      <w:r>
        <w:rPr>
          <w:b/>
          <w:bCs/>
        </w:rPr>
        <w:t xml:space="preserve">Bước 1 — Chọn khách hàng (3 phút).</w:t>
      </w:r>
      <w:r>
        <w:t xml:space="preserve"> Chọn </w:t>
      </w:r>
      <w:r>
        <w:rPr>
          <w:b/>
          <w:bCs/>
        </w:rPr>
        <w:t xml:space="preserve">1 khách hàng</w:t>
      </w:r>
      <w:r>
        <w:t xml:space="preserve"> từ một dự án sự kiện nhóm đã làm ở môn trước. Ghi lên đầu poster: tên khách hàng (hoặc mã hóa nếu cần bảo mật), sự kiện, vai trò của nhóm trong dự án đó.</w:t>
      </w:r>
    </w:p>
    <w:p>
      <w:pPr>
        <w:spacing w:after="120"/>
      </w:pPr>
      <w:r>
        <w:rPr>
          <w:b/>
          <w:bCs/>
        </w:rPr>
        <w:t xml:space="preserve">Bước 2 — Làm poster (18 phút).</w:t>
      </w:r>
      <w:r>
        <w:t xml:space="preserve"> Trên giấy A0, chia 3 khu vực: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tblHeader/>
        </w:trPr>
        <w:tc>
          <w:tcPr>
            <w:tcW w:type="dxa" w:w="29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Khu vực</w:t>
            </w:r>
          </w:p>
        </w:tc>
        <w:tc>
          <w:tcPr>
            <w:tcW w:type="dxa" w:w="67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 Danh sách</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8 bên liên quan </w:t>
            </w:r>
            <w:r>
              <w:rPr>
                <w:sz w:val="20"/>
                <w:szCs w:val="20"/>
              </w:rPr>
              <w:t xml:space="preserve">bên ngoài</w:t>
            </w:r>
            <w:r>
              <w:rPr>
                <w:sz w:val="20"/>
                <w:szCs w:val="20"/>
              </w:rPr>
              <w:t xml:space="preserve"> của sự kiện đó, mỗi bên đánh dấu P/S</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 Power-Interest Grid</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Đặt từng bên vào 1 trong 4 ô; mỗi ô ghi </w:t>
            </w:r>
            <w:r>
              <w:rPr>
                <w:sz w:val="20"/>
                <w:szCs w:val="20"/>
              </w:rPr>
              <w:t xml:space="preserve">1 hành động cụ thể</w:t>
            </w:r>
            <w:r>
              <w:rPr>
                <w:sz w:val="20"/>
                <w:szCs w:val="20"/>
              </w:rPr>
              <w:t xml:space="preserve"> nhóm sẽ làm với nhóm bên đó</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 Salience Model</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Vẽ 3 vòng tròn giao nhau (Power – Legitimacy – Urgency); đặt từng bên vào đúng vùng</w:t>
            </w:r>
          </w:p>
        </w:tc>
      </w:tr>
    </w:tbl>
    <w:p>
      <w:pPr>
        <w:spacing w:after="80" w:before="0"/>
      </w:pPr>
    </w:p>
    <w:p>
      <w:pPr>
        <w:spacing w:after="120"/>
      </w:pPr>
      <w:r>
        <w:t xml:space="preserve">Đánh dấu ⭐ cho </w:t>
      </w:r>
      <w:r>
        <w:rPr>
          <w:b/>
          <w:bCs/>
        </w:rPr>
        <w:t xml:space="preserve">1 bên</w:t>
      </w:r>
      <w:r>
        <w:t xml:space="preserve"> mà vị trí trên Grid và trên Salience "không khớp nhau" — và viết 1 câu giải thích điều đó cảnh báo gì.</w:t>
      </w:r>
    </w:p>
    <w:p>
      <w:pPr>
        <w:spacing w:after="120"/>
      </w:pPr>
      <w:r>
        <w:rPr>
          <w:b/>
          <w:bCs/>
        </w:rPr>
        <w:t xml:space="preserve">Bước 3 — Xoay vòng các trạm (12 phút).</w:t>
      </w:r>
      <w:r>
        <w:t xml:space="preserve"> Để poster trên bàn nhóm mình. Cả nhóm di chuyển theo chiều kim đồng hồ sang bàn của nhóm bên cạnh (mỗi vòng 3–4 phút). Tại mỗi poster, nhóm để lại:</w:t>
      </w:r>
    </w:p>
    <w:p>
      <w:pPr>
        <w:pStyle w:val="ListParagraph"/>
        <w:numPr>
          <w:ilvl w:val="0"/>
          <w:numId w:val="2"/>
        </w:numPr>
        <w:spacing w:after="60"/>
      </w:pPr>
      <w:r>
        <w:t xml:space="preserve">🟨 </w:t>
      </w:r>
      <w:r>
        <w:rPr>
          <w:b/>
          <w:bCs/>
        </w:rPr>
        <w:t xml:space="preserve">1 câu hỏi</w:t>
      </w:r>
      <w:r>
        <w:t xml:space="preserve"> (giấy note vàng) — điều chưa rõ</w:t>
      </w:r>
    </w:p>
    <w:p>
      <w:pPr>
        <w:pStyle w:val="ListParagraph"/>
        <w:numPr>
          <w:ilvl w:val="0"/>
          <w:numId w:val="2"/>
        </w:numPr>
        <w:spacing w:after="60"/>
      </w:pPr>
      <w:r>
        <w:t xml:space="preserve">🟥 </w:t>
      </w:r>
      <w:r>
        <w:rPr>
          <w:b/>
          <w:bCs/>
        </w:rPr>
        <w:t xml:space="preserve">1 phản biện</w:t>
      </w:r>
      <w:r>
        <w:t xml:space="preserve"> (giấy note hồng) — một vị trí nhóm cho là đặt sai, kèm lý do</w:t>
      </w:r>
    </w:p>
    <w:p>
      <w:pPr>
        <w:spacing w:after="120"/>
      </w:pPr>
      <w:r>
        <w:t xml:space="preserve">Không chấp nhận phản biện kiểu "đẹp quá", "tốt lắm".</w:t>
      </w:r>
    </w:p>
    <w:p>
      <w:pPr>
        <w:spacing w:after="120"/>
      </w:pPr>
      <w:r>
        <w:t xml:space="preserve">⚠️ Chỉ các bên </w:t>
      </w:r>
      <w:r>
        <w:rPr>
          <w:b/>
          <w:bCs/>
        </w:rPr>
        <w:t xml:space="preserve">bên ngoài</w:t>
      </w:r>
      <w:r>
        <w:t xml:space="preserve"> — không tính thành viên nhóm, nhân sự hay tình nguyện viên.</w:t>
      </w:r>
    </w:p>
    <w:p>
      <w:pPr>
        <w:pStyle w:val="Heading2"/>
      </w:pPr>
      <w:r>
        <w:t xml:space="preserve">Tổ chức</w:t>
      </w:r>
    </w:p>
    <w:p>
      <w:pPr>
        <w:pStyle w:val="ListParagraph"/>
        <w:numPr>
          <w:ilvl w:val="0"/>
          <w:numId w:val="2"/>
        </w:numPr>
        <w:spacing w:after="60"/>
      </w:pPr>
      <w:r>
        <w:rPr>
          <w:b/>
          <w:bCs/>
        </w:rPr>
        <w:t xml:space="preserve">Nhóm:</w:t>
      </w:r>
      <w:r>
        <w:t xml:space="preserve"> 6 nhóm đã chia sẵn</w:t>
      </w:r>
    </w:p>
    <w:p>
      <w:pPr>
        <w:pStyle w:val="ListParagraph"/>
        <w:numPr>
          <w:ilvl w:val="0"/>
          <w:numId w:val="2"/>
        </w:numPr>
        <w:spacing w:after="60"/>
      </w:pPr>
      <w:r>
        <w:rPr>
          <w:b/>
          <w:bCs/>
        </w:rPr>
        <w:t xml:space="preserve">Thời gian:</w:t>
      </w:r>
      <w:r>
        <w:t xml:space="preserve"> 33 phút (3 chọn khách hàng · 18 làm poster · 12 xoay vòng các trạm + chốt)</w:t>
      </w:r>
    </w:p>
    <w:p>
      <w:pPr>
        <w:pStyle w:val="ListParagraph"/>
        <w:numPr>
          <w:ilvl w:val="0"/>
          <w:numId w:val="2"/>
        </w:numPr>
        <w:spacing w:after="60"/>
      </w:pPr>
      <w:r>
        <w:rPr>
          <w:b/>
          <w:bCs/>
        </w:rPr>
        <w:t xml:space="preserve">Cần có:</w:t>
      </w:r>
      <w:r>
        <w:t xml:space="preserve"> hồ sơ dự án cũ (điện thoại/laptop), giấy A0, bút lông 3 màu, giấy note vàng &amp; hồng</w:t>
      </w:r>
    </w:p>
    <w:p>
      <w:pPr>
        <w:pStyle w:val="Heading2"/>
      </w:pPr>
      <w:r>
        <w:t xml:space="preserve">Nộp gì</w:t>
      </w:r>
    </w:p>
    <w:p>
      <w:pPr>
        <w:spacing w:after="120"/>
      </w:pPr>
      <w:r>
        <w:t xml:space="preserve">Không nộp, không tính điểm. Ngay sau hoạt động (đoạn S7), nhóm có 5 phút sửa poster theo phản biện nhận được, rồi chụp ảnh lưu lại — đây là đầu vào cho Stakeholder Management Plan cuối kỳ.</w:t>
      </w:r>
    </w:p>
    <w:p>
      <w:pPr>
        <w:pStyle w:val="Heading2"/>
      </w:pPr>
      <w:r>
        <w:t xml:space="preserve">Thảo luận chung sau hoạt động</w:t>
      </w:r>
    </w:p>
    <w:p>
      <w:pPr>
        <w:pStyle w:val="ListParagraph"/>
        <w:numPr>
          <w:ilvl w:val="0"/>
          <w:numId w:val="2"/>
        </w:numPr>
        <w:spacing w:after="60"/>
      </w:pPr>
      <w:r>
        <w:t xml:space="preserve">Bên nào có vị trí </w:t>
      </w:r>
      <w:r>
        <w:rPr>
          <w:b/>
          <w:bCs/>
        </w:rPr>
        <w:t xml:space="preserve">gây tranh cãi nhiều nhất</w:t>
      </w:r>
      <w:r>
        <w:t xml:space="preserve"> giữa các nhóm?</w:t>
      </w:r>
    </w:p>
    <w:p>
      <w:pPr>
        <w:pStyle w:val="ListParagraph"/>
        <w:numPr>
          <w:ilvl w:val="0"/>
          <w:numId w:val="2"/>
        </w:numPr>
        <w:spacing w:after="60"/>
      </w:pPr>
      <w:r>
        <w:t xml:space="preserve">Trong dự án cũ, nhóm đã đối xử với bên đó thế nào — và bây giờ nhóm sẽ làm khác đi ra sao?</w:t>
      </w:r>
    </w:p>
    <w:p>
      <w:pPr>
        <w:pStyle w:val="Heading1"/>
      </w:pPr>
      <w:r>
        <w:t xml:space="preserve">Phần dành cho giảng viên — Thực hành 2</w:t>
      </w:r>
    </w:p>
    <w:p>
      <w:pPr>
        <w:spacing w:after="120"/>
      </w:pPr>
      <w:r>
        <w:rPr>
          <w:i/>
          <w:iCs/>
        </w:rPr>
        <w:t xml:space="preserve">(không phát cho SV; đi kèm giáo án, đoạn S6)</w:t>
      </w:r>
    </w:p>
    <w:p>
      <w:pPr>
        <w:spacing w:after="120"/>
      </w:pPr>
      <w:r>
        <w:rPr>
          <w:b/>
          <w:bCs/>
        </w:rPr>
        <w:t xml:space="preserve">Kỹ thuật:</w:t>
      </w:r>
      <w:r>
        <w:t xml:space="preserve"> Poster nhóm + Gallery Walk dạng trạm tại bàn (catalog #6, điều chỉnh vì phòng không dán được poster), có quy định bắt buộc 1 câu hỏi + 1 phản biện để tránh nhận xét hời hợt.</w:t>
      </w:r>
    </w:p>
    <w:p>
      <w:pPr>
        <w:spacing w:after="120"/>
      </w:pPr>
      <w:r>
        <w:rPr>
          <w:b/>
          <w:bCs/>
        </w:rPr>
        <w:t xml:space="preserve">CLO phục vụ:</w:t>
      </w:r>
      <w:r>
        <w:t xml:space="preserve"> CLO2, CLO4, CLO5, CLO6 · </w:t>
      </w:r>
      <w:r>
        <w:rPr>
          <w:b/>
          <w:bCs/>
        </w:rPr>
        <w:t xml:space="preserve">Mức Bloom:</w:t>
      </w:r>
      <w:r>
        <w:t xml:space="preserve"> Phân tích → Đánh giá (phản biện)</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"Bây giờ các bạn áp dụng hai công cụ lên khách hàng thật của nhóm — khách hàng từ dự án cũ, cũng chính là khách hàng các bạn sẽ dùng cho bài cuối kỳ. 3 phút đầu: chốt khách hàng. 18 phút tiếp: làm poster 3 khu vực như trên phiếu. Nhớ đánh dấu ngôi sao cho một bên mà Grid và Salience cho kết quả không khớp. Sau đó các bạn để poster trên bàn và các nhóm xoay vòng sang bàn của nhau — mỗi poster phải nhận được một câu hỏi và một phản biện thật sự. Bắt đầu."</w:t>
      </w:r>
    </w:p>
    <w:p>
      <w:pPr>
        <w:pStyle w:val="Heading2"/>
      </w:pPr>
      <w:r>
        <w:t xml:space="preserve">Mốc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xong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88</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Kiểm tra: mọi nhóm đã ghi tên khách hàng lên poster chưa. Nhóm chưa có → áp dụng phương án dự phòng (dưới)</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 vòng: nhóm nào chưa bắt đầu khu vực C → nhắc</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"Còn 2 phút — đánh dấu ngôi sao ⭐"</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Các nhóm để poster trên bàn, bắt đầu xoay vòng (vòng 1)</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109–110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vòng 2 (và vòng 3 nếu kịp)</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Mọi nhóm về poster của mình, đọc phản biện 1 phút</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114–118</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 chốt: chọn 2 phản biện hay nhất + 1 lỗi phổ biến</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5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không có/không nhớ dự án cũ</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Dùng tình huống Ngân hàng An Phát + thêm biến cố: </w:t>
            </w:r>
            <w:r>
              <w:rPr>
                <w:i/>
                <w:iCs/>
                <w:sz w:val="20"/>
                <w:szCs w:val="20"/>
              </w:rPr>
              <w:t xml:space="preserve">nhà tài trợ bảo hiểm rút lui 2 tuần trước sự kiện</w:t>
            </w:r>
            <w:r>
              <w:rPr>
                <w:sz w:val="20"/>
                <w:szCs w:val="20"/>
              </w:rPr>
              <w:t xml:space="preserve"> — phân tích lại toàn bộ poster</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tranh cãi mãi chưa chốt khách hàng</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 chọn giúp: dự án gần nhất, có nhiều bên liên quan bên ngoài nhất</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Phản biện hời hợt ("ok", "hay")</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Dừng 30 giây, đọc to 1 phản biện mẫu: </w:t>
            </w:r>
            <w:r>
              <w:rPr>
                <w:i/>
                <w:iCs/>
                <w:sz w:val="20"/>
                <w:szCs w:val="20"/>
              </w:rPr>
              <w:t xml:space="preserve">"Nhà tài trợ đang ở Keep Informed, nhưng họ có quyền rút tiền — tôi nghĩ phải ở Keep Satisfied"</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Salience chỉ đặt mọi bên vào vùng Definitive</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"Bên này có </w:t>
            </w:r>
            <w:r>
              <w:rPr>
                <w:sz w:val="20"/>
                <w:szCs w:val="20"/>
              </w:rPr>
              <w:t xml:space="preserve">gấp</w:t>
            </w:r>
            <w:r>
              <w:rPr>
                <w:sz w:val="20"/>
                <w:szCs w:val="20"/>
              </w:rPr>
              <w:t xml:space="preserve"> thật không? Nếu họ chờ 1 tuần mới được trả lời thì sao?" — giúp SV tách Urgency ra</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vòng ồn và mất trật tự</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Dùng hiệu lệnh chuyển vòng rõ ràng (vỗ tay/chuông); cố định chiều di chuyển</w:t>
            </w:r>
          </w:p>
        </w:tc>
      </w:tr>
    </w:tbl>
    <w:p>
      <w:pPr>
        <w:spacing w:after="80" w:before="0"/>
      </w:pPr>
    </w:p>
    <w:p>
      <w:pPr>
        <w:pStyle w:val="Heading2"/>
      </w:pPr>
      <w:r>
        <w:t xml:space="preserve">Đáp án tham khảo / phạm vi câu trả lời</w:t>
      </w:r>
    </w:p>
    <w:p>
      <w:pPr>
        <w:spacing w:after="120"/>
      </w:pPr>
      <w:r>
        <w:rPr>
          <w:b/>
          <w:bCs/>
        </w:rPr>
        <w:t xml:space="preserve">Poster tốt có:</w:t>
      </w:r>
      <w:r>
        <w:t xml:space="preserve"> ≥ 8 bên bên ngoài; mỗi ô Grid có hành động </w:t>
      </w:r>
      <w:r>
        <w:rPr>
          <w:b/>
          <w:bCs/>
        </w:rPr>
        <w:t xml:space="preserve">cụ thể</w:t>
      </w:r>
      <w:r>
        <w:t xml:space="preserve"> ("gửi báo cáo tiến độ mỗi thứ Hai cho nhà tài trợ", không phải "giao tiếp tốt"); vùng Salience có ít nhất một bên ở mỗi nhóm lớn (Latent/Expectant/Definitive); ngôi sao ⭐ có lập luận.</w:t>
      </w:r>
    </w:p>
    <w:p>
      <w:pPr>
        <w:spacing w:after="120"/>
      </w:pPr>
      <w:r>
        <w:rPr>
          <w:b/>
          <w:bCs/>
        </w:rPr>
        <w:t xml:space="preserve">Các "không khớp" thường gặp — và cách dùng khi chốt:</w:t>
      </w:r>
    </w:p>
    <w:p>
      <w:pPr>
        <w:pStyle w:val="ListParagraph"/>
        <w:numPr>
          <w:ilvl w:val="0"/>
          <w:numId w:val="2"/>
        </w:numPr>
        <w:spacing w:after="60"/>
      </w:pPr>
      <w:r>
        <w:t xml:space="preserve">Cư dân/cộng đồng: </w:t>
      </w:r>
      <w:r>
        <w:rPr>
          <w:b/>
          <w:bCs/>
        </w:rPr>
        <w:t xml:space="preserve">Monitor</w:t>
      </w:r>
      <w:r>
        <w:t xml:space="preserve"> trên Grid nhưng </w:t>
      </w:r>
      <w:r>
        <w:rPr>
          <w:b/>
          <w:bCs/>
        </w:rPr>
        <w:t xml:space="preserve">Dependent</w:t>
      </w:r>
      <w:r>
        <w:t xml:space="preserve"> (L + U) trên Salience → cảnh báo sớm: họ chỉ cần "mượn" quyền lực (báo chí, chính quyền) là thành Definitive.</w:t>
      </w:r>
    </w:p>
    <w:p>
      <w:pPr>
        <w:pStyle w:val="ListParagraph"/>
        <w:numPr>
          <w:ilvl w:val="0"/>
          <w:numId w:val="2"/>
        </w:numPr>
        <w:spacing w:after="60"/>
      </w:pPr>
      <w:r>
        <w:t xml:space="preserve">Nhà cung cấp độc quyền (ví dụ đơn vị LED duy nhất có thiết bị phù hợp): </w:t>
      </w:r>
      <w:r>
        <w:rPr>
          <w:b/>
          <w:bCs/>
        </w:rPr>
        <w:t xml:space="preserve">Keep Satisfied</w:t>
      </w:r>
      <w:r>
        <w:t xml:space="preserve"> trên Grid, nhưng nếu đưa ra yêu cầu tăng giá sát ngày → </w:t>
      </w:r>
      <w:r>
        <w:rPr>
          <w:b/>
          <w:bCs/>
        </w:rPr>
        <w:t xml:space="preserve">Dangerous</w:t>
      </w:r>
      <w:r>
        <w:t xml:space="preserve"> (P + U, thiếu L) → cần phương án dự phòng và điều khoản hợp đồng (liên hệ Buổi 7 — ma trận Kraljic, và Buổi 10).</w:t>
      </w:r>
    </w:p>
    <w:p>
      <w:pPr>
        <w:pStyle w:val="ListParagraph"/>
        <w:numPr>
          <w:ilvl w:val="0"/>
          <w:numId w:val="2"/>
        </w:numPr>
        <w:spacing w:after="60"/>
      </w:pPr>
      <w:r>
        <w:t xml:space="preserve">KOL: </w:t>
      </w:r>
      <w:r>
        <w:rPr>
          <w:b/>
          <w:bCs/>
        </w:rPr>
        <w:t xml:space="preserve">Keep Informed</w:t>
      </w:r>
      <w:r>
        <w:t xml:space="preserve">, nhưng có quyền lực biểu tượng — một bài đăng tiêu cực có thể lan rộng (liên hệ Buổi 11).</w:t>
      </w:r>
    </w:p>
    <w:p>
      <w:pPr>
        <w:spacing w:after="120"/>
      </w:pPr>
      <w:r>
        <w:rPr>
          <w:b/>
          <w:bCs/>
        </w:rPr>
        <w:t xml:space="preserve">Lỗi phổ biến cần chỉ ra:</w:t>
      </w:r>
      <w:r>
        <w:t xml:space="preserve"> liệt kê thành viên nhóm/nhân sự; nhầm "quan tâm" với "có quan hệ tốt"; đặt khách hàng ở ô khác ngoài Manage Closely mà không có lý do.</w:t>
      </w:r>
    </w:p>
    <w:p>
      <w:pPr>
        <w:spacing w:after="120"/>
      </w:pPr>
      <w:r>
        <w:rPr>
          <w:b/>
          <w:bCs/>
        </w:rPr>
        <w:t xml:space="preserve">Câu chuyển tiếp sang S7:</w:t>
      </w:r>
      <w:r>
        <w:t xml:space="preserve"> </w:t>
      </w:r>
      <w:r>
        <w:rPr>
          <w:i/>
          <w:iCs/>
        </w:rPr>
        <w:t xml:space="preserve">"Poster này là trang đầu tiên của Stakeholder Management Plan. Các bạn có 5 phút để sửa nó ngay bây giờ dựa trên phản biện vừa nhận."</w:t>
      </w:r>
    </w:p>
    <w:p>
      <w:pPr>
        <w:pStyle w:val="Heading2"/>
      </w:pPr>
      <w:r>
        <w:t xml:space="preserve">Ghi chú</w:t>
      </w:r>
    </w:p>
    <w:p>
      <w:pPr>
        <w:spacing w:after="120"/>
      </w:pPr>
      <w:r>
        <w:rPr>
          <w:b/>
          <w:bCs/>
        </w:rPr>
        <w:t xml:space="preserve">Giả định:</w:t>
      </w:r>
      <w:r>
        <w:t xml:space="preserve"> phòng không dán được poster (đã xác nhận) → mỗi bàn nhóm là một trạm; bàn đủ rộng để trải A0 (nếu không, dùng A1 hoặc 2 tờ A2 ghép). SV truy cập được hồ sơ dự án cũ trên điện thoại/laptop.</w:t>
      </w:r>
    </w:p>
    <w:p>
      <w:pPr>
        <w:spacing w:after="120"/>
      </w:pPr>
      <w:r>
        <w:rPr>
          <w:b/>
          <w:bCs/>
        </w:rPr>
        <w:t xml:space="preserve">Phương án thay thế:</w:t>
      </w:r>
      <w:r>
        <w:t xml:space="preserve"> hoạt động không chấm điểm; SV ngại phát biểu có thể đóng góp qua giấy note.</w:t>
      </w:r>
    </w:p>
    <w:p>
      <w:pPr>
        <w:spacing w:after="120"/>
      </w:pPr>
      <w:r>
        <w:rPr>
          <w:b/>
          <w:bCs/>
        </w:rPr>
        <w:t xml:space="preserve">Bảo mật:</w:t>
      </w:r>
      <w:r>
        <w:t xml:space="preserve"> nếu khách hàng của dự án cũ là doanh nghiệp thật và có thông tin nội bộ, SV có thể mã hóa tên — nhắc khi mở đầu hoạt động.</w:t>
      </w:r>
    </w:p>
    <w:p>
      <w:pPr>
        <w:spacing w:after="120"/>
      </w:pPr>
      <w:r>
        <w:rPr>
          <w:b/>
          <w:bCs/>
        </w:rPr>
        <w:t xml:space="preserve">[VERIFY] trong phiếu này:</w:t>
      </w:r>
      <w:r>
        <w:t xml:space="preserve"> không có.</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1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1: Định hình hệ sinh thái các bên liên quan bên ngoài</dc:title>
  <dc:creator>EVM1110E</dc:creator>
  <cp:lastModifiedBy>Un-named</cp:lastModifiedBy>
  <cp:revision>1</cp:revision>
  <dcterms:created xsi:type="dcterms:W3CDTF">2026-10-29T01:46:57.827Z</dcterms:created>
  <dcterms:modified xsi:type="dcterms:W3CDTF">2026-10-29T01:46:57.827Z</dcterms:modified>
</cp:coreProperties>
</file>

<file path=docProps/custom.xml><?xml version="1.0" encoding="utf-8"?>
<Properties xmlns="http://schemas.openxmlformats.org/officeDocument/2006/custom-properties" xmlns:vt="http://schemas.openxmlformats.org/officeDocument/2006/docPropsVTypes"/>
</file>