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5: Đề xuất giá trị (CVP) và đồng kiến tạo giá trị</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W05_slides.pptx (bản chính) và W05_slides_Roboto.pptx (bản font Roboto, dùng khi máy chiếu không có font Alexandria).</w:t>
      </w:r>
    </w:p>
    <w:p>
      <w:pPr>
        <w:pStyle w:val="Title"/>
      </w:pPr>
      <w:r>
        <w:t xml:space="preserve">Giáo án (kế hoạch buổi học)</w:t>
      </w:r>
    </w:p>
    <w:p>
      <w:pPr>
        <w:pStyle w:val="Heading1"/>
      </w:pPr>
      <w:r>
        <w:t xml:space="preserve">Giáo án — Buổi 5: CVP &amp; Value Co-creation</w:t>
      </w:r>
    </w:p>
    <w:p>
      <w:pPr>
        <w:spacing w:after="120"/>
      </w:pPr>
      <w:r>
        <w:rPr>
          <w:b/>
          <w:bCs/>
        </w:rPr>
        <w:t xml:space="preserve">Học phần:</w:t>
      </w:r>
      <w:r>
        <w:t xml:space="preserve"> EVM1110E Quản trị mối quan hệ trong tổ chức sự kiện · </w:t>
      </w:r>
      <w:r>
        <w:rPr>
          <w:b/>
          <w:bCs/>
        </w:rPr>
        <w:t xml:space="preserve">Buổi:</w:t>
      </w:r>
      <w:r>
        <w:t xml:space="preserve"> 5/15 (Phần 2 — KAM, buổi 4/7)</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buoi-05_tu-lieu-tong-hop.md</w:t>
      </w:r>
      <w:r>
        <w:t xml:space="preserve"> (tư liệu E01–E07; quyết định GV 1–5 ngày 28/9/2026).</w:t>
      </w:r>
    </w:p>
    <w:p>
      <w:pPr>
        <w:spacing w:after="120"/>
      </w:pPr>
      <w:r>
        <w:rPr>
          <w:b/>
          <w:bCs/>
        </w:rPr>
        <w:t xml:space="preserve">Trạng thái:</w:t>
      </w:r>
      <w:r>
        <w:t xml:space="preserve"> BẢN SOẠN (28/9/2026) — cho kỳ dạy sau. </w:t>
      </w:r>
      <w:r>
        <w:rPr>
          <w:b/>
          <w:bCs/>
        </w:rPr>
        <w:t xml:space="preserve">Chờ GV xác nhận.</w:t>
      </w:r>
    </w:p>
    <w:p>
      <w:pPr>
        <w:spacing w:after="120"/>
      </w:pPr>
      <w:r>
        <w:rPr>
          <w:b/>
          <w:bCs/>
        </w:rPr>
        <w:t xml:space="preserve">Góc nhìn (quyết định GV):</w:t>
      </w:r>
      <w:r>
        <w:t xml:space="preserve"> agency (Nova) xây </w:t>
      </w:r>
      <w:r>
        <w:rPr>
          <w:b/>
          <w:bCs/>
        </w:rPr>
        <w:t xml:space="preserve">đề xuất giá trị cho Key Account</w:t>
      </w:r>
      <w:r>
        <w:t xml:space="preserve"> (An Phát) và </w:t>
      </w:r>
      <w:r>
        <w:rPr>
          <w:b/>
          <w:bCs/>
        </w:rPr>
        <w:t xml:space="preserve">cùng An Phát</w:t>
      </w:r>
      <w:r>
        <w:t xml:space="preserve"> tạo giá trị. </w:t>
      </w:r>
      <w:r>
        <w:rPr>
          <w:b/>
          <w:bCs/>
        </w:rPr>
        <w:t xml:space="preserve">Cấu trúc CVP</w:t>
      </w:r>
      <w:r>
        <w:t xml:space="preserve"> (Future state – Offering 7Ps – Value appraisal) và </w:t>
      </w:r>
      <w:r>
        <w:rPr>
          <w:b/>
          <w:bCs/>
        </w:rPr>
        <w:t xml:space="preserve">năm nguồn giá trị</w:t>
      </w:r>
      <w:r>
        <w:t xml:space="preserve"> dùng </w:t>
      </w:r>
      <w:r>
        <w:rPr>
          <w:b/>
          <w:bCs/>
        </w:rPr>
        <w:t xml:space="preserve">định nghĩa làm việc của môn</w:t>
      </w:r>
      <w:r>
        <w:t xml:space="preserve"> (dựng từ Anderson et al., 2006; Booms &amp; Bitner, 1981; McDonald). </w:t>
      </w:r>
      <w:r>
        <w:rPr>
          <w:b/>
          <w:bCs/>
        </w:rPr>
        <w:t xml:space="preserve">Đồng kiến tạo</w:t>
      </w:r>
      <w:r>
        <w:t xml:space="preserve"> theo </w:t>
      </w:r>
      <w:r>
        <w:rPr>
          <w:b/>
          <w:bCs/>
        </w:rPr>
        <w:t xml:space="preserve">định nghĩa nguyên văn</w:t>
      </w:r>
      <w:r>
        <w:t xml:space="preserve"> Marcos-Cuevas et al. (2016). HSSEQ: an toàn, an ninh, môi trường, chất lượng cho Key Account; không đi sâu an toàn đám đông.</w:t>
      </w:r>
    </w:p>
    <w:p>
      <w:pPr>
        <w:pStyle w:val="Heading2"/>
      </w:pPr>
      <w:r>
        <w:t xml:space="preserve">Chuẩn đầu ra phục vụ</w:t>
      </w:r>
    </w:p>
    <w:p>
      <w:pPr>
        <w:pStyle w:val="ListParagraph"/>
        <w:numPr>
          <w:ilvl w:val="0"/>
          <w:numId w:val="2"/>
        </w:numPr>
        <w:spacing w:after="60"/>
      </w:pPr>
      <w:r>
        <w:rPr>
          <w:b/>
          <w:bCs/>
        </w:rPr>
        <w:t xml:space="preserve">CLO1</w:t>
      </w:r>
      <w:r>
        <w:t xml:space="preserve"> — (theo đề cương; lõi KAM) </w:t>
      </w:r>
      <w:r>
        <w:rPr>
          <w:i/>
          <w:iCs/>
        </w:rPr>
        <w:t xml:space="preserve">(S2, S4)</w:t>
      </w:r>
    </w:p>
    <w:p>
      <w:pPr>
        <w:pStyle w:val="ListParagraph"/>
        <w:numPr>
          <w:ilvl w:val="0"/>
          <w:numId w:val="2"/>
        </w:numPr>
        <w:spacing w:after="60"/>
      </w:pPr>
      <w:r>
        <w:rPr>
          <w:b/>
          <w:bCs/>
        </w:rPr>
        <w:t xml:space="preserve">CLO5</w:t>
      </w:r>
      <w:r>
        <w:t xml:space="preserve"> — Tư duy sáng tạo trong quan hệ đối tác </w:t>
      </w:r>
      <w:r>
        <w:rPr>
          <w:i/>
          <w:iCs/>
        </w:rPr>
        <w:t xml:space="preserve">(S3, S6)</w:t>
      </w:r>
    </w:p>
    <w:p>
      <w:pPr>
        <w:pStyle w:val="ListParagraph"/>
        <w:numPr>
          <w:ilvl w:val="0"/>
          <w:numId w:val="2"/>
        </w:numPr>
        <w:spacing w:after="60"/>
      </w:pPr>
      <w:r>
        <w:rPr>
          <w:b/>
          <w:bCs/>
        </w:rPr>
        <w:t xml:space="preserve">CLO6</w:t>
      </w:r>
      <w:r>
        <w:t xml:space="preserve"> — Phối hợp cùng khách hàng </w:t>
      </w:r>
      <w:r>
        <w:rPr>
          <w:i/>
          <w:iCs/>
        </w:rPr>
        <w:t xml:space="preserve">(S6)</w:t>
      </w:r>
    </w:p>
    <w:p>
      <w:pPr>
        <w:pStyle w:val="ListParagraph"/>
        <w:numPr>
          <w:ilvl w:val="0"/>
          <w:numId w:val="2"/>
        </w:numPr>
        <w:spacing w:after="60"/>
      </w:pPr>
      <w:r>
        <w:rPr>
          <w:i/>
          <w:iCs/>
        </w:rPr>
        <w:t xml:space="preserve">Phụ:</w:t>
      </w:r>
      <w:r>
        <w:t xml:space="preserve"> CLO4, CLO7.</w:t>
      </w:r>
    </w:p>
    <w:p>
      <w:pPr>
        <w:spacing w:after="120"/>
      </w:pPr>
      <w:r>
        <w:rPr>
          <w:b/>
          <w:bCs/>
        </w:rPr>
        <w:t xml:space="preserve">Mục tiêu cụ thể — cuối buổi SV có thể:</w:t>
      </w:r>
    </w:p>
    <w:p>
      <w:pPr>
        <w:pStyle w:val="ListParagraph"/>
        <w:numPr>
          <w:ilvl w:val="0"/>
          <w:numId w:val="3"/>
        </w:numPr>
        <w:spacing w:after="60"/>
      </w:pPr>
      <w:r>
        <w:rPr>
          <w:b/>
          <w:bCs/>
        </w:rPr>
        <w:t xml:space="preserve">Viết</w:t>
      </w:r>
      <w:r>
        <w:t xml:space="preserve"> một CVP theo cấu trúc Future state – Offering (7Ps) – Value appraisal, với trọng tâm cộng hưởng (resonating focus).</w:t>
      </w:r>
    </w:p>
    <w:p>
      <w:pPr>
        <w:pStyle w:val="ListParagraph"/>
        <w:numPr>
          <w:ilvl w:val="0"/>
          <w:numId w:val="3"/>
        </w:numPr>
        <w:spacing w:after="60"/>
      </w:pPr>
      <w:r>
        <w:rPr>
          <w:b/>
          <w:bCs/>
        </w:rPr>
        <w:t xml:space="preserve">Nhận diện</w:t>
      </w:r>
      <w:r>
        <w:t xml:space="preserve"> giá trị theo năm nguồn: top-line, bottom-line, HSSEQ, advisory, the customer’s customer.</w:t>
      </w:r>
    </w:p>
    <w:p>
      <w:pPr>
        <w:pStyle w:val="ListParagraph"/>
        <w:numPr>
          <w:ilvl w:val="0"/>
          <w:numId w:val="3"/>
        </w:numPr>
        <w:spacing w:after="60"/>
      </w:pPr>
      <w:r>
        <w:rPr>
          <w:b/>
          <w:bCs/>
        </w:rPr>
        <w:t xml:space="preserve">Thiết kế</w:t>
      </w:r>
      <w:r>
        <w:t xml:space="preserve"> một chu trình đồng kiến tạo gồm co-diagnosis, co-ideation, co-design, co-testing.</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2"/>
        <w:gridCol w:w="1665"/>
        <w:gridCol w:w="1191"/>
      </w:tblGrid>
      <w:tr>
        <w:trPr>
          <w:tblHeader/>
        </w:trPr>
        <w:tc>
          <w:tcPr>
            <w:tcW w:type="dxa" w:w="67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6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7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5 (theo </w:t>
            </w:r>
            <w:r>
              <w:rPr>
                <w:rFonts w:ascii="Courier New" w:cs="Courier New" w:eastAsia="Courier New" w:hAnsi="Courier New"/>
                <w:sz w:val="20"/>
                <w:szCs w:val="20"/>
              </w:rPr>
              <w:t xml:space="preserve">W05_slides_outline.md</w:t>
            </w:r>
            <w:r>
              <w:rPr>
                <w:sz w:val="20"/>
                <w:szCs w:val="20"/>
              </w:rPr>
              <w:t xml:space="preserve">)</w:t>
            </w:r>
          </w:p>
        </w:tc>
        <w:tc>
          <w:tcPr>
            <w:tcW w:type="dxa" w:w="16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7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W05_activity_S3_viet_lai_cvp.md</w:t>
            </w:r>
            <w:r>
              <w:rPr>
                <w:sz w:val="20"/>
                <w:szCs w:val="20"/>
              </w:rPr>
              <w:t xml:space="preserve"> — in 6 bản</w:t>
            </w:r>
          </w:p>
        </w:tc>
        <w:tc>
          <w:tcPr>
            <w:tcW w:type="dxa" w:w="16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7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W05_activity_S6_dong_kien_tao.md</w:t>
            </w:r>
            <w:r>
              <w:rPr>
                <w:sz w:val="20"/>
                <w:szCs w:val="20"/>
              </w:rPr>
              <w:t xml:space="preserve"> — in 6 bản</w:t>
            </w:r>
          </w:p>
        </w:tc>
        <w:tc>
          <w:tcPr>
            <w:tcW w:type="dxa" w:w="16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7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A1/A3, bút lông, note vàng/hồng; giấy/Form phiếu cuối giờ</w:t>
            </w:r>
          </w:p>
        </w:tc>
        <w:tc>
          <w:tcPr>
            <w:tcW w:type="dxa" w:w="16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9"/>
        <w:gridCol w:w="425"/>
        <w:gridCol w:w="798"/>
        <w:gridCol w:w="3194"/>
        <w:gridCol w:w="3194"/>
        <w:gridCol w:w="1548"/>
      </w:tblGrid>
      <w:tr>
        <w:trPr>
          <w:tblHeader/>
        </w:trPr>
        <w:tc>
          <w:tcPr>
            <w:tcW w:type="dxa" w:w="47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79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1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1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5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“Sáng tạo – chuyên nghiệp – tận tâm”: An Phát nhận được gì?</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5.1: CVP bị coi là “marketing puffery” (E02); ba kiểu CVP; định nghĩa McDonald (E04); cấu trúc Future state – Offering 7Ps – Value appraisal (định nghĩa làm việc); ví dụ An Phát</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3–9; lecture notes §1</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chốt 47–50</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viết lại một CVP “all benefits” thành CVP ba phần</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A3</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58–76</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5.2: năm nguồn giá trị (định nghĩa làm việc) với ví dụ agency; VPBank — giá trị cho khách của khách hàng (E07)</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10–15; lecture notes §2</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76–91</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5.3: co-diagnosis, co-ideation, co-design, co-testing (E05, nguyên văn); linking – materializing – institutionalizing; điều kiện: cùng mục đích; Techcombank (E07)</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16–19; lecture notes §3</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91–121</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91–94 mở đầu; 94–107 thiết kế chu trình; 107–115 xoay trạm 2 vòng (vai chị Hạnh); 115–121 sửa, chốt</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kế hoạch đồng kiến tạo 4 bước cho chương trình khách hàng cả năm</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121–124</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liên hệ SMP (phần C)</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20</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124–130</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6</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w:t>
            </w: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21</w:t>
            </w:r>
          </w:p>
        </w:tc>
      </w:tr>
      <w:tr>
        <w:trPr>
          <w:tblHeader w:val="off"/>
        </w:trPr>
        <w:tc>
          <w:tcPr>
            <w:tcW w:type="dxa" w:w="4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130–135</w:t>
            </w:r>
          </w:p>
        </w:tc>
        <w:tc>
          <w:tcPr>
            <w:tcW w:type="dxa" w:w="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7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5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61 phút (25 + 18 + 15 + 3) · Thực hành 61 phút (5 + 20 + 30 + 6) · Giải lao 8 · Dự phòng 5.</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“Viết một câu CVP cho khách hàng dự án cũ của nhóm theo kiểu resonating focus.”</w:t>
      </w:r>
    </w:p>
    <w:p>
      <w:pPr>
        <w:pStyle w:val="ListParagraph"/>
        <w:numPr>
          <w:ilvl w:val="0"/>
          <w:numId w:val="4"/>
        </w:numPr>
        <w:spacing w:after="60"/>
      </w:pPr>
      <w:r>
        <w:rPr>
          <w:i/>
          <w:iCs/>
        </w:rPr>
        <w:t xml:space="preserve">“Nguồn giá trị nào (trong năm nguồn) nhóm chưa từng nghĩ tới với khách hàng đó?”</w:t>
      </w:r>
    </w:p>
    <w:p>
      <w:pPr>
        <w:spacing w:after="120"/>
      </w:pPr>
      <w:r>
        <w:rPr>
          <w:b/>
          <w:bCs/>
        </w:rPr>
        <w:t xml:space="preserve">Cần xem:</w:t>
      </w:r>
      <w:r>
        <w:t xml:space="preserve"> (a) CVP nói về </w:t>
      </w:r>
      <w:r>
        <w:rPr>
          <w:b/>
          <w:bCs/>
        </w:rPr>
        <w:t xml:space="preserve">giá trị cho khách hàng</w:t>
      </w:r>
      <w:r>
        <w:t xml:space="preserve">, có 1–2 điểm trọng tâm; (b) SV nhận ra </w:t>
      </w:r>
      <w:r>
        <w:rPr>
          <w:b/>
          <w:bCs/>
        </w:rPr>
        <w:t xml:space="preserve">advisory</w:t>
      </w:r>
      <w:r>
        <w:t xml:space="preserve"> hoặc </w:t>
      </w:r>
      <w:r>
        <w:rPr>
          <w:b/>
          <w:bCs/>
        </w:rPr>
        <w:t xml:space="preserve">customer’s customer</w:t>
      </w:r>
      <w:r>
        <w:t xml:space="preserve">.</w:t>
      </w:r>
    </w:p>
    <w:p>
      <w:pPr>
        <w:spacing w:after="120"/>
      </w:pPr>
      <w:r>
        <w:rPr>
          <w:b/>
          <w:bCs/>
        </w:rPr>
        <w:t xml:space="preserve">Câu nối sang Buổi 6:</w:t>
      </w:r>
      <w:r>
        <w:t xml:space="preserve"> </w:t>
      </w:r>
      <w:r>
        <w:rPr>
          <w:i/>
          <w:iCs/>
        </w:rPr>
        <w:t xml:space="preserve">“Giá trị cho khách hàng phải đi cùng giá trị cho agency. Buổi sau: khách hàng này đáng bao nhiêu với Nova (CLV), và phục vụ họ tốn bao nhiêu (cost-to-serve)?”</w:t>
      </w:r>
    </w:p>
    <w:p>
      <w:pPr>
        <w:pStyle w:val="Heading2"/>
      </w:pPr>
      <w:r>
        <w:t xml:space="preserve">Phương án dự phòng</w:t>
      </w:r>
    </w:p>
    <w:p>
      <w:pPr>
        <w:spacing w:after="120"/>
      </w:pPr>
      <w:r>
        <w:rPr>
          <w:b/>
          <w:bCs/>
        </w:rPr>
        <w:t xml:space="preserve">Nếu trễ giờ:</w:t>
      </w:r>
      <w:r>
        <w:t xml:space="preserve"> S4 rút ví dụ VPBank; S6 xoay trạm 1 vòng. </w:t>
      </w:r>
      <w:r>
        <w:rPr>
          <w:b/>
          <w:bCs/>
        </w:rPr>
        <w:t xml:space="preserve">Không cắt S8.</w:t>
      </w:r>
    </w:p>
    <w:p>
      <w:pPr>
        <w:spacing w:after="120"/>
      </w:pPr>
      <w:r>
        <w:rPr>
          <w:b/>
          <w:bCs/>
        </w:rPr>
        <w:t xml:space="preserve">Nếu dư giờ:</w:t>
      </w:r>
      <w:r>
        <w:t xml:space="preserve"> hỏi: </w:t>
      </w:r>
      <w:r>
        <w:rPr>
          <w:i/>
          <w:iCs/>
        </w:rPr>
        <w:t xml:space="preserve">“Bước nào trong đồng kiến tạo có rủi ro làm lộ thông tin khách của An Phát?”</w:t>
      </w:r>
    </w:p>
    <w:p>
      <w:pPr>
        <w:pStyle w:val="Heading2"/>
      </w:pPr>
      <w:r>
        <w:t xml:space="preserve">Lưu ý phạm vi</w:t>
      </w:r>
    </w:p>
    <w:p>
      <w:pPr>
        <w:pStyle w:val="ListParagraph"/>
        <w:numPr>
          <w:ilvl w:val="0"/>
          <w:numId w:val="2"/>
        </w:numPr>
        <w:spacing w:after="60"/>
      </w:pPr>
      <w:r>
        <w:t xml:space="preserve">Cấu trúc CVP và năm nguồn giá trị là </w:t>
      </w:r>
      <w:r>
        <w:rPr>
          <w:b/>
          <w:bCs/>
        </w:rPr>
        <w:t xml:space="preserve">định nghĩa làm việc của môn</w:t>
      </w:r>
      <w:r>
        <w:t xml:space="preserve"> (quyết định GV 2) — nói rõ với lớp.</w:t>
      </w:r>
    </w:p>
    <w:p>
      <w:pPr>
        <w:pStyle w:val="ListParagraph"/>
        <w:numPr>
          <w:ilvl w:val="0"/>
          <w:numId w:val="2"/>
        </w:numPr>
        <w:spacing w:after="60"/>
      </w:pPr>
      <w:r>
        <w:t xml:space="preserve">HSSEQ không đi sâu an toàn đám đông (môn Quản trị rủi ro).</w:t>
      </w:r>
    </w:p>
    <w:p>
      <w:pPr>
        <w:pStyle w:val="ListParagraph"/>
        <w:numPr>
          <w:ilvl w:val="0"/>
          <w:numId w:val="2"/>
        </w:numPr>
        <w:spacing w:after="60"/>
      </w:pPr>
      <w:r>
        <w:t xml:space="preserve">Techcombank, VPBank là quan hệ ngân hàng – nhà sản xuất/tổ chức thẻ; dùng như </w:t>
      </w:r>
      <w:r>
        <w:rPr>
          <w:b/>
          <w:bCs/>
        </w:rPr>
        <w:t xml:space="preserve">ví dụ tương tự</w:t>
      </w:r>
      <w:r>
        <w:t xml:space="preserve">.</w:t>
      </w:r>
    </w:p>
    <w:p>
      <w:pPr>
        <w:pStyle w:val="Heading2"/>
      </w:pPr>
      <w:r>
        <w:t xml:space="preserve">Các mục [VERIFY] / nhận định</w:t>
      </w:r>
    </w:p>
    <w:p>
      <w:pPr>
        <w:pStyle w:val="ListParagraph"/>
        <w:numPr>
          <w:ilvl w:val="0"/>
          <w:numId w:val="5"/>
        </w:numPr>
        <w:spacing w:after="60"/>
      </w:pPr>
      <w:r>
        <w:rPr>
          <w:rFonts w:ascii="Courier New" w:cs="Courier New" w:eastAsia="Courier New" w:hAnsi="Courier New"/>
        </w:rPr>
        <w:t xml:space="preserve">[VERIFY: ba kiểu CVP của Anderson et al. (2006) — mới đọc qua nguồn thứ cấp]</w:t>
      </w:r>
      <w:r>
        <w:t xml:space="preserve">.</w:t>
      </w:r>
    </w:p>
    <w:p>
      <w:pPr>
        <w:pStyle w:val="ListParagraph"/>
        <w:numPr>
          <w:ilvl w:val="0"/>
          <w:numId w:val="5"/>
        </w:numPr>
        <w:spacing w:after="60"/>
      </w:pPr>
      <w:r>
        <w:rPr>
          <w:b/>
          <w:bCs/>
        </w:rPr>
        <w:t xml:space="preserve">Nhận định:</w:t>
      </w:r>
      <w:r>
        <w:t xml:space="preserve"> định nghĩa Future state, Offering (7Ps), Value appraisal; định nghĩa năm nguồn giá trị; ví dụ agency; mọi tên, con số trong phiếu.</w:t>
      </w:r>
    </w:p>
    <w:p>
      <w:pPr>
        <w:pStyle w:val="Heading2"/>
      </w:pPr>
      <w:r>
        <w:t xml:space="preserve">Ghi chú sau buổi học</w:t>
      </w:r>
    </w:p>
    <w:p>
      <w:pPr>
        <w:spacing w:after="120"/>
      </w:pPr>
      <w:r>
        <w:rPr>
          <w:i/>
          <w:iCs/>
        </w:rPr>
        <w:t xml:space="preserve">(điền sau khi dạy)</w:t>
      </w:r>
    </w:p>
    <w:p>
      <w:pPr>
        <w:pStyle w:val="Title"/>
      </w:pPr>
      <w:r>
        <w:t xml:space="preserve">Ghi chú bài giảng</w:t>
      </w:r>
    </w:p>
    <w:p>
      <w:pPr>
        <w:pStyle w:val="Heading1"/>
      </w:pPr>
      <w:r>
        <w:t xml:space="preserve">Nội dung bài giảng — Buổi 5: CVP &amp; Value Co-creation</w:t>
      </w:r>
    </w:p>
    <w:p>
      <w:pPr>
        <w:spacing w:after="120"/>
      </w:pPr>
      <w:r>
        <w:t xml:space="preserve">EVM1110E · Buổi 5 · Dùng cho các đoạn S1, S2, S4, S5, S7 của giáo án (</w:t>
      </w:r>
      <w:r>
        <w:rPr>
          <w:rFonts w:ascii="Courier New" w:cs="Courier New" w:eastAsia="Courier New" w:hAnsi="Courier New"/>
        </w:rPr>
        <w:t xml:space="preserve">W05_lesson_plan.md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w:t>
      </w:r>
      <w:r>
        <w:rPr>
          <w:color w:val="333F55"/>
          <w:sz w:val="20"/>
          <w:szCs w:val="20"/>
        </w:rPr>
        <w:t xml:space="preserve"> Nova xây đề xuất giá trị </w:t>
      </w:r>
      <w:r>
        <w:rPr>
          <w:b/>
          <w:bCs/>
          <w:color w:val="333F55"/>
          <w:sz w:val="20"/>
          <w:szCs w:val="20"/>
        </w:rPr>
        <w:t xml:space="preserve">cho</w:t>
      </w:r>
      <w:r>
        <w:rPr>
          <w:color w:val="333F55"/>
          <w:sz w:val="20"/>
          <w:szCs w:val="20"/>
        </w:rPr>
        <w:t xml:space="preserve"> An Phát và </w:t>
      </w:r>
      <w:r>
        <w:rPr>
          <w:b/>
          <w:bCs/>
          <w:color w:val="333F55"/>
          <w:sz w:val="20"/>
          <w:szCs w:val="20"/>
        </w:rPr>
        <w:t xml:space="preserve">cùng</w:t>
      </w:r>
      <w:r>
        <w:rPr>
          <w:color w:val="333F55"/>
          <w:sz w:val="20"/>
          <w:szCs w:val="20"/>
        </w:rPr>
        <w:t xml:space="preserve"> An Phát tạo giá trị.</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Định nghĩa làm việc của môn (quyết định GV 2):</w:t>
      </w:r>
      <w:r>
        <w:rPr>
          <w:color w:val="333F55"/>
          <w:sz w:val="20"/>
          <w:szCs w:val="20"/>
        </w:rPr>
        <w:t xml:space="preserve"> cấu trúc CVP và năm nguồn giá trị — nguồn gốc trong đề cương chưa tìm được bản công khai; nói rõ với lớp.</w:t>
      </w:r>
    </w:p>
    <w:p>
      <w:pPr>
        <w:pBdr>
          <w:left w:val="single" w:color="2E8B74" w:sz="18" w:space="8"/>
        </w:pBdr>
        <w:shd w:fill="E8F4F0" w:color="auto" w:val="clear"/>
        <w:spacing w:after="160" w:before="80"/>
        <w:ind w:left="200" w:right="100"/>
      </w:pPr>
      <w:r>
        <w:rPr>
          <w:color w:val="333F55"/>
          <w:sz w:val="20"/>
          <w:szCs w:val="20"/>
        </w:rPr>
        <w:t xml:space="preserve">- Bốn thực hành đồng kiến tạo là </w:t>
      </w:r>
      <w:r>
        <w:rPr>
          <w:b/>
          <w:bCs/>
          <w:color w:val="333F55"/>
          <w:sz w:val="20"/>
          <w:szCs w:val="20"/>
        </w:rPr>
        <w:t xml:space="preserve">định nghĩa nguyên văn</w:t>
      </w:r>
      <w:r>
        <w:rPr>
          <w:color w:val="333F55"/>
          <w:sz w:val="20"/>
          <w:szCs w:val="20"/>
        </w:rPr>
        <w:t xml:space="preserve"> Marcos-Cuevas et al. (2016) — đã đọc toàn văn.</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(CVP, future state, offering, 7Ps, value appraisal, resonating focus, top-line, bottom-line, HSSEQ, advisory, customer’s customer, co-creation, co-diagnosis, co-ideation, co-design, co-testing).</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E01–E07</w:t>
      </w:r>
      <w:r>
        <w:rPr>
          <w:color w:val="333F55"/>
          <w:sz w:val="20"/>
          <w:szCs w:val="20"/>
        </w:rPr>
        <w:t xml:space="preserve"> trỏ tới </w:t>
      </w:r>
      <w:r>
        <w:rPr>
          <w:rFonts w:ascii="Courier New" w:cs="Courier New" w:eastAsia="Courier New" w:hAnsi="Courier New"/>
          <w:color w:val="333F55"/>
          <w:sz w:val="20"/>
          <w:szCs w:val="20"/>
        </w:rPr>
        <w:t xml:space="preserve">buoi-05_tu-lieu-tong-hop.md</w:t>
      </w:r>
      <w:r>
        <w:rPr>
          <w:color w:val="333F55"/>
          <w:sz w:val="20"/>
          <w:szCs w:val="20"/>
        </w:rPr>
        <w:t xml:space="preserve">.</w:t>
      </w:r>
    </w:p>
    <w:p>
      <w:pPr>
        <w:pStyle w:val="Heading2"/>
      </w:pPr>
      <w:r>
        <w:t xml:space="preserve">S1 — Khởi động (5 phút)</w:t>
      </w:r>
    </w:p>
    <w:p>
      <w:pPr>
        <w:spacing w:after="120"/>
      </w:pPr>
      <w:r>
        <w:rPr>
          <w:i/>
          <w:iCs/>
        </w:rPr>
        <w:t xml:space="preserve">[Chiếu slide 2: trang đầu hồ sơ năng lực Nova: "Sáng tạo – Chuyên nghiệp – Tận tâm. Hơn 10 năm kinh nghiệm, 500 sự kiện."]</w:t>
      </w:r>
      <w:r>
        <w:t xml:space="preserve"> (giả định)</w:t>
      </w:r>
    </w:p>
    <w:p>
      <w:pPr>
        <w:spacing w:after="120"/>
      </w:pPr>
      <w:r>
        <w:t xml:space="preserve">Giơ tay: </w:t>
      </w:r>
      <w:r>
        <w:rPr>
          <w:i/>
          <w:iCs/>
        </w:rPr>
        <w:t xml:space="preserve">"Đọc xong, chị Hạnh biết An Phát sẽ </w:t>
      </w:r>
      <w:r>
        <w:rPr>
          <w:i/>
          <w:iCs/>
        </w:rPr>
        <w:t xml:space="preserve">được gì</w:t>
      </w:r>
      <w:r>
        <w:rPr>
          <w:i/>
          <w:iCs/>
        </w:rPr>
        <w:t xml:space="preserve"> không?"</w:t>
      </w:r>
    </w:p>
    <w:p>
      <w:pPr>
        <w:spacing w:after="120"/>
      </w:pPr>
      <w:r>
        <w:rPr>
          <w:i/>
          <w:iCs/>
        </w:rPr>
        <w:t xml:space="preserve">[Chốt: "Đó là nói về Nova. Đề xuất giá trị phải nói về </w:t>
      </w:r>
      <w:r>
        <w:rPr>
          <w:i/>
          <w:iCs/>
        </w:rPr>
        <w:t xml:space="preserve">An Phát</w:t>
      </w:r>
      <w:r>
        <w:rPr>
          <w:i/>
          <w:iCs/>
        </w:rPr>
        <w:t xml:space="preserve"> — và tốt nhất là nói bằng con số."]</w:t>
      </w:r>
    </w:p>
    <w:p>
      <w:pPr>
        <w:pStyle w:val="Heading2"/>
      </w:pPr>
      <w:r>
        <w:t xml:space="preserve">S2 — Lý thuyết 1 (25 phút)</w:t>
      </w:r>
    </w:p>
    <w:p>
      <w:pPr>
        <w:pStyle w:val="Heading2"/>
      </w:pPr>
      <w:r>
        <w:t xml:space="preserve">§1. 5.1 — Cấu trúc CVP</w:t>
      </w:r>
    </w:p>
    <w:p>
      <w:pPr>
        <w:pStyle w:val="Heading2"/>
      </w:pPr>
      <w:r>
        <w:t xml:space="preserve">1.1 Vì sao nhiều CVP không thuyết phục (E02)</w:t>
      </w:r>
    </w:p>
    <w:p>
      <w:pPr>
        <w:spacing w:after="120"/>
      </w:pPr>
      <w:r>
        <w:t xml:space="preserve">Anderson, Narus &amp; van Rossum (2006): không có sự thống nhất CVP là gì; phần lớn CVP </w:t>
      </w:r>
      <w:r>
        <w:rPr>
          <w:b/>
          <w:bCs/>
        </w:rPr>
        <w:t xml:space="preserve">tuyên bố tiết kiệm và lợi ích mà không chứng minh</w:t>
      </w:r>
      <w:r>
        <w:t xml:space="preserve">, nên khách hàng coi là </w:t>
      </w:r>
      <w:r>
        <w:rPr>
          <w:b/>
          <w:bCs/>
        </w:rPr>
        <w:t xml:space="preserve">“marketing puffery”</w:t>
      </w:r>
      <w:r>
        <w:t xml:space="preserve">. Ba kiểu CVP: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7"/>
        <w:gridCol w:w="3936"/>
        <w:gridCol w:w="3395"/>
      </w:tblGrid>
      <w:tr>
        <w:trPr>
          <w:tblHeader/>
        </w:trPr>
        <w:tc>
          <w:tcPr>
            <w:tcW w:type="dxa" w:w="23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Kiểu</w:t>
            </w:r>
          </w:p>
        </w:tc>
        <w:tc>
          <w:tcPr>
            <w:tcW w:type="dxa" w:w="393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c>
          <w:tcPr>
            <w:tcW w:type="dxa" w:w="33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Vấn đề</w:t>
            </w:r>
          </w:p>
        </w:tc>
      </w:tr>
      <w:tr>
        <w:trPr>
          <w:tblHeader w:val="off"/>
        </w:trPr>
        <w:tc>
          <w:tcPr>
            <w:tcW w:type="dxa" w:w="2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All benefits</w:t>
            </w:r>
          </w:p>
        </w:tc>
        <w:tc>
          <w:tcPr>
            <w:tcW w:type="dxa" w:w="39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Liệt kê mọi lợi ích</w:t>
            </w:r>
          </w:p>
        </w:tc>
        <w:tc>
          <w:tcPr>
            <w:tcW w:type="dxa" w:w="33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Dễ “tuyên bố lợi ích” không có thật với khách hàng</w:t>
            </w:r>
          </w:p>
        </w:tc>
      </w:tr>
      <w:tr>
        <w:trPr>
          <w:tblHeader w:val="off"/>
        </w:trPr>
        <w:tc>
          <w:tcPr>
            <w:tcW w:type="dxa" w:w="2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Favorable points of difference</w:t>
            </w:r>
          </w:p>
        </w:tc>
        <w:tc>
          <w:tcPr>
            <w:tcW w:type="dxa" w:w="39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khác biệt có lợi so với đối thủ</w:t>
            </w:r>
          </w:p>
        </w:tc>
        <w:tc>
          <w:tcPr>
            <w:tcW w:type="dxa" w:w="33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 biệt chưa chắc có giá trị với khách hàng này</w:t>
            </w:r>
          </w:p>
        </w:tc>
      </w:tr>
      <w:tr>
        <w:trPr>
          <w:tblHeader w:val="off"/>
        </w:trPr>
        <w:tc>
          <w:tcPr>
            <w:tcW w:type="dxa" w:w="2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Resonating focus</w:t>
            </w:r>
          </w:p>
        </w:tc>
        <w:tc>
          <w:tcPr>
            <w:tcW w:type="dxa" w:w="39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điểm khác biệt </w:t>
            </w:r>
            <w:r>
              <w:rPr>
                <w:sz w:val="20"/>
                <w:szCs w:val="20"/>
              </w:rPr>
              <w:t xml:space="preserve">tạo giá trị lớn nhất</w:t>
            </w:r>
            <w:r>
              <w:rPr>
                <w:sz w:val="20"/>
                <w:szCs w:val="20"/>
              </w:rPr>
              <w:t xml:space="preserve"> cho khách hàng</w:t>
            </w:r>
          </w:p>
        </w:tc>
        <w:tc>
          <w:tcPr>
            <w:tcW w:type="dxa" w:w="33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Cần hiểu sâu khách hàng — </w:t>
            </w:r>
            <w:r>
              <w:rPr>
                <w:sz w:val="20"/>
                <w:szCs w:val="20"/>
              </w:rPr>
              <w:t xml:space="preserve">nên dùng</w:t>
            </w:r>
          </w:p>
        </w:tc>
      </w:tr>
    </w:tbl>
    <w:p>
      <w:pPr>
        <w:spacing w:after="80" w:before="0"/>
      </w:pPr>
    </w:p>
    <w:p>
      <w:pPr>
        <w:spacing w:after="120"/>
      </w:pPr>
      <w:r>
        <w:rPr>
          <w:rFonts w:ascii="Courier New" w:cs="Courier New" w:eastAsia="Courier New" w:hAnsi="Courier New"/>
        </w:rPr>
        <w:t xml:space="preserve">[VERIFY: ba kiểu CVP mới đọc qua nguồn thứ cấp]</w:t>
      </w:r>
    </w:p>
    <w:p>
      <w:pPr>
        <w:pStyle w:val="Heading2"/>
      </w:pPr>
      <w:r>
        <w:t xml:space="preserve">1.2 CVP quy ra tiền (E04 — McDonald)</w:t>
      </w:r>
    </w:p>
    <w:p>
      <w:pPr>
        <w:pBdr>
          <w:left w:val="single" w:color="2E8B74" w:sz="18" w:space="8"/>
        </w:pBdr>
        <w:shd w:fill="E8F4F0" w:color="auto" w:val="clear"/>
        <w:spacing w:after="160" w:before="80"/>
        <w:ind w:left="200" w:right="100"/>
      </w:pPr>
      <w:r>
        <w:rPr>
          <w:i/>
          <w:iCs/>
          <w:color w:val="333F55"/>
          <w:sz w:val="20"/>
          <w:szCs w:val="20"/>
        </w:rPr>
        <w:t xml:space="preserve">“the translation of the supplier’s offers into monetary terms that demonstrate their contribution to the customer’s profitability.”</w:t>
      </w:r>
    </w:p>
    <w:p>
      <w:pPr>
        <w:pStyle w:val="Heading2"/>
      </w:pPr>
      <w:r>
        <w:t xml:space="preserve">1.3 Cấu trúc ba phần (định nghĩa làm việc của môn)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3636"/>
        <w:gridCol w:w="3638"/>
      </w:tblGrid>
      <w:tr>
        <w:trPr>
          <w:tblHeader/>
        </w:trPr>
        <w:tc>
          <w:tcPr>
            <w:tcW w:type="dxa" w:w="23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363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c>
          <w:tcPr>
            <w:tcW w:type="dxa" w:w="36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An Phát (giả định)</w:t>
            </w:r>
          </w:p>
        </w:tc>
      </w:tr>
      <w:tr>
        <w:trPr>
          <w:tblHeader w:val="off"/>
        </w:trPr>
        <w:tc>
          <w:tcPr>
            <w:tcW w:type="dxa" w:w="2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w:t>
            </w:r>
            <w:r>
              <w:rPr>
                <w:sz w:val="20"/>
                <w:szCs w:val="20"/>
              </w:rPr>
              <w:t xml:space="preserve"> — trạng thái mong muốn</w:t>
            </w:r>
          </w:p>
        </w:tc>
        <w:tc>
          <w:tcPr>
            <w:tcW w:type="dxa" w:w="36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muốn ở đâu sau 1–3 năm?</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 </w:t>
            </w:r>
            <w:r>
              <w:rPr>
                <w:sz w:val="20"/>
                <w:szCs w:val="20"/>
              </w:rPr>
              <w:t xml:space="preserve">giữ và mở rộng</w:t>
            </w:r>
            <w:r>
              <w:rPr>
                <w:sz w:val="20"/>
                <w:szCs w:val="20"/>
              </w:rPr>
              <w:t xml:space="preserve"> quan hệ với khách doanh nghiệp VIP trong bối cảnh tín dụng bị giới hạn (Buổi 3)</w:t>
            </w:r>
          </w:p>
        </w:tc>
      </w:tr>
      <w:tr>
        <w:trPr>
          <w:tblHeader w:val="off"/>
        </w:trPr>
        <w:tc>
          <w:tcPr>
            <w:tcW w:type="dxa" w:w="2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Offering (7Ps)</w:t>
            </w:r>
            <w:r>
              <w:rPr>
                <w:sz w:val="20"/>
                <w:szCs w:val="20"/>
              </w:rPr>
              <w:t xml:space="preserve"> — agency đưa gì</w:t>
            </w:r>
          </w:p>
        </w:tc>
        <w:tc>
          <w:tcPr>
            <w:tcW w:type="dxa" w:w="36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Product · Price · Place · Promotion · </w:t>
            </w:r>
            <w:r>
              <w:rPr>
                <w:sz w:val="20"/>
                <w:szCs w:val="20"/>
              </w:rPr>
              <w:t xml:space="preserve">People · Process · Physical evidence</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Chương trình khách hàng cả năm (hội thảo quý + gala); gói giá theo năm; offline + livestream 80 chi nhánh; thư mời, bài chuyên gia; đội Nova cố định; quy trình duyệt, đánh giá chung; không gian, ảnh, báo cáo</w:t>
            </w:r>
          </w:p>
        </w:tc>
      </w:tr>
      <w:tr>
        <w:trPr>
          <w:tblHeader w:val="off"/>
        </w:trPr>
        <w:tc>
          <w:tcPr>
            <w:tcW w:type="dxa" w:w="2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w:t>
            </w:r>
            <w:r>
              <w:rPr>
                <w:sz w:val="20"/>
                <w:szCs w:val="20"/>
              </w:rPr>
              <w:t xml:space="preserve"> — đánh giá giá trị</w:t>
            </w:r>
          </w:p>
        </w:tc>
        <w:tc>
          <w:tcPr>
            <w:tcW w:type="dxa" w:w="36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được bao nhiêu, đo thế nào, so với chi phí?</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CEO đến trực tiếp; số cuộc hẹn kinh doanh sau sự kiện (An Phát báo); chi phí gộp so với từng sự kiện rời</w:t>
            </w:r>
          </w:p>
        </w:tc>
      </w:tr>
    </w:tbl>
    <w:p>
      <w:pPr>
        <w:spacing w:after="80" w:before="0"/>
      </w:pPr>
    </w:p>
    <w:p>
      <w:pPr>
        <w:spacing w:after="120"/>
      </w:pPr>
      <w:r>
        <w:rPr>
          <w:i/>
          <w:iCs/>
        </w:rPr>
        <w:t xml:space="preserve">7Ps theo Booms &amp; Bitner (1981) — marketing dịch vụ; agency sự kiện là dịch vụ nên </w:t>
      </w:r>
      <w:r>
        <w:rPr>
          <w:i/>
          <w:iCs/>
        </w:rPr>
        <w:t xml:space="preserve">People, Process, Physical evidence</w:t>
      </w:r>
      <w:r>
        <w:rPr>
          <w:i/>
          <w:iCs/>
        </w:rPr>
        <w:t xml:space="preserve"> đặc biệt quan trọng.</w:t>
      </w:r>
    </w:p>
    <w:p>
      <w:pPr>
        <w:spacing w:after="120"/>
      </w:pPr>
      <w:r>
        <w:rPr>
          <w:i/>
          <w:iCs/>
        </w:rPr>
        <w:t xml:space="preserve">[Nói: "Future state là của An Phát. Offering là của Nova. Value appraisal là cây cầu — và là câu hội đồng sẽ hỏi ở Buổi 14."]</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W05_activity_S3_viet_lai_cvp.md</w:t>
      </w:r>
      <w:r>
        <w:t xml:space="preserve">).</w:t>
      </w:r>
    </w:p>
    <w:p>
      <w:pPr>
        <w:pStyle w:val="Heading2"/>
      </w:pPr>
      <w:r>
        <w:t xml:space="preserve">S4 — Lý thuyết 2 (18 phút)</w:t>
      </w:r>
    </w:p>
    <w:p>
      <w:pPr>
        <w:pStyle w:val="Heading2"/>
      </w:pPr>
      <w:r>
        <w:t xml:space="preserve">§2. 5.2 — Năm nguồn giá trị (định nghĩa làm việc của môn)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9"/>
        <w:gridCol w:w="3517"/>
        <w:gridCol w:w="4222"/>
      </w:tblGrid>
      <w:tr>
        <w:trPr>
          <w:tblHeader/>
        </w:trPr>
        <w:tc>
          <w:tcPr>
            <w:tcW w:type="dxa" w:w="189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35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c>
          <w:tcPr>
            <w:tcW w:type="dxa" w:w="422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Nova – An Phát</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Top-line</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Giúp khách hàng </w:t>
            </w:r>
            <w:r>
              <w:rPr>
                <w:sz w:val="20"/>
                <w:szCs w:val="20"/>
              </w:rPr>
              <w:t xml:space="preserve">tăng doanh thu</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DN gắn bó hơn → giao dịch với An Phát tăng (cấp 4 — Buổi 8)</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Bottom-line</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Giúp khách hàng </w:t>
            </w:r>
            <w:r>
              <w:rPr>
                <w:sz w:val="20"/>
                <w:szCs w:val="20"/>
              </w:rPr>
              <w:t xml:space="preserve">giảm/tránh chi phí</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Gộp sự kiện cả năm, đàm phán nhà cung cấp (Buổi 7, 10)</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HSSEQ</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Health, Safety, Security, Environment, Quality</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dữ liệu khách mời; sự kiện xanh; chất lượng ổn định; giảm rủi ro uy tín (Buổi 9, 11)</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Advisory</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w:t>
            </w:r>
            <w:r>
              <w:rPr>
                <w:sz w:val="20"/>
                <w:szCs w:val="20"/>
              </w:rPr>
              <w:t xml:space="preserve">tư vấn, tri thức</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chia sẻ insight về khách VIP, xu hướng sự kiện B2B</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 Customer’s Customer</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cho </w:t>
            </w:r>
            <w:r>
              <w:rPr>
                <w:sz w:val="20"/>
                <w:szCs w:val="20"/>
              </w:rPr>
              <w:t xml:space="preserve">khách của khách hàng</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600 khách VIP được kiến thức, kết nối, trải nghiệm → An Phát được lợi</w:t>
            </w:r>
          </w:p>
        </w:tc>
      </w:tr>
    </w:tbl>
    <w:p>
      <w:pPr>
        <w:spacing w:after="80" w:before="0"/>
      </w:pPr>
    </w:p>
    <w:p>
      <w:pPr>
        <w:spacing w:after="120"/>
      </w:pPr>
      <w:r>
        <w:rPr>
          <w:i/>
          <w:iCs/>
        </w:rPr>
        <w:t xml:space="preserve">Nguồn gần nhất tìm được: McDonald (E04) — tăng giá trị, giảm chi phí, tránh chi phí, đóng góp cảm xúc — tương ứng một phần với top-line và bottom-line (nhận định).</w:t>
      </w:r>
    </w:p>
    <w:p>
      <w:pPr>
        <w:spacing w:after="120"/>
      </w:pPr>
      <w:r>
        <w:rPr>
          <w:b/>
          <w:bCs/>
        </w:rPr>
        <w:t xml:space="preserve">Ví dụ thật — the customer’s customer (E07):</w:t>
      </w:r>
      <w:r>
        <w:t xml:space="preserve"> VPBank dành quyền </w:t>
      </w:r>
      <w:r>
        <w:rPr>
          <w:b/>
          <w:bCs/>
        </w:rPr>
        <w:t xml:space="preserve">mua vé sớm</w:t>
      </w:r>
      <w:r>
        <w:t xml:space="preserve"> concert G-DRAGON cho chủ thẻ — ngân hàng tạo giá trị cho </w:t>
      </w:r>
      <w:r>
        <w:rPr>
          <w:b/>
          <w:bCs/>
        </w:rPr>
        <w:t xml:space="preserve">khách của mình</w:t>
      </w:r>
      <w:r>
        <w:t xml:space="preserve"> qua một sự kiện. </w:t>
      </w:r>
      <w:r>
        <w:rPr>
          <w:i/>
          <w:iCs/>
        </w:rPr>
        <w:t xml:space="preserve">(Tương tự; không phải quan hệ agency.)</w:t>
      </w:r>
    </w:p>
    <w:p>
      <w:pPr>
        <w:spacing w:after="120"/>
      </w:pPr>
      <w:r>
        <w:rPr>
          <w:i/>
          <w:iCs/>
        </w:rPr>
        <w:t xml:space="preserve">[Hỏi: "Nguồn nào agency sự kiện hay quên nhất?" — Gợi ý: advisory.]</w:t>
      </w:r>
    </w:p>
    <w:p>
      <w:pPr>
        <w:pStyle w:val="Heading2"/>
      </w:pPr>
      <w:r>
        <w:t xml:space="preserve">S5 — Lý thuyết 3 (15 phút)</w:t>
      </w:r>
    </w:p>
    <w:p>
      <w:pPr>
        <w:pStyle w:val="Heading2"/>
      </w:pPr>
      <w:r>
        <w:t xml:space="preserve">§3. 5.3 — Thực hành đồng kiến tạo (E05 — Marcos-Cuevas et al., 2016)</w:t>
      </w:r>
    </w:p>
    <w:p>
      <w:pPr>
        <w:pStyle w:val="Heading2"/>
      </w:pPr>
      <w:r>
        <w:t xml:space="preserve">3.1 Bốn thực hành trong đề cương — định nghĩa nguyên văn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315"/>
        <w:gridCol w:w="4173"/>
      </w:tblGrid>
      <w:tr>
        <w:trPr>
          <w:tblHeader/>
        </w:trPr>
        <w:tc>
          <w:tcPr>
            <w:tcW w:type="dxa" w:w="11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Thực hành</w:t>
            </w:r>
          </w:p>
        </w:tc>
        <w:tc>
          <w:tcPr>
            <w:tcW w:type="dxa" w:w="43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Định nghĩa (nguyên văn)</w:t>
            </w:r>
          </w:p>
        </w:tc>
        <w:tc>
          <w:tcPr>
            <w:tcW w:type="dxa" w:w="41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Với An Phát (ví dụ)</w:t>
            </w:r>
          </w:p>
        </w:tc>
      </w:tr>
      <w:tr>
        <w:trPr>
          <w:tblHeader w:val="off"/>
        </w:trPr>
        <w:tc>
          <w:tcPr>
            <w:tcW w:type="dxa" w:w="11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Co-diagnosis</w:t>
            </w:r>
          </w:p>
        </w:tc>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“Collecting and organizing information for collaborative use”</w:t>
            </w:r>
          </w:p>
        </w:tc>
        <w:tc>
          <w:tcPr>
            <w:tcW w:type="dxa" w:w="4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phân tích khảo sát khách mời các năm</w:t>
            </w:r>
          </w:p>
        </w:tc>
      </w:tr>
      <w:tr>
        <w:trPr>
          <w:tblHeader w:val="off"/>
        </w:trPr>
        <w:tc>
          <w:tcPr>
            <w:tcW w:type="dxa" w:w="11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Co-ideation</w:t>
            </w:r>
          </w:p>
        </w:tc>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“Generating and suggesting ideas, communicating and sharing, engaging”</w:t>
            </w:r>
          </w:p>
        </w:tc>
        <w:tc>
          <w:tcPr>
            <w:tcW w:type="dxa" w:w="4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Workshop ý tưởng với chị Hạnh, chị Vy</w:t>
            </w:r>
          </w:p>
        </w:tc>
      </w:tr>
      <w:tr>
        <w:trPr>
          <w:tblHeader w:val="off"/>
        </w:trPr>
        <w:tc>
          <w:tcPr>
            <w:tcW w:type="dxa" w:w="11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Co-design</w:t>
            </w:r>
          </w:p>
        </w:tc>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“Developing concepts and knowledge”</w:t>
            </w:r>
          </w:p>
        </w:tc>
        <w:tc>
          <w:tcPr>
            <w:tcW w:type="dxa" w:w="4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thiết kế hành trình khách VIP</w:t>
            </w:r>
          </w:p>
        </w:tc>
      </w:tr>
      <w:tr>
        <w:trPr>
          <w:tblHeader w:val="off"/>
        </w:trPr>
        <w:tc>
          <w:tcPr>
            <w:tcW w:type="dxa" w:w="11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Co-testing</w:t>
            </w:r>
          </w:p>
        </w:tc>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“Prototyping and improving the offering, giving feedback”</w:t>
            </w:r>
          </w:p>
        </w:tc>
        <w:tc>
          <w:tcPr>
            <w:tcW w:type="dxa" w:w="4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Thí điểm một hội thảo quý; chạy thử livestream với chị Lan</w:t>
            </w:r>
          </w:p>
        </w:tc>
      </w:tr>
    </w:tbl>
    <w:p>
      <w:pPr>
        <w:spacing w:after="80" w:before="0"/>
      </w:pPr>
    </w:p>
    <w:p>
      <w:pPr>
        <w:pStyle w:val="Heading2"/>
      </w:pPr>
      <w:r>
        <w:t xml:space="preserve">3.2 Ba nhóm thực hành (E05)</w:t>
      </w:r>
    </w:p>
    <w:p>
      <w:pPr>
        <w:pStyle w:val="ListParagraph"/>
        <w:numPr>
          <w:ilvl w:val="0"/>
          <w:numId w:val="2"/>
        </w:numPr>
        <w:spacing w:after="60"/>
      </w:pPr>
      <w:r>
        <w:rPr>
          <w:b/>
          <w:bCs/>
        </w:rPr>
        <w:t xml:space="preserve">Linking</w:t>
      </w:r>
      <w:r>
        <w:t xml:space="preserve"> (huy động kết nối): co-diagnosis, co-ideation, co-evaluation.</w:t>
      </w:r>
    </w:p>
    <w:p>
      <w:pPr>
        <w:pStyle w:val="ListParagraph"/>
        <w:numPr>
          <w:ilvl w:val="0"/>
          <w:numId w:val="2"/>
        </w:numPr>
        <w:spacing w:after="60"/>
      </w:pPr>
      <w:r>
        <w:rPr>
          <w:b/>
          <w:bCs/>
        </w:rPr>
        <w:t xml:space="preserve">Materializing</w:t>
      </w:r>
      <w:r>
        <w:t xml:space="preserve"> (tạo ra sản phẩm): co-design, co-testing, co-launching.</w:t>
      </w:r>
    </w:p>
    <w:p>
      <w:pPr>
        <w:pStyle w:val="ListParagraph"/>
        <w:numPr>
          <w:ilvl w:val="0"/>
          <w:numId w:val="2"/>
        </w:numPr>
        <w:spacing w:after="60"/>
      </w:pPr>
      <w:r>
        <w:rPr>
          <w:b/>
          <w:bCs/>
        </w:rPr>
        <w:t xml:space="preserve">Institutionalizing</w:t>
      </w:r>
      <w:r>
        <w:t xml:space="preserve">: </w:t>
      </w:r>
      <w:r>
        <w:rPr>
          <w:b/>
          <w:bCs/>
        </w:rPr>
        <w:t xml:space="preserve">embedding</w:t>
      </w:r>
      <w:r>
        <w:t xml:space="preserve"> — xây quy tắc, chuẩn mực để đồng kiến tạo thành </w:t>
      </w:r>
      <w:r>
        <w:rPr>
          <w:b/>
          <w:bCs/>
        </w:rPr>
        <w:t xml:space="preserve">cách làm việc</w:t>
      </w:r>
      <w:r>
        <w:t xml:space="preserve">.</w:t>
      </w:r>
    </w:p>
    <w:p>
      <w:pPr>
        <w:pStyle w:val="ListParagraph"/>
        <w:numPr>
          <w:ilvl w:val="0"/>
          <w:numId w:val="2"/>
        </w:numPr>
        <w:spacing w:after="60"/>
      </w:pPr>
      <w:r>
        <w:t xml:space="preserve">Cơ chế chung: </w:t>
      </w:r>
      <w:r>
        <w:rPr>
          <w:b/>
          <w:bCs/>
        </w:rPr>
        <w:t xml:space="preserve">“sustained purposeful engagement”</w:t>
      </w:r>
      <w:r>
        <w:t xml:space="preserve"> — gắn kết có mục đích, bền bỉ.</w:t>
      </w:r>
    </w:p>
    <w:p>
      <w:pPr>
        <w:pStyle w:val="Heading2"/>
      </w:pPr>
      <w:r>
        <w:t xml:space="preserve">3.3 Điều kiện: cùng mục đích</w:t>
      </w:r>
    </w:p>
    <w:p>
      <w:pPr>
        <w:spacing w:after="120"/>
      </w:pPr>
      <w:r>
        <w:t xml:space="preserve">Blog Cranfield (Marcos): điều kiện đầu tiên là </w:t>
      </w:r>
      <w:r>
        <w:rPr>
          <w:b/>
          <w:bCs/>
        </w:rPr>
        <w:t xml:space="preserve">alignment of purpose</w:t>
      </w:r>
      <w:r>
        <w:t xml:space="preserve"> — hai bên cùng mục tiêu. Đồng kiến tạo tốn công, nên </w:t>
      </w:r>
      <w:r>
        <w:rPr>
          <w:b/>
          <w:bCs/>
        </w:rPr>
        <w:t xml:space="preserve">dành cho Key Account</w:t>
      </w:r>
      <w:r>
        <w:t xml:space="preserve"> (nối Buổi 2).</w:t>
      </w:r>
    </w:p>
    <w:p>
      <w:pPr>
        <w:spacing w:after="120"/>
      </w:pPr>
      <w:r>
        <w:rPr>
          <w:b/>
          <w:bCs/>
        </w:rPr>
        <w:t xml:space="preserve">Ví dụ thật (E07):</w:t>
      </w:r>
      <w:r>
        <w:t xml:space="preserve"> Techcombank từ nhà tài trợ trở thành </w:t>
      </w:r>
      <w:r>
        <w:rPr>
          <w:b/>
          <w:bCs/>
        </w:rPr>
        <w:t xml:space="preserve">đồng đầu tư</w:t>
      </w:r>
      <w:r>
        <w:t xml:space="preserve"> — đồng kiến tạo ở mức chia sẻ rủi ro – lợi ích.</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W05_activity_S6_dong_kien_tao.md</w:t>
      </w:r>
      <w:r>
        <w:t xml:space="preserve">).</w:t>
      </w:r>
    </w:p>
    <w:p>
      <w:pPr>
        <w:pStyle w:val="Heading2"/>
      </w:pPr>
      <w:r>
        <w:t xml:space="preserve">S7 — Tổng hợp (3 phút)</w:t>
      </w:r>
    </w:p>
    <w:p>
      <w:pPr>
        <w:pStyle w:val="ListParagraph"/>
        <w:numPr>
          <w:ilvl w:val="0"/>
          <w:numId w:val="6"/>
        </w:numPr>
        <w:spacing w:after="60"/>
      </w:pPr>
      <w:r>
        <w:rPr>
          <w:b/>
          <w:bCs/>
        </w:rPr>
        <w:t xml:space="preserve">5.1:</w:t>
      </w:r>
      <w:r>
        <w:t xml:space="preserve"> CVP = </w:t>
      </w:r>
      <w:r>
        <w:rPr>
          <w:b/>
          <w:bCs/>
        </w:rPr>
        <w:t xml:space="preserve">Future state</w:t>
      </w:r>
      <w:r>
        <w:t xml:space="preserve"> (của khách hàng) + </w:t>
      </w:r>
      <w:r>
        <w:rPr>
          <w:b/>
          <w:bCs/>
        </w:rPr>
        <w:t xml:space="preserve">Offering 7Ps</w:t>
      </w:r>
      <w:r>
        <w:t xml:space="preserve"> (của agency) + </w:t>
      </w:r>
      <w:r>
        <w:rPr>
          <w:b/>
          <w:bCs/>
        </w:rPr>
        <w:t xml:space="preserve">Value appraisal</w:t>
      </w:r>
      <w:r>
        <w:t xml:space="preserve"> (giá trị có số); dùng </w:t>
      </w:r>
      <w:r>
        <w:rPr>
          <w:b/>
          <w:bCs/>
        </w:rPr>
        <w:t xml:space="preserve">resonating focus</w:t>
      </w:r>
      <w:r>
        <w:t xml:space="preserve">.</w:t>
      </w:r>
    </w:p>
    <w:p>
      <w:pPr>
        <w:pStyle w:val="ListParagraph"/>
        <w:numPr>
          <w:ilvl w:val="0"/>
          <w:numId w:val="6"/>
        </w:numPr>
        <w:spacing w:after="60"/>
      </w:pPr>
      <w:r>
        <w:rPr>
          <w:b/>
          <w:bCs/>
        </w:rPr>
        <w:t xml:space="preserve">5.2:</w:t>
      </w:r>
      <w:r>
        <w:t xml:space="preserve"> Tìm giá trị ở năm nguồn — đừng quên </w:t>
      </w:r>
      <w:r>
        <w:rPr>
          <w:b/>
          <w:bCs/>
        </w:rPr>
        <w:t xml:space="preserve">advisory</w:t>
      </w:r>
      <w:r>
        <w:t xml:space="preserve"> và </w:t>
      </w:r>
      <w:r>
        <w:rPr>
          <w:b/>
          <w:bCs/>
        </w:rPr>
        <w:t xml:space="preserve">khách của khách hàng</w:t>
      </w:r>
      <w:r>
        <w:t xml:space="preserve">.</w:t>
      </w:r>
    </w:p>
    <w:p>
      <w:pPr>
        <w:pStyle w:val="ListParagraph"/>
        <w:numPr>
          <w:ilvl w:val="0"/>
          <w:numId w:val="6"/>
        </w:numPr>
        <w:spacing w:after="60"/>
      </w:pPr>
      <w:r>
        <w:rPr>
          <w:b/>
          <w:bCs/>
        </w:rPr>
        <w:t xml:space="preserve">5.3:</w:t>
      </w:r>
      <w:r>
        <w:t xml:space="preserve"> Đồng kiến tạo qua co-diagnosis → co-ideation → co-design → co-testing, với </w:t>
      </w:r>
      <w:r>
        <w:rPr>
          <w:b/>
          <w:bCs/>
        </w:rPr>
        <w:t xml:space="preserve">cùng mục đích</w:t>
      </w:r>
      <w:r>
        <w:t xml:space="preserve">.</w:t>
      </w:r>
    </w:p>
    <w:p>
      <w:pPr>
        <w:spacing w:after="120"/>
      </w:pPr>
      <w:r>
        <w:rPr>
          <w:b/>
          <w:bCs/>
        </w:rPr>
        <w:t xml:space="preserve">Liên hệ SMP:</w:t>
      </w:r>
      <w:r>
        <w:t xml:space="preserve"> đây là phần </w:t>
      </w:r>
      <w:r>
        <w:rPr>
          <w:b/>
          <w:bCs/>
        </w:rPr>
        <w:t xml:space="preserve">C. Value Propositions</w:t>
      </w:r>
      <w:r>
        <w:t xml:space="preserve"> (Buổi 13).</w:t>
      </w:r>
    </w:p>
    <w:p>
      <w:pPr>
        <w:pStyle w:val="Heading2"/>
      </w:pPr>
      <w:r>
        <w:t xml:space="preserve">Tài liệu tham khảo cho buổi này</w:t>
      </w:r>
    </w:p>
    <w:p>
      <w:pPr>
        <w:pStyle w:val="ListParagraph"/>
        <w:numPr>
          <w:ilvl w:val="0"/>
          <w:numId w:val="2"/>
        </w:numPr>
        <w:spacing w:after="60"/>
      </w:pPr>
      <w:r>
        <w:t xml:space="preserve">Anderson, J. C., Narus, J. A., &amp; van Rossum, W. (2006). Customer value propositions in business markets. </w:t>
      </w:r>
      <w:r>
        <w:rPr>
          <w:i/>
          <w:iCs/>
        </w:rPr>
        <w:t xml:space="preserve">Harvard Business Review, 84</w:t>
      </w:r>
      <w:r>
        <w:t xml:space="preserve">(3), 90–99.</w:t>
      </w:r>
    </w:p>
    <w:p>
      <w:pPr>
        <w:pStyle w:val="ListParagraph"/>
        <w:numPr>
          <w:ilvl w:val="0"/>
          <w:numId w:val="2"/>
        </w:numPr>
        <w:spacing w:after="60"/>
      </w:pPr>
      <w:r>
        <w:t xml:space="preserve">Booms, B. H., &amp; Bitner, M. J. (1981). Marketing strategies and organization structures for service firms. In J. H. Donnelly &amp; W. R. George (Eds.), </w:t>
      </w:r>
      <w:r>
        <w:rPr>
          <w:i/>
          <w:iCs/>
        </w:rPr>
        <w:t xml:space="preserve">Marketing of services</w:t>
      </w:r>
      <w:r>
        <w:t xml:space="preserve"> (pp. 47–51). American Marketing Association.</w:t>
      </w:r>
    </w:p>
    <w:p>
      <w:pPr>
        <w:pStyle w:val="ListParagraph"/>
        <w:numPr>
          <w:ilvl w:val="0"/>
          <w:numId w:val="2"/>
        </w:numPr>
        <w:spacing w:after="60"/>
      </w:pPr>
      <w:r>
        <w:t xml:space="preserve">Marcos-Cuevas, J., Nätti, S., Palo, T., &amp; Baumann, J. (2016). Value co-creation practices and capabilities: Sustained purposeful engagement across B2B systems. </w:t>
      </w:r>
      <w:r>
        <w:rPr>
          <w:i/>
          <w:iCs/>
        </w:rPr>
        <w:t xml:space="preserve">Industrial Marketing Management, 56</w:t>
      </w:r>
      <w:r>
        <w:t xml:space="preserve">, 97–107.</w:t>
      </w:r>
    </w:p>
    <w:p>
      <w:pPr>
        <w:pStyle w:val="ListParagraph"/>
        <w:numPr>
          <w:ilvl w:val="0"/>
          <w:numId w:val="2"/>
        </w:numPr>
        <w:spacing w:after="60"/>
      </w:pPr>
      <w:r>
        <w:t xml:space="preserve">Đọc thêm: Marcos, J., Davies, M., Guesalaga, R., &amp; Holt, S. (2018). </w:t>
      </w:r>
      <w:r>
        <w:rPr>
          <w:i/>
          <w:iCs/>
        </w:rPr>
        <w:t xml:space="preserve">Implementing key account management</w:t>
      </w:r>
      <w:r>
        <w:t xml:space="preserve">. Kogan Page (chương 5, 6).</w:t>
      </w:r>
    </w:p>
    <w:p>
      <w:pPr>
        <w:spacing w:after="120"/>
      </w:pPr>
      <w:r>
        <w:t xml:space="preserve">Nguồn khác: </w:t>
      </w:r>
      <w:r>
        <w:rPr>
          <w:rFonts w:ascii="Courier New" w:cs="Courier New" w:eastAsia="Courier New" w:hAnsi="Courier New"/>
        </w:rPr>
        <w:t xml:space="preserve">buoi-05_tu-lieu-tong-hop.md</w:t>
      </w:r>
      <w:r>
        <w:t xml:space="preserve">, mục 6.</w:t>
      </w:r>
    </w:p>
    <w:p>
      <w:pPr>
        <w:pStyle w:val="Title"/>
      </w:pPr>
      <w:r>
        <w:t xml:space="preserve">Dàn ý slide</w:t>
      </w:r>
    </w:p>
    <w:p>
      <w:pPr>
        <w:pStyle w:val="Heading1"/>
      </w:pPr>
      <w:r>
        <w:t xml:space="preserve">Dàn ý slide — Buổi 5: CVP &amp; Value Co-creation</w:t>
      </w:r>
    </w:p>
    <w:p>
      <w:pPr>
        <w:spacing w:after="120"/>
      </w:pPr>
      <w:r>
        <w:t xml:space="preserve">EVM1110E · 21 slide · Mỗi slide một ý; tiêu đề là </w:t>
      </w:r>
      <w:r>
        <w:rPr>
          <w:b/>
          <w:bCs/>
        </w:rPr>
        <w:t xml:space="preserve">câu khẳng định</w:t>
      </w:r>
      <w:r>
        <w:t xml:space="preserve">. Hình có alt-text. Nguồn ghi mã nhỏ ở chân slide. Ghi rõ trên slide khi nội dung là </w:t>
      </w:r>
      <w:r>
        <w:rPr>
          <w:b/>
          <w:bCs/>
        </w:rPr>
        <w:t xml:space="preserve">định nghĩa làm việc của môn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7"/>
        <w:gridCol w:w="467"/>
        <w:gridCol w:w="3504"/>
        <w:gridCol w:w="3504"/>
        <w:gridCol w:w="1696"/>
      </w:tblGrid>
      <w:tr>
        <w:trPr>
          <w:tblHeader/>
        </w:trPr>
        <w:tc>
          <w:tcPr>
            <w:tcW w:type="dxa" w:w="46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6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16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GV; phụ đề</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Hồ sơ năng lực nói về Nova, đề xuất giá trị nói về khách hàng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“Sáng tạo – Chuyên nghiệp – Tận tâm” (giả định)</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lớn CVP tuyên bố mà không chứng minh</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Anderson et al. (E02): “marketing puffery”</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ba kiểu CVP — nên dùng resonating focus</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ba kiểu (§1.1)</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CVP là đóng góp vào lợi nhuận của khách hàng, quy ra tiền</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McDonald (E04)</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CVP có ba phần: Future state – Offering – Value appraisal</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cây cầu. </w:t>
            </w:r>
            <w:r>
              <w:rPr>
                <w:i/>
                <w:iCs/>
                <w:sz w:val="20"/>
                <w:szCs w:val="20"/>
              </w:rPr>
              <w:t xml:space="preserve">Alt: hai bờ nối bằng cầu</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làm việc</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Offering của dịch vụ có 7Ps</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Booms &amp; Bitner (1981); nhấn People, Process, Physical evidence</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CVP của Nova cho An Phát</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§1.3</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 là câu hội đồng sẽ hỏi</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14</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S3</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1 — viết lại CVP)</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4 / 12 / 4</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có năm nguồn</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biểu tượng</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làm việc</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Top-line và bottom-line: tăng doanh thu, giảm chi phí cho khách hàng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An Phát</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nguồn giá trị với Nova – An Phát</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Chiếu suốt S6</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HSSEQ: an toàn, an ninh, môi trường, chất lượng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Dữ liệu khách, sự kiện xanh, chất lượng ổn định</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đi sâu an toàn đám đông</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Advisory là nguồn giá trị agency hay quên</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Insight về khách VIP</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cho khách của khách hàng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VPBank presale vé cho chủ thẻ (E07)</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Tương tự</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kiến tạo là khách hàng cùng làm</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Marcos-Cuevas et al. (E05)</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thực hành: co-diagnosis, co-ideation, co-design, co-testing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định nghĩa nguyên văn §3.1</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Chiếu suốt S6</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nhóm: linking – materializing – institutionalizing</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ba tầng; sustained purposeful engagement</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kiện đầu tiên là cùng mục đích</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Cranfield; Techcombank đồng đầu tư (E07)</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S6</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2 — kế hoạch 4 bước + xoay trạm vai chị Hạnh)</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13 / 4 / 4 / 6</w:t>
            </w: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5</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5.1 · 5.2 · 5.3; dòng cuối: phần C của SMP</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 câu nối Buổi 6</w:t>
            </w:r>
          </w:p>
        </w:tc>
        <w:tc>
          <w:tcPr>
            <w:tcW w:type="dxa" w:w="1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deck đầy đủ theo khuôn MKT1107 đã dựng tại </w:t>
      </w:r>
      <w:r>
        <w:rPr>
          <w:rFonts w:ascii="Courier New" w:cs="Courier New" w:eastAsia="Courier New" w:hAnsi="Courier New"/>
          <w:color w:val="333F55"/>
          <w:sz w:val="20"/>
          <w:szCs w:val="20"/>
        </w:rPr>
        <w:t xml:space="preserve">slides/W05_slides.pptx</w:t>
      </w:r>
      <w:r>
        <w:rPr>
          <w:color w:val="333F55"/>
          <w:sz w:val="20"/>
          <w:szCs w:val="20"/>
        </w:rPr>
        <w:t xml:space="preserve"> (và bản Roboto), thay cho dàn ý này; xem </w:t>
      </w:r>
      <w:r>
        <w:rPr>
          <w:rFonts w:ascii="Courier New" w:cs="Courier New" w:eastAsia="Courier New" w:hAnsi="Courier New"/>
          <w:color w:val="333F55"/>
          <w:sz w:val="20"/>
          <w:szCs w:val="20"/>
        </w:rPr>
        <w:t xml:space="preserve">buoi-05_tu-lieu-tong-hop.md</w:t>
      </w:r>
      <w:r>
        <w:rPr>
          <w:color w:val="333F55"/>
          <w:sz w:val="20"/>
          <w:szCs w:val="20"/>
        </w:rPr>
        <w:t xml:space="preserve"> mục 8 về nguồn mới từ giáo trình.</w:t>
      </w:r>
    </w:p>
    <w:p>
      <w:pPr>
        <w:pStyle w:val="Title"/>
      </w:pPr>
      <w:r>
        <w:t xml:space="preserve">Phiếu hoạt động</w:t>
      </w:r>
    </w:p>
    <w:p>
      <w:pPr>
        <w:pStyle w:val="Heading1"/>
      </w:pPr>
      <w:r>
        <w:t xml:space="preserve">Thực hành 1 — Viết lại CVP của Nova cho An Phát</w:t>
      </w:r>
    </w:p>
    <w:p>
      <w:pPr>
        <w:spacing w:after="120"/>
      </w:pPr>
      <w:r>
        <w:t xml:space="preserve">EVM1110E · Buổi 5 · Đoạn S3 (20 phút)</w:t>
      </w:r>
    </w:p>
    <w:p>
      <w:pPr>
        <w:pStyle w:val="Heading2"/>
      </w:pPr>
      <w:r>
        <w:t xml:space="preserve">Vì sao chúng ta làm bài này</w:t>
      </w:r>
    </w:p>
    <w:p>
      <w:pPr>
        <w:spacing w:after="120"/>
      </w:pPr>
      <w:r>
        <w:t xml:space="preserve">Yêu cầu 5.1: </w:t>
      </w:r>
      <w:r>
        <w:rPr>
          <w:b/>
          <w:bCs/>
        </w:rPr>
        <w:t xml:space="preserve">cấu trúc CVP — Future state, Offering (7Ps), Value appraisal.</w:t>
      </w:r>
      <w:r>
        <w:t xml:space="preserve"> Biến một CVP “liệt kê lợi ích” thành CVP </w:t>
      </w:r>
      <w:r>
        <w:rPr>
          <w:b/>
          <w:bCs/>
        </w:rPr>
        <w:t xml:space="preserve">nói về khách hàng</w:t>
      </w:r>
      <w:r>
        <w:t xml:space="preserve"> và </w:t>
      </w:r>
      <w:r>
        <w:rPr>
          <w:b/>
          <w:bCs/>
        </w:rPr>
        <w:t xml:space="preserve">có cách đo</w:t>
      </w:r>
      <w:r>
        <w:t xml:space="preserve">.</w:t>
      </w:r>
    </w:p>
    <w:p>
      <w:pPr>
        <w:pStyle w:val="Heading2"/>
      </w:pPr>
      <w:r>
        <w:t xml:space="preserve">CVP hiện tại của Nova (GIẢ ĐỊNH)</w:t>
      </w:r>
    </w:p>
    <w:p>
      <w:pPr>
        <w:pBdr>
          <w:left w:val="single" w:color="2E8B74" w:sz="18" w:space="8"/>
        </w:pBdr>
        <w:shd w:fill="E8F4F0" w:color="auto" w:val="clear"/>
        <w:spacing w:after="160" w:before="80"/>
        <w:ind w:left="200" w:right="100"/>
      </w:pPr>
      <w:r>
        <w:rPr>
          <w:color w:val="333F55"/>
          <w:sz w:val="20"/>
          <w:szCs w:val="20"/>
        </w:rPr>
        <w:t xml:space="preserve">“Nova Events mang đến cho Ngân hàng An Phát: ý tưởng sáng tạo độc đáo, đội ngũ chuyên nghiệp hơn 10 năm kinh nghiệm, hệ thống âm thanh ánh sáng hiện đại, giá cả cạnh tranh, phục vụ tận tâm 24/7, mạng lưới nhà cung cấp rộng khắp, và kinh nghiệm tổ chức hơn 500 sự kiện.”</w:t>
      </w:r>
    </w:p>
    <w:p>
      <w:pPr>
        <w:spacing w:after="120"/>
      </w:pPr>
      <w:r>
        <w:rPr>
          <w:b/>
          <w:bCs/>
        </w:rPr>
        <w:t xml:space="preserve">Bối cảnh An Phát (từ Buổi 3):</w:t>
      </w:r>
      <w:r>
        <w:t xml:space="preserve"> tín dụng 2026 bị giới hạn (~15%); đối thủ mở hội thảo chuyên đề hàng quý; khách DN lo chi phí vốn, dòng tiền; chủ DN trẻ; livestream về 80 chi nhánh từng bị chậm.</w:t>
      </w:r>
    </w:p>
    <w:p>
      <w:pPr>
        <w:pStyle w:val="Heading2"/>
      </w:pPr>
      <w:r>
        <w:t xml:space="preserve">Nhiệm vụ</w:t>
      </w:r>
    </w:p>
    <w:p>
      <w:pPr>
        <w:spacing w:after="120"/>
      </w:pPr>
      <w:r>
        <w:rPr>
          <w:b/>
          <w:bCs/>
        </w:rPr>
        <w:t xml:space="preserve">Bước 1 — Chẩn đoán (4 phút).</w:t>
      </w:r>
      <w:r>
        <w:t xml:space="preserve"> CVP hiện tại thuộc kiểu nào (all benefits / points of difference / resonating focus)? Gạch chân những câu </w:t>
      </w:r>
      <w:r>
        <w:rPr>
          <w:b/>
          <w:bCs/>
        </w:rPr>
        <w:t xml:space="preserve">nói về Nova</w:t>
      </w:r>
      <w:r>
        <w:t xml:space="preserve"> thay vì </w:t>
      </w:r>
      <w:r>
        <w:rPr>
          <w:b/>
          <w:bCs/>
        </w:rPr>
        <w:t xml:space="preserve">về An Phát</w:t>
      </w:r>
      <w:r>
        <w:t xml:space="preserve">.</w:t>
      </w:r>
    </w:p>
    <w:p>
      <w:pPr>
        <w:spacing w:after="120"/>
      </w:pPr>
      <w:r>
        <w:rPr>
          <w:b/>
          <w:bCs/>
        </w:rPr>
        <w:t xml:space="preserve">Bước 2 — Viết lại (12 phút).</w:t>
      </w:r>
      <w:r>
        <w:t xml:space="preserve"> Trên A3, viết CVP mới theo 3 phần:</w:t>
      </w:r>
    </w:p>
    <w:p>
      <w:pPr>
        <w:pStyle w:val="ListParagraph"/>
        <w:numPr>
          <w:ilvl w:val="0"/>
          <w:numId w:val="2"/>
        </w:numPr>
        <w:spacing w:after="60"/>
      </w:pPr>
      <w:r>
        <w:rPr>
          <w:b/>
          <w:bCs/>
        </w:rPr>
        <w:t xml:space="preserve">Future state</w:t>
      </w:r>
      <w:r>
        <w:t xml:space="preserve"> (1–2 câu): An Phát muốn ở đâu sau 1–3 năm?</w:t>
      </w:r>
    </w:p>
    <w:p>
      <w:pPr>
        <w:pStyle w:val="ListParagraph"/>
        <w:numPr>
          <w:ilvl w:val="0"/>
          <w:numId w:val="2"/>
        </w:numPr>
        <w:spacing w:after="60"/>
      </w:pPr>
      <w:r>
        <w:rPr>
          <w:b/>
          <w:bCs/>
        </w:rPr>
        <w:t xml:space="preserve">Offering (7Ps)</w:t>
      </w:r>
      <w:r>
        <w:t xml:space="preserve">: điền ngắn cả 7 ô (Product · Price · Place · Promotion · People · Process · Physical evidence)</w:t>
      </w:r>
    </w:p>
    <w:p>
      <w:pPr>
        <w:pStyle w:val="ListParagraph"/>
        <w:numPr>
          <w:ilvl w:val="0"/>
          <w:numId w:val="2"/>
        </w:numPr>
        <w:spacing w:after="60"/>
      </w:pPr>
      <w:r>
        <w:rPr>
          <w:b/>
          <w:bCs/>
        </w:rPr>
        <w:t xml:space="preserve">Value appraisal</w:t>
      </w:r>
      <w:r>
        <w:t xml:space="preserve">: </w:t>
      </w:r>
      <w:r>
        <w:rPr>
          <w:b/>
          <w:bCs/>
        </w:rPr>
        <w:t xml:space="preserve">2 chỉ số</w:t>
      </w:r>
      <w:r>
        <w:t xml:space="preserve"> đo giá trị cho An Phát (ghi rõ </w:t>
      </w:r>
      <w:r>
        <w:rPr>
          <w:b/>
          <w:bCs/>
        </w:rPr>
        <w:t xml:space="preserve">giả định</w:t>
      </w:r>
      <w:r>
        <w:t xml:space="preserve">)</w:t>
      </w:r>
    </w:p>
    <w:p>
      <w:pPr>
        <w:spacing w:after="120"/>
      </w:pPr>
      <w:r>
        <w:t xml:space="preserve">Chọn </w:t>
      </w:r>
      <w:r>
        <w:rPr>
          <w:b/>
          <w:bCs/>
        </w:rPr>
        <w:t xml:space="preserve">1–2 điểm trọng tâm</w:t>
      </w:r>
      <w:r>
        <w:t xml:space="preserve"> (resonating focus) và in đậm.</w:t>
      </w:r>
    </w:p>
    <w:p>
      <w:pPr>
        <w:spacing w:after="120"/>
      </w:pPr>
      <w:r>
        <w:rPr>
          <w:b/>
          <w:bCs/>
        </w:rPr>
        <w:t xml:space="preserve">Bước 3 — Một câu (4 phút).</w:t>
      </w:r>
      <w:r>
        <w:t xml:space="preserve"> Tóm CVP thành </w:t>
      </w:r>
      <w:r>
        <w:rPr>
          <w:b/>
          <w:bCs/>
        </w:rPr>
        <w:t xml:space="preserve">một câu</w:t>
      </w:r>
      <w:r>
        <w:t xml:space="preserve"> chị Hạnh có thể nói lại với ông Tuấn.</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20 phút (4 · 12 · 4) · </w:t>
      </w:r>
      <w:r>
        <w:rPr>
          <w:b/>
          <w:bCs/>
        </w:rPr>
        <w:t xml:space="preserve">Cần có:</w:t>
      </w:r>
      <w:r>
        <w:t xml:space="preserve"> A3, bút.</w:t>
      </w:r>
    </w:p>
    <w:p>
      <w:pPr>
        <w:pStyle w:val="Heading2"/>
      </w:pPr>
      <w:r>
        <w:t xml:space="preserve">Nộp gì</w:t>
      </w:r>
    </w:p>
    <w:p>
      <w:pPr>
        <w:spacing w:after="120"/>
      </w:pPr>
      <w:r>
        <w:t xml:space="preserve">Không nộp, không tính điểm. Chụp ảnh — mẫu cho phần C của SMP.</w:t>
      </w:r>
    </w:p>
    <w:p>
      <w:pPr>
        <w:pStyle w:val="Heading1"/>
      </w:pPr>
      <w:r>
        <w:t xml:space="preserve">Phần dành cho giảng viên — Thực hành 1</w:t>
      </w:r>
    </w:p>
    <w:p>
      <w:pPr>
        <w:spacing w:after="120"/>
      </w:pPr>
      <w:r>
        <w:rPr>
          <w:b/>
          <w:bCs/>
        </w:rPr>
        <w:t xml:space="preserve">Kỹ thuật:</w:t>
      </w:r>
      <w:r>
        <w:t xml:space="preserve"> Viết lại có cấu trúc. </w:t>
      </w:r>
      <w:r>
        <w:rPr>
          <w:b/>
          <w:bCs/>
        </w:rPr>
        <w:t xml:space="preserve">CLO:</w:t>
      </w:r>
      <w:r>
        <w:t xml:space="preserve"> CLO1, CLO5 · </w:t>
      </w:r>
      <w:r>
        <w:rPr>
          <w:b/>
          <w:bCs/>
        </w:rPr>
        <w:t xml:space="preserve">Bloom:</w:t>
      </w:r>
      <w:r>
        <w:t xml:space="preserve"> Phân tích → Sáng tạo</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34–46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2; GV hỏi: “Future state này là của An Phát hay của Nova?”</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46–50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3; đọc 2 câu; chốt</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5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 = “An Phát có gala hoành tráng”</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“Đó là giải pháp. Mục tiêu </w:t>
            </w:r>
            <w:r>
              <w:rPr>
                <w:sz w:val="20"/>
                <w:szCs w:val="20"/>
              </w:rPr>
              <w:t xml:space="preserve">kinh doanh</w:t>
            </w:r>
            <w:r>
              <w:rPr>
                <w:sz w:val="20"/>
                <w:szCs w:val="20"/>
              </w:rPr>
              <w:t xml:space="preserve"> của An Phát?”</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 = “khách hài lòng”</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hài lòng là chỉ số yếu (Buổi 8 sẽ học ROI 6 cấp); gợi: tỷ lệ CEO đến trực tiếp, số cuộc hẹn sau sự kiện</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7Ps bỏ trống People/Process</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“Dịch vụ của Nova là con người và quy trình — An Phát thấy gì ở đó?”</w:t>
            </w:r>
          </w:p>
        </w:tc>
      </w:tr>
    </w:tbl>
    <w:p>
      <w:pPr>
        <w:spacing w:after="80" w:before="0"/>
      </w:pPr>
    </w:p>
    <w:p>
      <w:pPr>
        <w:pStyle w:val="Heading2"/>
      </w:pPr>
      <w:r>
        <w:t xml:space="preserve">Đáp án tham khảo</w:t>
      </w:r>
    </w:p>
    <w:p>
      <w:pPr>
        <w:pStyle w:val="ListParagraph"/>
        <w:numPr>
          <w:ilvl w:val="0"/>
          <w:numId w:val="2"/>
        </w:numPr>
        <w:spacing w:after="60"/>
      </w:pPr>
      <w:r>
        <w:rPr>
          <w:b/>
          <w:bCs/>
        </w:rPr>
        <w:t xml:space="preserve">Bước 1:</w:t>
      </w:r>
      <w:r>
        <w:t xml:space="preserve"> kiểu </w:t>
      </w:r>
      <w:r>
        <w:rPr>
          <w:b/>
          <w:bCs/>
        </w:rPr>
        <w:t xml:space="preserve">all benefits</w:t>
      </w:r>
      <w:r>
        <w:t xml:space="preserve">; hầu hết câu nói về Nova.</w:t>
      </w:r>
    </w:p>
    <w:p>
      <w:pPr>
        <w:pStyle w:val="ListParagraph"/>
        <w:numPr>
          <w:ilvl w:val="0"/>
          <w:numId w:val="2"/>
        </w:numPr>
        <w:spacing w:after="60"/>
      </w:pPr>
      <w:r>
        <w:rPr>
          <w:b/>
          <w:bCs/>
        </w:rPr>
        <w:t xml:space="preserve">CVP mẫu:</w:t>
      </w:r>
      <w:r>
        <w:t xml:space="preserve"> </w:t>
      </w:r>
      <w:r>
        <w:rPr>
          <w:i/>
          <w:iCs/>
        </w:rPr>
        <w:t xml:space="preserve">Future state:</w:t>
      </w:r>
      <w:r>
        <w:t xml:space="preserve"> An Phát giữ và mở rộng quan hệ với khách doanh nghiệp VIP khi cạnh tranh bằng lãi suất khó hơn. </w:t>
      </w:r>
      <w:r>
        <w:rPr>
          <w:i/>
          <w:iCs/>
        </w:rPr>
        <w:t xml:space="preserve">Offering:</w:t>
      </w:r>
      <w:r>
        <w:t xml:space="preserve"> chương trình khách hàng cả năm (hội thảo quý quản trị dòng tiền + gala) · gói giá năm · offline + livestream ổn định cho 80 chi nhánh · bài chuyên gia trước sự kiện · đội Nova cố định · quy trình duyệt và đánh giá chung · không gian, ảnh, báo cáo sau sự kiện. </w:t>
      </w:r>
      <w:r>
        <w:rPr>
          <w:i/>
          <w:iCs/>
        </w:rPr>
        <w:t xml:space="preserve">Value appraisal (giả định):</w:t>
      </w:r>
      <w:r>
        <w:t xml:space="preserve"> tỷ lệ CEO đến trực tiếp tăng; số cuộc hẹn kinh doanh sau sự kiện (An Phát cung cấp). </w:t>
      </w:r>
      <w:r>
        <w:rPr>
          <w:b/>
          <w:bCs/>
        </w:rPr>
        <w:t xml:space="preserve">Trọng tâm:</w:t>
      </w:r>
      <w:r>
        <w:t xml:space="preserve"> kiến thức quản trị dòng tiền + livestream ổn định.</w:t>
      </w:r>
    </w:p>
    <w:p>
      <w:pPr>
        <w:pStyle w:val="ListParagraph"/>
        <w:numPr>
          <w:ilvl w:val="0"/>
          <w:numId w:val="2"/>
        </w:numPr>
        <w:spacing w:after="60"/>
      </w:pPr>
      <w:r>
        <w:rPr>
          <w:b/>
          <w:bCs/>
        </w:rPr>
        <w:t xml:space="preserve">Một câu:</w:t>
      </w:r>
      <w:r>
        <w:t xml:space="preserve"> </w:t>
      </w:r>
      <w:r>
        <w:rPr>
          <w:i/>
          <w:iCs/>
        </w:rPr>
        <w:t xml:space="preserve">“Nova giúp An Phát giữ khách doanh nghiệp VIP bằng kiến thức họ cần và trải nghiệm không lỗi, đo bằng số CEO đến trực tiếp và số cuộc hẹn sau sự kiện.”</w:t>
      </w:r>
    </w:p>
    <w:p>
      <w:pPr>
        <w:spacing w:after="120"/>
      </w:pPr>
      <w:r>
        <w:rPr>
          <w:b/>
          <w:bCs/>
        </w:rPr>
        <w:t xml:space="preserve">3 ý GV chốt:</w:t>
      </w:r>
    </w:p>
    <w:p>
      <w:pPr>
        <w:pStyle w:val="ListParagraph"/>
        <w:numPr>
          <w:ilvl w:val="0"/>
          <w:numId w:val="7"/>
        </w:numPr>
        <w:spacing w:after="60"/>
      </w:pPr>
      <w:r>
        <w:t xml:space="preserve">CVP bắt đầu từ </w:t>
      </w:r>
      <w:r>
        <w:rPr>
          <w:b/>
          <w:bCs/>
        </w:rPr>
        <w:t xml:space="preserve">future state của khách hàng</w:t>
      </w:r>
      <w:r>
        <w:t xml:space="preserve">.</w:t>
      </w:r>
    </w:p>
    <w:p>
      <w:pPr>
        <w:pStyle w:val="ListParagraph"/>
        <w:numPr>
          <w:ilvl w:val="0"/>
          <w:numId w:val="7"/>
        </w:numPr>
        <w:spacing w:after="60"/>
      </w:pPr>
      <w:r>
        <w:rPr>
          <w:b/>
          <w:bCs/>
        </w:rPr>
        <w:t xml:space="preserve">Resonating focus</w:t>
      </w:r>
      <w:r>
        <w:t xml:space="preserve">: một hai điểm, không liệt kê hết.</w:t>
      </w:r>
    </w:p>
    <w:p>
      <w:pPr>
        <w:pStyle w:val="ListParagraph"/>
        <w:numPr>
          <w:ilvl w:val="0"/>
          <w:numId w:val="7"/>
        </w:numPr>
        <w:spacing w:after="60"/>
      </w:pPr>
      <w:r>
        <w:t xml:space="preserve">Không có </w:t>
      </w:r>
      <w:r>
        <w:rPr>
          <w:b/>
          <w:bCs/>
        </w:rPr>
        <w:t xml:space="preserve">value appraisal</w:t>
      </w:r>
      <w:r>
        <w:t xml:space="preserve"> thì CVP chỉ là lời hứa.</w:t>
      </w:r>
    </w:p>
    <w:p>
      <w:pPr>
        <w:pStyle w:val="Title"/>
      </w:pPr>
      <w:r>
        <w:t xml:space="preserve">Phiếu hoạt động</w:t>
      </w:r>
    </w:p>
    <w:p>
      <w:pPr>
        <w:pStyle w:val="Heading1"/>
      </w:pPr>
      <w:r>
        <w:t xml:space="preserve">Thực hành 2 — Kế hoạch đồng kiến tạo với An Phát</w:t>
      </w:r>
    </w:p>
    <w:p>
      <w:pPr>
        <w:spacing w:after="120"/>
      </w:pPr>
      <w:r>
        <w:t xml:space="preserve">EVM1110E · Buổi 5 · Đoạn S6 (30 phút)</w:t>
      </w:r>
    </w:p>
    <w:p>
      <w:pPr>
        <w:pStyle w:val="Heading2"/>
      </w:pPr>
      <w:r>
        <w:t xml:space="preserve">Vì sao chúng ta làm bài này</w:t>
      </w:r>
    </w:p>
    <w:p>
      <w:pPr>
        <w:spacing w:after="120"/>
      </w:pPr>
      <w:r>
        <w:t xml:space="preserve">Yêu cầu 5.2 và 5.3: </w:t>
      </w:r>
      <w:r>
        <w:rPr>
          <w:b/>
          <w:bCs/>
        </w:rPr>
        <w:t xml:space="preserve">năm nguồn giá trị</w:t>
      </w:r>
      <w:r>
        <w:t xml:space="preserve"> và </w:t>
      </w:r>
      <w:r>
        <w:rPr>
          <w:b/>
          <w:bCs/>
        </w:rPr>
        <w:t xml:space="preserve">thực hành đồng kiến tạo</w:t>
      </w:r>
      <w:r>
        <w:t xml:space="preserve"> (co-diagnosis, co-ideation, co-design, co-testing). Nova không thiết kế </w:t>
      </w:r>
      <w:r>
        <w:rPr>
          <w:b/>
          <w:bCs/>
        </w:rPr>
        <w:t xml:space="preserve">cho</w:t>
      </w:r>
      <w:r>
        <w:t xml:space="preserve"> An Phát mà </w:t>
      </w:r>
      <w:r>
        <w:rPr>
          <w:b/>
          <w:bCs/>
        </w:rPr>
        <w:t xml:space="preserve">cùng</w:t>
      </w:r>
      <w:r>
        <w:t xml:space="preserve"> An Phát.</w:t>
      </w:r>
    </w:p>
    <w:p>
      <w:pPr>
        <w:pStyle w:val="Heading2"/>
      </w:pPr>
      <w:r>
        <w:t xml:space="preserve">Tình huống (GIẢ ĐỊNH)</w:t>
      </w:r>
    </w:p>
    <w:p>
      <w:pPr>
        <w:pBdr>
          <w:left w:val="single" w:color="2E8B74" w:sz="18" w:space="8"/>
        </w:pBdr>
        <w:shd w:fill="E8F4F0" w:color="auto" w:val="clear"/>
        <w:spacing w:after="160" w:before="80"/>
        <w:ind w:left="200" w:right="100"/>
      </w:pPr>
      <w:r>
        <w:rPr>
          <w:color w:val="333F55"/>
          <w:sz w:val="20"/>
          <w:szCs w:val="20"/>
        </w:rPr>
        <w:t xml:space="preserve">Chị Hạnh đồng ý thử </w:t>
      </w:r>
      <w:r>
        <w:rPr>
          <w:b/>
          <w:bCs/>
          <w:color w:val="333F55"/>
          <w:sz w:val="20"/>
          <w:szCs w:val="20"/>
        </w:rPr>
        <w:t xml:space="preserve">chương trình khách hàng cả năm</w:t>
      </w:r>
      <w:r>
        <w:rPr>
          <w:color w:val="333F55"/>
          <w:sz w:val="20"/>
          <w:szCs w:val="20"/>
        </w:rPr>
        <w:t xml:space="preserve"> thay cho một gala. Chị muốn An Phát </w:t>
      </w:r>
      <w:r>
        <w:rPr>
          <w:b/>
          <w:bCs/>
          <w:color w:val="333F55"/>
          <w:sz w:val="20"/>
          <w:szCs w:val="20"/>
        </w:rPr>
        <w:t xml:space="preserve">tham gia từ đầu</w:t>
      </w:r>
      <w:r>
        <w:rPr>
          <w:color w:val="333F55"/>
          <w:sz w:val="20"/>
          <w:szCs w:val="20"/>
        </w:rPr>
        <w:t xml:space="preserve">, nhưng lo tốn thời gian của đội An Phát. Người có thể tham gia: chị Hạnh, chị Vy (thương hiệu), chị Lan (truyền thông nội bộ), anh Khoa (ngân sách), và </w:t>
      </w:r>
      <w:r>
        <w:rPr>
          <w:b/>
          <w:bCs/>
          <w:color w:val="333F55"/>
          <w:sz w:val="20"/>
          <w:szCs w:val="20"/>
        </w:rPr>
        <w:t xml:space="preserve">một nhóm nhỏ khách VIP</w:t>
      </w:r>
      <w:r>
        <w:rPr>
          <w:color w:val="333F55"/>
          <w:sz w:val="20"/>
          <w:szCs w:val="20"/>
        </w:rPr>
        <w:t xml:space="preserve"> (nếu An Phát đồng ý).</w:t>
      </w:r>
    </w:p>
    <w:p>
      <w:pPr>
        <w:pStyle w:val="Heading2"/>
      </w:pPr>
      <w:r>
        <w:t xml:space="preserve">Nhiệm vụ</w:t>
      </w:r>
    </w:p>
    <w:p>
      <w:pPr>
        <w:spacing w:after="120"/>
      </w:pPr>
      <w:r>
        <w:rPr>
          <w:b/>
          <w:bCs/>
        </w:rPr>
        <w:t xml:space="preserve">Bước 1 — Kế hoạch 4 bước (13 phút).</w:t>
      </w:r>
      <w:r>
        <w:t xml:space="preserve"> Trên A1, lập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095"/>
        <w:gridCol w:w="2701"/>
        <w:gridCol w:w="584"/>
        <w:gridCol w:w="4382"/>
      </w:tblGrid>
      <w:tr>
        <w:trPr>
          <w:tblHeader/>
        </w:trPr>
        <w:tc>
          <w:tcPr>
            <w:tcW w:type="dxa" w:w="8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Bước</w:t>
            </w:r>
          </w:p>
        </w:tc>
        <w:tc>
          <w:tcPr>
            <w:tcW w:type="dxa" w:w="10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Làm gì (cụ thể)</w:t>
            </w:r>
          </w:p>
        </w:tc>
        <w:tc>
          <w:tcPr>
            <w:tcW w:type="dxa" w:w="270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của An Phát tham gia · mất bao lâu</w:t>
            </w:r>
          </w:p>
        </w:tc>
        <w:tc>
          <w:tcPr>
            <w:tcW w:type="dxa" w:w="5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Đầu ra</w:t>
            </w:r>
          </w:p>
        </w:tc>
        <w:tc>
          <w:tcPr>
            <w:tcW w:type="dxa" w:w="43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 giá trị chính (top-line · bottom-line · HSSEQ · advisory · customer’s customer)</w:t>
            </w:r>
          </w:p>
        </w:tc>
      </w:tr>
      <w:tr>
        <w:trPr>
          <w:tblHeader w:val="off"/>
        </w:trPr>
        <w:tc>
          <w:tcPr>
            <w:tcW w:type="dxa" w:w="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Co-diagnosis</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5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Co-ideation</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5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Co-design</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5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Co-testing</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5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t xml:space="preserve">Ghi thêm </w:t>
      </w:r>
      <w:r>
        <w:rPr>
          <w:b/>
          <w:bCs/>
        </w:rPr>
        <w:t xml:space="preserve">1 điều kiện</w:t>
      </w:r>
      <w:r>
        <w:t xml:space="preserve"> để đồng kiến tạo thành công (ví dụ cùng mục đích, thông tin được chia sẻ, bảo vệ dữ liệu khách).</w:t>
      </w:r>
    </w:p>
    <w:p>
      <w:pPr>
        <w:spacing w:after="120"/>
      </w:pPr>
      <w:r>
        <w:rPr>
          <w:b/>
          <w:bCs/>
        </w:rPr>
        <w:t xml:space="preserve">Bước 2 — Xoay vòng các trạm (8 phút).</w:t>
      </w:r>
      <w:r>
        <w:t xml:space="preserve"> Một người ở lại trình bày. Cả nhóm sang bàn bên cạnh (2 vòng × 4 phút), đóng vai </w:t>
      </w:r>
      <w:r>
        <w:rPr>
          <w:b/>
          <w:bCs/>
        </w:rPr>
        <w:t xml:space="preserve">chị Hạnh</w:t>
      </w:r>
      <w:r>
        <w:t xml:space="preserve">, để lại:</w:t>
      </w:r>
    </w:p>
    <w:p>
      <w:pPr>
        <w:pStyle w:val="ListParagraph"/>
        <w:numPr>
          <w:ilvl w:val="0"/>
          <w:numId w:val="2"/>
        </w:numPr>
        <w:spacing w:after="60"/>
      </w:pPr>
      <w:r>
        <w:t xml:space="preserve">🟨 </w:t>
      </w:r>
      <w:r>
        <w:rPr>
          <w:b/>
          <w:bCs/>
        </w:rPr>
        <w:t xml:space="preserve">1 câu hỏi</w:t>
      </w:r>
      <w:r>
        <w:t xml:space="preserve"> (note vàng)</w:t>
      </w:r>
    </w:p>
    <w:p>
      <w:pPr>
        <w:pStyle w:val="ListParagraph"/>
        <w:numPr>
          <w:ilvl w:val="0"/>
          <w:numId w:val="2"/>
        </w:numPr>
        <w:spacing w:after="60"/>
      </w:pPr>
      <w:r>
        <w:t xml:space="preserve">🟥 </w:t>
      </w:r>
      <w:r>
        <w:rPr>
          <w:b/>
          <w:bCs/>
        </w:rPr>
        <w:t xml:space="preserve">1 lo ngại</w:t>
      </w:r>
      <w:r>
        <w:t xml:space="preserve"> về thời gian của đội An Phát, dữ liệu khách hoặc thương hiệu (note hồng)</w:t>
      </w:r>
    </w:p>
    <w:p>
      <w:pPr>
        <w:spacing w:after="120"/>
      </w:pPr>
      <w:r>
        <w:rPr>
          <w:b/>
          <w:bCs/>
        </w:rPr>
        <w:t xml:space="preserve">Bước 3 — Sửa (6 phút).</w:t>
      </w:r>
      <w:r>
        <w:t xml:space="preserve"> Về bàn, sửa </w:t>
      </w:r>
      <w:r>
        <w:rPr>
          <w:b/>
          <w:bCs/>
        </w:rPr>
        <w:t xml:space="preserve">một</w:t>
      </w:r>
      <w:r>
        <w:t xml:space="preserve"> bước; GV chốt.</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30 phút (3 · 13 · 8 · 6) · </w:t>
      </w:r>
      <w:r>
        <w:rPr>
          <w:b/>
          <w:bCs/>
        </w:rPr>
        <w:t xml:space="preserve">Cần có:</w:t>
      </w:r>
      <w:r>
        <w:t xml:space="preserve"> A1, bút lông, note.</w:t>
      </w:r>
    </w:p>
    <w:p>
      <w:pPr>
        <w:pStyle w:val="Heading2"/>
      </w:pPr>
      <w:r>
        <w:t xml:space="preserve">Nộp gì</w:t>
      </w:r>
    </w:p>
    <w:p>
      <w:pPr>
        <w:spacing w:after="120"/>
      </w:pPr>
      <w:r>
        <w:t xml:space="preserve">Không nộp, không tính điểm. Chụp ảnh — mẫu cho phần C/D của SMP.</w:t>
      </w:r>
    </w:p>
    <w:p>
      <w:pPr>
        <w:pStyle w:val="Heading1"/>
      </w:pPr>
      <w:r>
        <w:t xml:space="preserve">Phần dành cho giảng viên — Thực hành 2</w:t>
      </w:r>
    </w:p>
    <w:p>
      <w:pPr>
        <w:spacing w:after="120"/>
      </w:pPr>
      <w:r>
        <w:rPr>
          <w:b/>
          <w:bCs/>
        </w:rPr>
        <w:t xml:space="preserve">Kỹ thuật:</w:t>
      </w:r>
      <w:r>
        <w:t xml:space="preserve"> Thiết kế chu trình + xoay trạm vai khách hàng. </w:t>
      </w:r>
      <w:r>
        <w:rPr>
          <w:b/>
          <w:bCs/>
        </w:rPr>
        <w:t xml:space="preserve">CLO:</w:t>
      </w:r>
      <w:r>
        <w:t xml:space="preserve"> CLO5, CLO6 · </w:t>
      </w:r>
      <w:r>
        <w:rPr>
          <w:b/>
          <w:bCs/>
        </w:rPr>
        <w:t xml:space="preserve">Bloom:</w:t>
      </w:r>
      <w:r>
        <w:t xml:space="preserve"> Vận dụng → Sáng tạo → Đánh giá</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91–94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chỉ slide 17 (bốn định nghĩa) và slide 12 (năm nguồn)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94–107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1; GV hỏi: “Co-diagnosis dùng </w:t>
            </w:r>
            <w:r>
              <w:rPr>
                <w:sz w:val="20"/>
                <w:szCs w:val="20"/>
              </w:rPr>
              <w:t xml:space="preserve">thông tin gì</w:t>
            </w:r>
            <w:r>
              <w:rPr>
                <w:sz w:val="20"/>
                <w:szCs w:val="20"/>
              </w:rPr>
              <w:t xml:space="preserve"> của An Phát?”</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107–115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115–121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chốt</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trPr>
        <w:tc>
          <w:tcPr>
            <w:tcW w:type="dxa" w:w="41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Mọi bước chỉ có Nova làm, An Phát “duyệt”</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“Ở đâu An Phát </w:t>
            </w:r>
            <w:r>
              <w:rPr>
                <w:sz w:val="20"/>
                <w:szCs w:val="20"/>
              </w:rPr>
              <w:t xml:space="preserve">cùng làm</w:t>
            </w:r>
            <w:r>
              <w:rPr>
                <w:sz w:val="20"/>
                <w:szCs w:val="20"/>
              </w:rPr>
              <w:t xml:space="preserve">?”</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Mời khách VIP khảo sát mà không nói đến đồng ý</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“Dữ liệu khách của ngân hàng — ai đồng ý, bảo vệ thế nào?” (HSSEQ)</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tốn quá nhiều thời gian của An Phát</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Gợi: buổi ngắn, rõ đầu ra, gộp với cuộc họp sẵn có</w:t>
            </w:r>
          </w:p>
        </w:tc>
      </w:tr>
    </w:tbl>
    <w:p>
      <w:pPr>
        <w:spacing w:after="80" w:before="0"/>
      </w:pPr>
    </w:p>
    <w:p>
      <w:pPr>
        <w:pStyle w:val="Heading2"/>
      </w:pPr>
      <w:r>
        <w:t xml:space="preserve">Đáp án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5"/>
        <w:gridCol w:w="2876"/>
        <w:gridCol w:w="2371"/>
        <w:gridCol w:w="1513"/>
        <w:gridCol w:w="2273"/>
      </w:tblGrid>
      <w:tr>
        <w:trPr>
          <w:tblHeader/>
        </w:trPr>
        <w:tc>
          <w:tcPr>
            <w:tcW w:type="dxa" w:w="6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Bước</w:t>
            </w:r>
          </w:p>
        </w:tc>
        <w:tc>
          <w:tcPr>
            <w:tcW w:type="dxa" w:w="28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Làm gì</w:t>
            </w:r>
          </w:p>
        </w:tc>
        <w:tc>
          <w:tcPr>
            <w:tcW w:type="dxa" w:w="237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 thời gian</w:t>
            </w:r>
          </w:p>
        </w:tc>
        <w:tc>
          <w:tcPr>
            <w:tcW w:type="dxa" w:w="15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Đầu ra</w:t>
            </w:r>
          </w:p>
        </w:tc>
        <w:tc>
          <w:tcPr>
            <w:tcW w:type="dxa" w:w="22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 giá trị</w:t>
            </w:r>
          </w:p>
        </w:tc>
      </w:tr>
      <w:tr>
        <w:trPr>
          <w:tblHeader w:val="off"/>
        </w:trPr>
        <w:tc>
          <w:tcPr>
            <w:tcW w:type="dxa" w:w="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Co-diagnosis</w:t>
            </w:r>
          </w:p>
        </w:tc>
        <w:tc>
          <w:tcPr>
            <w:tcW w:type="dxa" w:w="2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đọc khảo sát khách mời 3 năm + số liệu tham dự</w:t>
            </w:r>
          </w:p>
        </w:tc>
        <w:tc>
          <w:tcPr>
            <w:tcW w:type="dxa" w:w="23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 chị Lan · 1 buổi 90 phút</w:t>
            </w:r>
          </w:p>
        </w:tc>
        <w:tc>
          <w:tcPr>
            <w:tcW w:type="dxa" w:w="15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vấn đề ưu tiên của khách VIP</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Advisory, customer’s customer</w:t>
            </w:r>
          </w:p>
        </w:tc>
      </w:tr>
      <w:tr>
        <w:trPr>
          <w:tblHeader w:val="off"/>
        </w:trPr>
        <w:tc>
          <w:tcPr>
            <w:tcW w:type="dxa" w:w="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Co-ideation</w:t>
            </w:r>
          </w:p>
        </w:tc>
        <w:tc>
          <w:tcPr>
            <w:tcW w:type="dxa" w:w="2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Workshop ý tưởng chương trình năm</w:t>
            </w:r>
          </w:p>
        </w:tc>
        <w:tc>
          <w:tcPr>
            <w:tcW w:type="dxa" w:w="23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 chị Vy · 2 giờ</w:t>
            </w:r>
          </w:p>
        </w:tc>
        <w:tc>
          <w:tcPr>
            <w:tcW w:type="dxa" w:w="15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concept</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Customer’s customer, top-line</w:t>
            </w:r>
          </w:p>
        </w:tc>
      </w:tr>
      <w:tr>
        <w:trPr>
          <w:tblHeader w:val="off"/>
        </w:trPr>
        <w:tc>
          <w:tcPr>
            <w:tcW w:type="dxa" w:w="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Co-design</w:t>
            </w:r>
          </w:p>
        </w:tc>
        <w:tc>
          <w:tcPr>
            <w:tcW w:type="dxa" w:w="2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thiết kế hành trình và lịch 4 hội thảo + gala</w:t>
            </w:r>
          </w:p>
        </w:tc>
        <w:tc>
          <w:tcPr>
            <w:tcW w:type="dxa" w:w="23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Hạnh, chị Vy, anh Khoa · 2 buổi</w:t>
            </w:r>
          </w:p>
        </w:tc>
        <w:tc>
          <w:tcPr>
            <w:tcW w:type="dxa" w:w="15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năm + ngân sách</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Bottom-line (gộp chi phí), HSSEQ (chất lượng)</w:t>
            </w:r>
          </w:p>
        </w:tc>
      </w:tr>
      <w:tr>
        <w:trPr>
          <w:tblHeader w:val="off"/>
        </w:trPr>
        <w:tc>
          <w:tcPr>
            <w:tcW w:type="dxa" w:w="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Co-testing</w:t>
            </w:r>
          </w:p>
        </w:tc>
        <w:tc>
          <w:tcPr>
            <w:tcW w:type="dxa" w:w="28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Thí điểm hội thảo quý 1 cho 60 khách; chạy thử livestream</w:t>
            </w:r>
          </w:p>
        </w:tc>
        <w:tc>
          <w:tcPr>
            <w:tcW w:type="dxa" w:w="23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 nhóm khách nhỏ (có đồng ý) · 1 sự kiện</w:t>
            </w:r>
          </w:p>
        </w:tc>
        <w:tc>
          <w:tcPr>
            <w:tcW w:type="dxa" w:w="15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hồi, chỉnh sửa</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HSSEQ, top-line</w:t>
            </w:r>
          </w:p>
        </w:tc>
      </w:tr>
    </w:tbl>
    <w:p>
      <w:pPr>
        <w:spacing w:after="80" w:before="0"/>
      </w:pPr>
    </w:p>
    <w:p>
      <w:pPr>
        <w:spacing w:after="120"/>
      </w:pPr>
      <w:r>
        <w:rPr>
          <w:b/>
          <w:bCs/>
        </w:rPr>
        <w:t xml:space="preserve">Điều kiện:</w:t>
      </w:r>
      <w:r>
        <w:t xml:space="preserve"> cùng mục đích (giữ khách DN VIP); bảo vệ dữ liệu khách; thời gian của An Phát được tôn trọng.</w:t>
      </w:r>
    </w:p>
    <w:p>
      <w:pPr>
        <w:spacing w:after="120"/>
      </w:pPr>
      <w:r>
        <w:rPr>
          <w:b/>
          <w:bCs/>
        </w:rPr>
        <w:t xml:space="preserve">3 ý GV chốt:</w:t>
      </w:r>
    </w:p>
    <w:p>
      <w:pPr>
        <w:pStyle w:val="ListParagraph"/>
        <w:numPr>
          <w:ilvl w:val="0"/>
          <w:numId w:val="8"/>
        </w:numPr>
        <w:spacing w:after="60"/>
      </w:pPr>
      <w:r>
        <w:t xml:space="preserve">Đồng kiến tạo = </w:t>
      </w:r>
      <w:r>
        <w:rPr>
          <w:b/>
          <w:bCs/>
        </w:rPr>
        <w:t xml:space="preserve">khách hàng cùng làm</w:t>
      </w:r>
      <w:r>
        <w:t xml:space="preserve">, không chỉ duyệt.</w:t>
      </w:r>
    </w:p>
    <w:p>
      <w:pPr>
        <w:pStyle w:val="ListParagraph"/>
        <w:numPr>
          <w:ilvl w:val="0"/>
          <w:numId w:val="8"/>
        </w:numPr>
        <w:spacing w:after="60"/>
      </w:pPr>
      <w:r>
        <w:t xml:space="preserve">Mỗi bước tạo ra </w:t>
      </w:r>
      <w:r>
        <w:rPr>
          <w:b/>
          <w:bCs/>
        </w:rPr>
        <w:t xml:space="preserve">đầu ra</w:t>
      </w:r>
      <w:r>
        <w:t xml:space="preserve"> và </w:t>
      </w:r>
      <w:r>
        <w:rPr>
          <w:b/>
          <w:bCs/>
        </w:rPr>
        <w:t xml:space="preserve">nguồn giá trị</w:t>
      </w:r>
      <w:r>
        <w:t xml:space="preserve"> rõ ràng.</w:t>
      </w:r>
    </w:p>
    <w:p>
      <w:pPr>
        <w:pStyle w:val="ListParagraph"/>
        <w:numPr>
          <w:ilvl w:val="0"/>
          <w:numId w:val="8"/>
        </w:numPr>
        <w:spacing w:after="60"/>
      </w:pPr>
      <w:r>
        <w:t xml:space="preserve">Điều kiện đầu tiên là </w:t>
      </w:r>
      <w:r>
        <w:rPr>
          <w:b/>
          <w:bCs/>
        </w:rPr>
        <w:t xml:space="preserve">cùng mục đích</w:t>
      </w:r>
      <w:r>
        <w:t xml:space="preserve">; với ngân hàng, </w:t>
      </w:r>
      <w:r>
        <w:rPr>
          <w:b/>
          <w:bCs/>
        </w:rPr>
        <w:t xml:space="preserve">dữ liệu khách</w:t>
      </w:r>
      <w:r>
        <w:t xml:space="preserve"> là ranh giới cần tôn trọng.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5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5: Đề xuất giá trị (CVP) và đồng kiến tạo giá trị</dc:title>
  <dc:creator>EVM1110E</dc:creator>
  <cp:lastModifiedBy>Un-named</cp:lastModifiedBy>
  <cp:revision>1</cp:revision>
  <dcterms:created xsi:type="dcterms:W3CDTF">2026-10-29T01:47:00.182Z</dcterms:created>
  <dcterms:modified xsi:type="dcterms:W3CDTF">2026-10-29T01:47:00.183Z</dcterms:modified>
</cp:coreProperties>
</file>

<file path=docProps/custom.xml><?xml version="1.0" encoding="utf-8"?>
<Properties xmlns="http://schemas.openxmlformats.org/officeDocument/2006/custom-properties" xmlns:vt="http://schemas.openxmlformats.org/officeDocument/2006/docPropsVTypes"/>
</file>