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7: Hiểu hoạt động mua sắm và đàm phán dựa trên giá trị</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 Khung góc nhìn (đã duyệt). Slide: W07_slides.pptx (bản chính) và W07_slides_Roboto.pptx (bản font Roboto, dùng khi máy chiếu không có font Alexandria).</w:t>
      </w:r>
    </w:p>
    <w:p>
      <w:pPr>
        <w:pStyle w:val="Title"/>
      </w:pPr>
      <w:r>
        <w:t xml:space="preserve">Giáo án (kế hoạch buổi học)</w:t>
      </w:r>
    </w:p>
    <w:p>
      <w:pPr>
        <w:pStyle w:val="Heading1"/>
      </w:pPr>
      <w:r>
        <w:t xml:space="preserve">Giáo án — Buổi 7: Understanding Procurement &amp; Value-based Negotiation</w:t>
      </w:r>
    </w:p>
    <w:p>
      <w:pPr>
        <w:spacing w:after="120"/>
      </w:pPr>
      <w:r>
        <w:rPr>
          <w:b/>
          <w:bCs/>
        </w:rPr>
        <w:t xml:space="preserve">Học phần:</w:t>
      </w:r>
      <w:r>
        <w:t xml:space="preserve"> EVM1110E Quản trị mối quan hệ trong tổ chức sự kiện · </w:t>
      </w:r>
      <w:r>
        <w:rPr>
          <w:b/>
          <w:bCs/>
        </w:rPr>
        <w:t xml:space="preserve">Buổi:</w:t>
      </w:r>
      <w:r>
        <w:t xml:space="preserve"> 7/15 (Phần 2 — KAM)</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W07_khung_goc_nhin.md</w:t>
      </w:r>
      <w:r>
        <w:t xml:space="preserve"> (khung góc nhìn, quyết định GV 1–6) · </w:t>
      </w:r>
      <w:r>
        <w:rPr>
          <w:rFonts w:ascii="Courier New" w:cs="Courier New" w:eastAsia="Courier New" w:hAnsi="Courier New"/>
        </w:rPr>
        <w:t xml:space="preserve">buoi-07_tu-lieu-tong-hop.md</w:t>
      </w:r>
      <w:r>
        <w:t xml:space="preserve"> (tư liệu S01–S26).</w:t>
      </w:r>
    </w:p>
    <w:p>
      <w:pPr>
        <w:spacing w:after="120"/>
      </w:pPr>
      <w:r>
        <w:rPr>
          <w:b/>
          <w:bCs/>
        </w:rPr>
        <w:t xml:space="preserve">Trạng thái:</w:t>
      </w:r>
      <w:r>
        <w:t xml:space="preserve"> BẢN SOẠN LẠI (27/9/2026) theo khung đã duyệt, thay bản nháp cũ đặt 7.2 ở phía phòng mua hàng của khách hàng. </w:t>
      </w:r>
      <w:r>
        <w:rPr>
          <w:b/>
          <w:bCs/>
        </w:rPr>
        <w:t xml:space="preserve">Chờ GV xác nhận.</w:t>
      </w:r>
    </w:p>
    <w:p>
      <w:pPr>
        <w:spacing w:after="120"/>
      </w:pPr>
      <w:r>
        <w:rPr>
          <w:b/>
          <w:bCs/>
        </w:rPr>
        <w:t xml:space="preserve">Góc nhìn (bắt buộc):</w:t>
      </w:r>
      <w:r>
        <w:t xml:space="preserve"> SV luôn đứng ở vị trí </w:t>
      </w:r>
      <w:r>
        <w:rPr>
          <w:b/>
          <w:bCs/>
        </w:rPr>
        <w:t xml:space="preserve">agency</w:t>
      </w:r>
      <w:r>
        <w:t xml:space="preserve">. Key Account là bên liên quan quan trọng nhất; nhà cung cấp được quản trị để tạo ra và bảo vệ giá trị giao cho Key Account. Trong 7.3: </w:t>
      </w:r>
      <w:r>
        <w:rPr>
          <w:b/>
          <w:bCs/>
        </w:rPr>
        <w:t xml:space="preserve">Customer (Buyer) = Key Account</w:t>
      </w:r>
      <w:r>
        <w:t xml:space="preserve">, </w:t>
      </w:r>
      <w:r>
        <w:rPr>
          <w:b/>
          <w:bCs/>
        </w:rPr>
        <w:t xml:space="preserve">KAMer = người của agency</w:t>
      </w:r>
      <w:r>
        <w:t xml:space="preserve">.</w:t>
      </w:r>
    </w:p>
    <w:p>
      <w:pPr>
        <w:pStyle w:val="Heading2"/>
      </w:pPr>
      <w:r>
        <w:t xml:space="preserve">Chuẩn đầu ra phục vụ</w:t>
      </w:r>
    </w:p>
    <w:p>
      <w:pPr>
        <w:pStyle w:val="ListParagraph"/>
        <w:numPr>
          <w:ilvl w:val="0"/>
          <w:numId w:val="2"/>
        </w:numPr>
        <w:spacing w:after="60"/>
      </w:pPr>
      <w:r>
        <w:rPr>
          <w:b/>
          <w:bCs/>
        </w:rPr>
        <w:t xml:space="preserve">CLO1</w:t>
      </w:r>
      <w:r>
        <w:t xml:space="preserve"> — Vận dụng kiến thức Quản trị sự kiện vào Quản trị quan hệ với khách hàng (KAM) </w:t>
      </w:r>
      <w:r>
        <w:rPr>
          <w:i/>
          <w:iCs/>
        </w:rPr>
        <w:t xml:space="preserve">(trọng tâm: S5–S6 — dùng hiểu biết về nhà cung cấp để đàm phán giá trị với Key Account)</w:t>
      </w:r>
    </w:p>
    <w:p>
      <w:pPr>
        <w:pStyle w:val="ListParagraph"/>
        <w:numPr>
          <w:ilvl w:val="0"/>
          <w:numId w:val="2"/>
        </w:numPr>
        <w:spacing w:after="60"/>
      </w:pPr>
      <w:r>
        <w:rPr>
          <w:b/>
          <w:bCs/>
        </w:rPr>
        <w:t xml:space="preserve">CLO5</w:t>
      </w:r>
      <w:r>
        <w:t xml:space="preserve"> — Phân tích, xử lý tình huống trong các mối quan hệ đối tác </w:t>
      </w:r>
      <w:r>
        <w:rPr>
          <w:i/>
          <w:iCs/>
        </w:rPr>
        <w:t xml:space="preserve">(S3 — xếp hạng mục và suy ra vị thế nhà cung cấp; S6 — đóng vai)</w:t>
      </w:r>
    </w:p>
    <w:p>
      <w:pPr>
        <w:pStyle w:val="ListParagraph"/>
        <w:numPr>
          <w:ilvl w:val="0"/>
          <w:numId w:val="2"/>
        </w:numPr>
        <w:spacing w:after="60"/>
      </w:pPr>
      <w:r>
        <w:rPr>
          <w:i/>
          <w:iCs/>
        </w:rPr>
        <w:t xml:space="preserve">Phụ, không phải trọng tâm:</w:t>
      </w:r>
      <w:r>
        <w:t xml:space="preserve"> CLO6 (phối hợp nhóm trong S3, S6),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Giải thích</w:t>
      </w:r>
      <w:r>
        <w:t xml:space="preserve"> hai trục (profit impact, supply risk), bốn ô (Strategic, Leverage, Bottleneck, Non-critical) và chiến lược gốc của ma trận Kraljic.</w:t>
      </w:r>
    </w:p>
    <w:p>
      <w:pPr>
        <w:pStyle w:val="ListParagraph"/>
        <w:numPr>
          <w:ilvl w:val="0"/>
          <w:numId w:val="3"/>
        </w:numPr>
        <w:spacing w:after="60"/>
      </w:pPr>
      <w:r>
        <w:rPr>
          <w:b/>
          <w:bCs/>
        </w:rPr>
        <w:t xml:space="preserve">Xếp</w:t>
      </w:r>
      <w:r>
        <w:t xml:space="preserve"> các hạng mục mua của một sự kiện cụ thể vào ma trận, </w:t>
      </w:r>
      <w:r>
        <w:rPr>
          <w:b/>
          <w:bCs/>
        </w:rPr>
        <w:t xml:space="preserve">suy ra</w:t>
      </w:r>
      <w:r>
        <w:t xml:space="preserve"> vị thế nhà cung cấp tương ứng, và chỉ ra điều kiện khiến hạng mục đổi ô.</w:t>
      </w:r>
    </w:p>
    <w:p>
      <w:pPr>
        <w:pStyle w:val="ListParagraph"/>
        <w:numPr>
          <w:ilvl w:val="0"/>
          <w:numId w:val="3"/>
        </w:numPr>
        <w:spacing w:after="60"/>
      </w:pPr>
      <w:r>
        <w:rPr>
          <w:b/>
          <w:bCs/>
        </w:rPr>
        <w:t xml:space="preserve">Phân biệt</w:t>
      </w:r>
      <w:r>
        <w:t xml:space="preserve"> cấp Procurement và cấp Buying </w:t>
      </w:r>
      <w:r>
        <w:rPr>
          <w:b/>
          <w:bCs/>
        </w:rPr>
        <w:t xml:space="preserve">bên trong agency</w:t>
      </w:r>
      <w:r>
        <w:t xml:space="preserve">, nêu việc của mỗi cấp với từng ô.</w:t>
      </w:r>
    </w:p>
    <w:p>
      <w:pPr>
        <w:pStyle w:val="ListParagraph"/>
        <w:numPr>
          <w:ilvl w:val="0"/>
          <w:numId w:val="3"/>
        </w:numPr>
        <w:spacing w:after="60"/>
      </w:pPr>
      <w:r>
        <w:rPr>
          <w:b/>
          <w:bCs/>
        </w:rPr>
        <w:t xml:space="preserve">Đàm phán</w:t>
      </w:r>
      <w:r>
        <w:t xml:space="preserve"> với Key Account theo hướng tích hợp: tách bạch Risk và Value, nhượng có điều kiện và bảo vệ hạng mục Strategic/Bottleneck bằng dữ kiện.</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7 (theo </w:t>
            </w:r>
            <w:r>
              <w:rPr>
                <w:rFonts w:ascii="Courier New" w:cs="Courier New" w:eastAsia="Courier New" w:hAnsi="Courier New"/>
                <w:sz w:val="20"/>
                <w:szCs w:val="20"/>
              </w:rPr>
              <w:t xml:space="preserve">W07_slides_outline.md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W07_activity_S3_kraljic_su_kien_key_account.md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W07_activity_S6_dam_phan_gia_tri.md</w:t>
            </w:r>
            <w:r>
              <w:rPr>
                <w:sz w:val="20"/>
                <w:szCs w:val="20"/>
              </w:rPr>
              <w:t xml:space="preserve"> — phần chung 6 bản; </w:t>
            </w:r>
            <w:r>
              <w:rPr>
                <w:sz w:val="20"/>
                <w:szCs w:val="20"/>
              </w:rPr>
              <w:t xml:space="preserve">thẻ vai cắt riêng</w:t>
            </w:r>
            <w:r>
              <w:rPr>
                <w:sz w:val="20"/>
                <w:szCs w:val="20"/>
              </w:rPr>
              <w:t xml:space="preserve"> 3 bộ An Phát + 3 bộ Nova; 6 phiếu quan sát</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A1/A3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Xếp cặp cho S6 (ghép hai nhóm có ma trận khác nhau) — làm trong giờ giải lao</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4"/>
        <w:gridCol w:w="403"/>
        <w:gridCol w:w="1059"/>
        <w:gridCol w:w="3027"/>
        <w:gridCol w:w="3027"/>
        <w:gridCol w:w="1668"/>
      </w:tblGrid>
      <w:tr>
        <w:trPr>
          <w:tblHeader/>
        </w:trPr>
        <w:tc>
          <w:tcPr>
            <w:tcW w:type="dxa" w:w="4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0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0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0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6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Tình huống AV khách sạn tăng giá 30% ba tuần trước gala 12/12 của An Phát; lớp giơ tay chọn A/B/C/D. Chốt: vấn đề được quyết định từ lúc chọn và ký với nhà cung cấp</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Bỏ phiếu giơ tay</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Understanding Procurement: agency vừa bán vừa mua; bức tranh phụ thuộc (dữ kiện S04–S24). §2 7.1 Kraljic: hai trục đọc theo góc agency, bốn ô, </w:t>
            </w:r>
            <w:r>
              <w:rPr>
                <w:sz w:val="20"/>
                <w:szCs w:val="20"/>
              </w:rPr>
              <w:t xml:space="preserve">quy trình hai bước</w:t>
            </w:r>
            <w:r>
              <w:rPr>
                <w:sz w:val="20"/>
                <w:szCs w:val="20"/>
              </w:rPr>
              <w:t xml:space="preserve">, ví dụ mẫu “một khách sạn – ba hạng mục – ba ô”, ma trận không đứng yên, hiểu lầm</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3–12; lecture notes §1–2</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đọc lời mở đầu, đi vòng. 46–50: chốt với 2 nhóm xếp khác nhau (LED, ca sĩ)</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chấm 2 trục cho 10 hạng mục, xếp ô; suy ra vị thế nhà cung cấp cho 3 hạng mục; đánh dấu hạng mục đổi ô khi dời sang tháng 4</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A1/A3</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 GV xếp cặp cho S6</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58–78</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7.2: định nghĩa (CIPS); bảng hai cấp trong agency; việc của Procurement với từng ô; </w:t>
            </w:r>
            <w:r>
              <w:rPr>
                <w:sz w:val="20"/>
                <w:szCs w:val="20"/>
              </w:rPr>
              <w:t xml:space="preserve">customer of choice</w:t>
            </w:r>
            <w:r>
              <w:rPr>
                <w:sz w:val="20"/>
                <w:szCs w:val="20"/>
              </w:rPr>
              <w:t xml:space="preserve"> là hành động của agency; vòng phản hồi Buying → Procurement; 4 case ngắn (Về đây bốn cánh chim trời, K-Pop Open Air, Marriott–Hilton, Vietravel); ranh giới với Buổi 10</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thảo luận nhanh 1 câu/case</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13–19; lecture notes §3</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78–93</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7.3: vai (Key Account = Buyer, KAMer = agency); distributive vs integrative (PON); </w:t>
            </w:r>
            <w:r>
              <w:rPr>
                <w:sz w:val="20"/>
                <w:szCs w:val="20"/>
              </w:rPr>
              <w:t xml:space="preserve">tách bạch Risk–Value bằng kết quả Kraljic</w:t>
            </w:r>
            <w:r>
              <w:rPr>
                <w:sz w:val="20"/>
                <w:szCs w:val="20"/>
              </w:rPr>
              <w:t xml:space="preserve">; bộ công cụ KAMer (minh bạch chi phí, điều khoản, ROI/ROE, dòng tiền); mẫu câu</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đoán nhanh “yêu cầu này chạm ô nào?”</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20–24; lecture notes §4</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cặp: nhóm An Phát (Key Account) và đội KAM Nova. 93–96 phát thẻ; 96–102 chuẩn bị; 102–112 đàm phán; 112–115 lật thẻ; 115–123 tổng kết toàn lớp từ góc agency</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Đóng vai theo thẻ; đội Nova dùng ma trận S3; người quan sát ghi phiếu</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thẻ vai, phiếu quan sát</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7.1–7.2–7.3; liên hệ Stakeholder Management Plan</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25</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sang Buổi 8</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26</w:t>
            </w:r>
          </w:p>
        </w:tc>
      </w:tr>
      <w:tr>
        <w:trPr>
          <w:tblHeader w:val="off"/>
        </w:trPr>
        <w:tc>
          <w:tcPr>
            <w:tcW w:type="dxa" w:w="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(S2 25 + S4 20 + S5 15 + S7 3) · Thực hành 61 phút (S1 5 + S3 20 + S6 30 + S8 6) · Giải lao 8 · Dự phòng 3. Tỷ lệ khoảng 1/2 – 1/2 theo quyết định GV.</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“Chọn một </w:t>
      </w:r>
      <w:r>
        <w:rPr>
          <w:i/>
          <w:iCs/>
        </w:rPr>
        <w:t xml:space="preserve">hạng mục</w:t>
      </w:r>
      <w:r>
        <w:rPr>
          <w:i/>
          <w:iCs/>
        </w:rPr>
        <w:t xml:space="preserve"> nhà cung cấp trong dự án cũ của nhóm bạn. Nó nằm ở ô nào của ma trận Kraljic vào thời điểm sự kiện diễn ra? Nhóm bạn khi đó đã làm việc với nhà cung cấp theo kiểu Procurement hay chỉ Buying?”</w:t>
      </w:r>
    </w:p>
    <w:p>
      <w:pPr>
        <w:pStyle w:val="ListParagraph"/>
        <w:numPr>
          <w:ilvl w:val="0"/>
          <w:numId w:val="4"/>
        </w:numPr>
        <w:spacing w:after="60"/>
      </w:pPr>
      <w:r>
        <w:rPr>
          <w:i/>
          <w:iCs/>
        </w:rPr>
        <w:t xml:space="preserve">“Trong đóng vai, một yêu cầu của Key Account mà đội Nova </w:t>
      </w:r>
      <w:r>
        <w:rPr>
          <w:i/>
          <w:iCs/>
        </w:rPr>
        <w:t xml:space="preserve">không nên</w:t>
      </w:r>
      <w:r>
        <w:rPr>
          <w:i/>
          <w:iCs/>
        </w:rPr>
        <w:t xml:space="preserve"> nhượng là gì? Vì sao (gắn với ô nào)?”</w:t>
      </w:r>
    </w:p>
    <w:p>
      <w:pPr>
        <w:spacing w:after="120"/>
      </w:pPr>
      <w:r>
        <w:rPr>
          <w:b/>
          <w:bCs/>
        </w:rPr>
        <w:t xml:space="preserve">Cần xem trong câu trả lời:</w:t>
      </w:r>
      <w:r>
        <w:t xml:space="preserve"> (a) SV xếp </w:t>
      </w:r>
      <w:r>
        <w:rPr>
          <w:b/>
          <w:bCs/>
        </w:rPr>
        <w:t xml:space="preserve">hạng mục</w:t>
      </w:r>
      <w:r>
        <w:t xml:space="preserve"> hay vẫn xếp tên công ty; (b) SV có dùng cả hai trục, không chỉ chi phí; (c) câu 2 có gắn lập luận rủi ro với </w:t>
      </w:r>
      <w:r>
        <w:rPr>
          <w:b/>
          <w:bCs/>
        </w:rPr>
        <w:t xml:space="preserve">dữ kiện</w:t>
      </w:r>
      <w:r>
        <w:t xml:space="preserve"> (điều khoản, khoản cọc, không có phương án thay thế) không.</w:t>
      </w:r>
    </w:p>
    <w:p>
      <w:pPr>
        <w:spacing w:after="120"/>
      </w:pPr>
      <w:r>
        <w:rPr>
          <w:b/>
          <w:bCs/>
        </w:rPr>
        <w:t xml:space="preserve">Câu nối sang Buổi 8:</w:t>
      </w:r>
      <w:r>
        <w:t xml:space="preserve"> </w:t>
      </w:r>
      <w:r>
        <w:rPr>
          <w:i/>
          <w:iCs/>
        </w:rPr>
        <w:t xml:space="preserve">“Hôm nay ta thấy KAMer đàm phán được là nhờ quan hệ tốt với cả Key Account lẫn nhà cung cấp. Buổi sau: làm sao tổ chức quan hệ với Key Account ở nhiều cấp (mô hình Bow-tie → Diamond) và đo hiệu quả quan hệ đó.”</w:t>
      </w:r>
    </w:p>
    <w:p>
      <w:pPr>
        <w:pStyle w:val="Heading2"/>
      </w:pPr>
      <w:r>
        <w:t xml:space="preserve">Phương án dự phòng</w:t>
      </w:r>
    </w:p>
    <w:p>
      <w:pPr>
        <w:spacing w:after="120"/>
      </w:pPr>
      <w:r>
        <w:rPr>
          <w:b/>
          <w:bCs/>
        </w:rPr>
        <w:t xml:space="preserve">Nếu trễ giờ:</w:t>
      </w:r>
      <w:r>
        <w:t xml:space="preserve"> S4 chỉ kể 2 case (giữ “Về đây bốn cánh chim trời” và Marriott–Hilton; 2 case còn lại để trên slide cho SV tự đọc), tiết kiệm 3 phút. S6 rút tổng kết còn 5 phút (chỉ 3 ý chốt, không đọc từng biên bản). </w:t>
      </w:r>
      <w:r>
        <w:rPr>
          <w:b/>
          <w:bCs/>
        </w:rPr>
        <w:t xml:space="preserve">Không cắt S8.</w:t>
      </w:r>
    </w:p>
    <w:p>
      <w:pPr>
        <w:spacing w:after="120"/>
      </w:pPr>
      <w:r>
        <w:rPr>
          <w:b/>
          <w:bCs/>
        </w:rPr>
        <w:t xml:space="preserve">Nếu dư giờ:</w:t>
      </w:r>
      <w:r>
        <w:t xml:space="preserve"> thảo luận case Vietravel: </w:t>
      </w:r>
      <w:r>
        <w:rPr>
          <w:i/>
          <w:iCs/>
        </w:rPr>
        <w:t xml:space="preserve">“Với hạng mục Strategic, agency nên xây đối tác hay tự sở hữu năng lực cung ứng?”</w:t>
      </w:r>
      <w:r>
        <w:t xml:space="preserve">; hoặc đổi vai đàm phán rút gọn 5 phút.</w:t>
      </w:r>
    </w:p>
    <w:p>
      <w:pPr>
        <w:spacing w:after="120"/>
      </w:pPr>
      <w:r>
        <w:rPr>
          <w:b/>
          <w:bCs/>
        </w:rPr>
        <w:t xml:space="preserve">Nếu S6 bế tắc hoặc chốt quá nhanh:</w:t>
      </w:r>
      <w:r>
        <w:t xml:space="preserve"> dùng “biến cố” trong phần GV của phiếu S6.</w:t>
      </w:r>
    </w:p>
    <w:p>
      <w:pPr>
        <w:spacing w:after="120"/>
      </w:pPr>
      <w:r>
        <w:rPr>
          <w:b/>
          <w:bCs/>
        </w:rPr>
        <w:t xml:space="preserve">Nếu nhóm vắng nhiều người:</w:t>
      </w:r>
      <w:r>
        <w:t xml:space="preserve"> ghép đội 4 người; GV làm người quan sát.</w:t>
      </w:r>
    </w:p>
    <w:p>
      <w:pPr>
        <w:pStyle w:val="Heading2"/>
      </w:pPr>
      <w:r>
        <w:t xml:space="preserve">Lưu ý phạm vi</w:t>
      </w:r>
    </w:p>
    <w:p>
      <w:pPr>
        <w:pStyle w:val="ListParagraph"/>
        <w:numPr>
          <w:ilvl w:val="0"/>
          <w:numId w:val="2"/>
        </w:numPr>
        <w:spacing w:after="60"/>
      </w:pPr>
      <w:r>
        <w:t xml:space="preserve">Chỉ quan hệ với các bên </w:t>
      </w:r>
      <w:r>
        <w:rPr>
          <w:b/>
          <w:bCs/>
        </w:rPr>
        <w:t xml:space="preserve">bên ngoài</w:t>
      </w:r>
      <w:r>
        <w:t xml:space="preserve">. Không phân tích an toàn, an ninh sự kiện (môn Quản trị rủi ro sự kiện). Không phân tích nhân sự nội bộ agency (môn Quản lý đội nhóm).</w:t>
      </w:r>
    </w:p>
    <w:p>
      <w:pPr>
        <w:pStyle w:val="ListParagraph"/>
        <w:numPr>
          <w:ilvl w:val="0"/>
          <w:numId w:val="2"/>
        </w:numPr>
        <w:spacing w:after="60"/>
      </w:pPr>
      <w:r>
        <w:rPr>
          <w:b/>
          <w:bCs/>
        </w:rPr>
        <w:t xml:space="preserve">Không</w:t>
      </w:r>
      <w:r>
        <w:t xml:space="preserve"> đưa Supplier Preferencing (cách nhà cung cấp đánh giá agency). “Customer of choice” chỉ trình bày như </w:t>
      </w:r>
      <w:r>
        <w:rPr>
          <w:b/>
          <w:bCs/>
        </w:rPr>
        <w:t xml:space="preserve">hành động của agency</w:t>
      </w:r>
      <w:r>
        <w:t xml:space="preserve"> (quyết định GV số 5).</w:t>
      </w:r>
    </w:p>
    <w:p>
      <w:pPr>
        <w:pStyle w:val="ListParagraph"/>
        <w:numPr>
          <w:ilvl w:val="0"/>
          <w:numId w:val="2"/>
        </w:numPr>
        <w:spacing w:after="60"/>
      </w:pPr>
      <w:r>
        <w:t xml:space="preserve">Quy trình thực thi chi tiết (RFP/RFQ, chọn nhà cung cấp, site check) để dành </w:t>
      </w:r>
      <w:r>
        <w:rPr>
          <w:b/>
          <w:bCs/>
        </w:rPr>
        <w:t xml:space="preserve">Buổi 10</w:t>
      </w:r>
      <w:r>
        <w:t xml:space="preserve">.</w:t>
      </w:r>
    </w:p>
    <w:p>
      <w:pPr>
        <w:pStyle w:val="ListParagraph"/>
        <w:numPr>
          <w:ilvl w:val="0"/>
          <w:numId w:val="2"/>
        </w:numPr>
        <w:spacing w:after="60"/>
      </w:pPr>
      <w:r>
        <w:t xml:space="preserve">Trong S6, SV đóng vai Key Account chỉ để tạo đề bài; phần tổng kết luôn nhìn từ agency.</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cách diễn giải trục profit impact theo góc agency (giá trị giao cho Key Account + lợi nhuận hợp đồng) là điều chỉnh của người soạn, không phải định nghĩa gốc]</w:t>
      </w:r>
      <w:r>
        <w:t xml:space="preserve"> — lecture notes §2.2, slide 8.</w:t>
      </w:r>
    </w:p>
    <w:p>
      <w:pPr>
        <w:pStyle w:val="ListParagraph"/>
        <w:numPr>
          <w:ilvl w:val="0"/>
          <w:numId w:val="5"/>
        </w:numPr>
        <w:spacing w:after="60"/>
      </w:pPr>
      <w:r>
        <w:rPr>
          <w:rFonts w:ascii="Courier New" w:cs="Courier New" w:eastAsia="Courier New" w:hAnsi="Courier New"/>
        </w:rPr>
        <w:t xml:space="preserve">[VERIFY: chưa có nguồn chuẩn định nghĩa riêng "value-based negotiation" cho quan hệ agency–client; môn học định nghĩa dựa trên integrative bargaining (PON)]</w:t>
      </w:r>
      <w:r>
        <w:t xml:space="preserve"> — lecture notes §4.2, slide 21.</w:t>
      </w:r>
    </w:p>
    <w:p>
      <w:pPr>
        <w:pStyle w:val="ListParagraph"/>
        <w:numPr>
          <w:ilvl w:val="0"/>
          <w:numId w:val="5"/>
        </w:numPr>
        <w:spacing w:after="60"/>
      </w:pPr>
      <w:r>
        <w:rPr>
          <w:rFonts w:ascii="Courier New" w:cs="Courier New" w:eastAsia="Courier New" w:hAnsi="Courier New"/>
        </w:rPr>
        <w:t xml:space="preserve">[VERIFY: chuyển điều khoản nhà cung cấp (cọc, hủy, attrition, bất khả kháng) sang hợp đồng với khách hàng — cần đối chiếu Bộ luật Dân sự 2015 và Luật Thương mại hiện hành]</w:t>
      </w:r>
      <w:r>
        <w:t xml:space="preserve"> — lecture notes §4.4, slide 23.</w:t>
      </w:r>
    </w:p>
    <w:p>
      <w:pPr>
        <w:spacing w:after="120"/>
      </w:pPr>
      <w:r>
        <w:rPr>
          <w:b/>
          <w:bCs/>
        </w:rPr>
        <w:t xml:space="preserve">Số liệu chưa kiểm chứng chéo được dùng trong bài</w:t>
      </w:r>
      <w:r>
        <w:t xml:space="preserve"> (đã ghi chú tại chỗ, GV quyết định có giữ trên slide không): dải phí quản lý 5–10% (S18) và markup ≥ 10% (S25); hoa hồng AV nội bộ 35–50% (S09); vé máy bay +10–20% (S23); số liệu khảo sát Amex GBT (S05); biên gộp khoảng 6% của Vietravel (S21, người soạn tự tính).</w:t>
      </w:r>
    </w:p>
    <w:p>
      <w:pPr>
        <w:pStyle w:val="Heading2"/>
      </w:pPr>
      <w:r>
        <w:t xml:space="preserve">Phần GV sẽ bổ sung (</w:t>
      </w:r>
      <w:r>
        <w:rPr>
          <w:rFonts w:ascii="Courier New" w:cs="Courier New" w:eastAsia="Courier New" w:hAnsi="Courier New"/>
        </w:rPr>
        <w:t xml:space="preserve">[NEEDS PROFESSOR INPUT]</w:t>
      </w:r>
      <w:r>
        <w:t xml:space="preserve">)</w:t>
      </w:r>
    </w:p>
    <w:p>
      <w:pPr>
        <w:pStyle w:val="ListParagraph"/>
        <w:numPr>
          <w:ilvl w:val="0"/>
          <w:numId w:val="6"/>
        </w:numPr>
        <w:spacing w:after="60"/>
      </w:pPr>
      <w:r>
        <w:t xml:space="preserve">Tỷ lệ phí quản lý / biên lợi nhuận thực tế của event agency Việt Nam (thay dải 5–10%) — lecture notes §1.1, §4.4; slide 4, 23.</w:t>
      </w:r>
    </w:p>
    <w:p>
      <w:pPr>
        <w:pStyle w:val="ListParagraph"/>
        <w:numPr>
          <w:ilvl w:val="0"/>
          <w:numId w:val="6"/>
        </w:numPr>
        <w:spacing w:after="60"/>
      </w:pPr>
      <w:r>
        <w:t xml:space="preserve">Ví dụ thực tế của agency Việt Nam về tổ chức cấp Procurement (danh sách nhà cung cấp ưu tiên, thỏa thuận khung, đánh giá định kỳ) — lecture notes §3.6; slide 18.</w:t>
      </w:r>
    </w:p>
    <w:p>
      <w:pPr>
        <w:pStyle w:val="ListParagraph"/>
        <w:numPr>
          <w:ilvl w:val="0"/>
          <w:numId w:val="6"/>
        </w:numPr>
        <w:spacing w:after="60"/>
      </w:pPr>
      <w:r>
        <w:t xml:space="preserve">Case agency xây quan hệ đối tác chiến lược </w:t>
      </w:r>
      <w:r>
        <w:rPr>
          <w:b/>
          <w:bCs/>
        </w:rPr>
        <w:t xml:space="preserve">thành công</w:t>
      </w:r>
      <w:r>
        <w:t xml:space="preserve"> với nhà cung cấp — lecture notes §3.6; slide 18.</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7: Understanding Procurement &amp; Value-based Negotiation</w:t>
      </w:r>
    </w:p>
    <w:p>
      <w:pPr>
        <w:spacing w:after="120"/>
      </w:pPr>
      <w:r>
        <w:t xml:space="preserve">EVM1110E · Buổi 7 · Dùng cho các đoạn S1, S2, S4, S5, S7 của giáo án (</w:t>
      </w:r>
      <w:r>
        <w:rPr>
          <w:rFonts w:ascii="Courier New" w:cs="Courier New" w:eastAsia="Courier New" w:hAnsi="Courier New"/>
        </w:rPr>
        <w:t xml:space="preserve">W07_lesson_plan.md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 bắt buộc (khung đã duyệt 27/9/2026):</w:t>
      </w:r>
      <w:r>
        <w:rPr>
          <w:color w:val="333F55"/>
          <w:sz w:val="20"/>
          <w:szCs w:val="20"/>
        </w:rPr>
        <w:t xml:space="preserve"> sinh viên luôn đứng ở vị trí </w:t>
      </w:r>
      <w:r>
        <w:rPr>
          <w:b/>
          <w:bCs/>
          <w:color w:val="333F55"/>
          <w:sz w:val="20"/>
          <w:szCs w:val="20"/>
        </w:rPr>
        <w:t xml:space="preserve">agency</w:t>
      </w:r>
      <w:r>
        <w:rPr>
          <w:color w:val="333F55"/>
          <w:sz w:val="20"/>
          <w:szCs w:val="20"/>
        </w:rPr>
        <w:t xml:space="preserve">. Key Account là bên liên quan quan trọng nhất; nhà cung cấp được quản trị để tạo ra và bảo vệ giá trị giao cho Key Account. Không trình bày phân tích từ góc nhìn nhà cung cấp hay phòng mua hàng của khách hàng như một góc nhìn độc lập.</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nguyên tiếng Anh (Strategic, Leverage, Bottleneck, Non-critical; supply risk, profit impact; Procurement, Buying),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S01–S26</w:t>
      </w:r>
      <w:r>
        <w:rPr>
          <w:color w:val="333F55"/>
          <w:sz w:val="20"/>
          <w:szCs w:val="20"/>
        </w:rPr>
        <w:t xml:space="preserve"> trỏ tới thẻ nguồn trong </w:t>
      </w:r>
      <w:r>
        <w:rPr>
          <w:rFonts w:ascii="Courier New" w:cs="Courier New" w:eastAsia="Courier New" w:hAnsi="Courier New"/>
          <w:color w:val="333F55"/>
          <w:sz w:val="20"/>
          <w:szCs w:val="20"/>
        </w:rPr>
        <w:t xml:space="preserve">buoi-07_tu-lieu-tong-hop.md</w:t>
      </w:r>
      <w:r>
        <w:rPr>
          <w:color w:val="333F55"/>
          <w:sz w:val="20"/>
          <w:szCs w:val="20"/>
        </w:rPr>
        <w:t xml:space="preserve">. Số liệu nào chưa kiểm chứng chéo được ghi rõ ngay tại chỗ.</w:t>
      </w:r>
    </w:p>
    <w:p>
      <w:pPr>
        <w:pBdr>
          <w:left w:val="single" w:color="2E8B74" w:sz="18" w:space="8"/>
        </w:pBdr>
        <w:shd w:fill="E8F4F0" w:color="auto" w:val="clear"/>
        <w:spacing w:after="160" w:before="80"/>
        <w:ind w:left="200" w:right="100"/>
      </w:pPr>
      <w:r>
        <w:rPr>
          <w:color w:val="333F55"/>
          <w:sz w:val="20"/>
          <w:szCs w:val="20"/>
        </w:rPr>
        <w:t xml:space="preserve">- Tình huống </w:t>
      </w:r>
      <w:r>
        <w:rPr>
          <w:b/>
          <w:bCs/>
          <w:color w:val="333F55"/>
          <w:sz w:val="20"/>
          <w:szCs w:val="20"/>
        </w:rPr>
        <w:t xml:space="preserve">Nova Events – Ngân hàng An Phát</w:t>
      </w:r>
      <w:r>
        <w:rPr>
          <w:color w:val="333F55"/>
          <w:sz w:val="20"/>
          <w:szCs w:val="20"/>
        </w:rPr>
        <w:t xml:space="preserve"> là </w:t>
      </w:r>
      <w:r>
        <w:rPr>
          <w:b/>
          <w:bCs/>
          <w:color w:val="333F55"/>
          <w:sz w:val="20"/>
          <w:szCs w:val="20"/>
        </w:rPr>
        <w:t xml:space="preserve">giả định</w:t>
      </w:r>
      <w:r>
        <w:rPr>
          <w:color w:val="333F55"/>
          <w:sz w:val="20"/>
          <w:szCs w:val="20"/>
        </w:rPr>
        <w:t xml:space="preserve"> (tiếp nối Buổi 1). Mọi con số trong tình huống chỉ dùng cho học tập.</w:t>
      </w:r>
    </w:p>
    <w:p>
      <w:pPr>
        <w:pStyle w:val="Heading2"/>
      </w:pPr>
      <w:r>
        <w:t xml:space="preserve">S1 — Khởi động (5 phút)</w:t>
      </w:r>
    </w:p>
    <w:p>
      <w:pPr>
        <w:spacing w:after="120"/>
      </w:pPr>
      <w:r>
        <w:rPr>
          <w:i/>
          <w:iCs/>
        </w:rPr>
        <w:t xml:space="preserve">[Chiếu slide 2 và đọc: "Các bạn là Nova Events. Ngân hàng An Phát — Key Account của các bạn — đã chốt Hội nghị khách hàng và gala tối ngày 12/12 tại một khách sạn 5 sao ở Quận 1. Ba tuần trước sự kiện, khách sạn báo: đơn vị AV nội bộ tăng giá 30%, và hợp đồng không cho mang AV bên ngoài vào. Các bạn làm gì?"]</w:t>
      </w:r>
    </w:p>
    <w:p>
      <w:pPr>
        <w:spacing w:after="120"/>
      </w:pPr>
      <w:r>
        <w:t xml:space="preserve">Cho lớp giơ tay chọn một trong bốn phương án:</w:t>
      </w:r>
    </w:p>
    <w:p>
      <w:pPr>
        <w:pStyle w:val="ListParagraph"/>
        <w:numPr>
          <w:ilvl w:val="0"/>
          <w:numId w:val="2"/>
        </w:numPr>
        <w:spacing w:after="60"/>
      </w:pPr>
      <w:r>
        <w:t xml:space="preserve">(A) Chấp nhận giá mới, tự chịu phần chênh.</w:t>
      </w:r>
    </w:p>
    <w:p>
      <w:pPr>
        <w:pStyle w:val="ListParagraph"/>
        <w:numPr>
          <w:ilvl w:val="0"/>
          <w:numId w:val="2"/>
        </w:numPr>
        <w:spacing w:after="60"/>
      </w:pPr>
      <w:r>
        <w:t xml:space="preserve">(B) Báo Key Account xin tăng ngân sách.</w:t>
      </w:r>
    </w:p>
    <w:p>
      <w:pPr>
        <w:pStyle w:val="ListParagraph"/>
        <w:numPr>
          <w:ilvl w:val="0"/>
          <w:numId w:val="2"/>
        </w:numPr>
        <w:spacing w:after="60"/>
      </w:pPr>
      <w:r>
        <w:t xml:space="preserve">(C) Đổi khách sạn.</w:t>
      </w:r>
    </w:p>
    <w:p>
      <w:pPr>
        <w:pStyle w:val="ListParagraph"/>
        <w:numPr>
          <w:ilvl w:val="0"/>
          <w:numId w:val="2"/>
        </w:numPr>
        <w:spacing w:after="60"/>
      </w:pPr>
      <w:r>
        <w:t xml:space="preserve">(D) Đàm phán với khách sạn.</w:t>
      </w:r>
    </w:p>
    <w:p>
      <w:pPr>
        <w:spacing w:after="120"/>
      </w:pPr>
      <w:r>
        <w:t xml:space="preserve">Ghi số phiếu lên bảng. Không chữa ngay.</w:t>
      </w:r>
    </w:p>
    <w:p>
      <w:pPr>
        <w:spacing w:after="120"/>
      </w:pPr>
      <w:r>
        <w:rPr>
          <w:i/>
          <w:iCs/>
        </w:rPr>
        <w:t xml:space="preserve">[Chốt: "Không phương án nào dễ. Đổi khách sạn tháng 12 gần như không thể. Đàm phán thì các bạn đang ở thế yếu. Còn báo khách hàng xin thêm tiền là đem uy tín của mình ra đổi. Tình huống này không xảy ra lúc ba tuần trước sự kiện. Nó đã được quyết định từ lúc các bạn </w:t>
      </w:r>
      <w:r>
        <w:rPr>
          <w:i/>
          <w:iCs/>
        </w:rPr>
        <w:t xml:space="preserve">chọn và ký với nhà cung cấp</w:t>
      </w:r>
      <w:r>
        <w:rPr>
          <w:i/>
          <w:iCs/>
        </w:rPr>
        <w:t xml:space="preserve">. Hôm nay ta học cách nhìn thấy trước nó."]</w:t>
      </w:r>
    </w:p>
    <w:p>
      <w:pPr>
        <w:pStyle w:val="Heading2"/>
      </w:pPr>
      <w:r>
        <w:t xml:space="preserve">S2 — Lý thuyết 1 (25 phút)</w:t>
      </w:r>
    </w:p>
    <w:p>
      <w:pPr>
        <w:pStyle w:val="Heading2"/>
      </w:pPr>
      <w:r>
        <w:t xml:space="preserve">§1. Understanding Procurement — agency vừa là người bán, vừa là người mua</w:t>
      </w:r>
    </w:p>
    <w:p>
      <w:pPr>
        <w:pStyle w:val="Heading2"/>
      </w:pPr>
      <w:r>
        <w:t xml:space="preserve">1.1 Vị trí của agency trong chuỗi giá trị</w:t>
      </w:r>
    </w:p>
    <w:p>
      <w:pPr>
        <w:shd w:fill="F4F6F9" w:color="auto" w:val="clear"/>
        <w:spacing w:after="0" w:before="0" w:line="260"/>
        <w:ind w:left="120" w:right="120"/>
      </w:pPr>
      <w:r>
        <w:rPr>
          <w:rFonts w:ascii="Courier New" w:cs="Courier New" w:eastAsia="Courier New" w:hAnsi="Courier New"/>
          <w:sz w:val="18"/>
          <w:szCs w:val="18"/>
        </w:rPr>
        <w:t xml:space="preserve">   NHÀ CUNG CẤP                    AGENCY                      KEY ACCOUNT</w:t>
      </w:r>
    </w:p>
    <w:p>
      <w:pPr>
        <w:shd w:fill="F4F6F9" w:color="auto" w:val="clear"/>
        <w:spacing w:after="0" w:before="0" w:line="260"/>
        <w:ind w:left="120" w:right="120"/>
      </w:pPr>
      <w:r>
        <w:rPr>
          <w:rFonts w:ascii="Courier New" w:cs="Courier New" w:eastAsia="Courier New" w:hAnsi="Courier New"/>
          <w:sz w:val="18"/>
          <w:szCs w:val="18"/>
        </w:rPr>
        <w:t xml:space="preserve"> (venue, AV, F&amp;B, nghệ sĩ,  ◄──►  (Nova Events; các bạn)  ◄──►  (Ngân hàng An Phát)</w:t>
      </w:r>
    </w:p>
    <w:p>
      <w:pPr>
        <w:shd w:fill="F4F6F9" w:color="auto" w:val="clear"/>
        <w:spacing w:after="0" w:before="0" w:line="260"/>
        <w:ind w:left="120" w:right="120"/>
      </w:pPr>
      <w:r>
        <w:rPr>
          <w:rFonts w:ascii="Courier New" w:cs="Courier New" w:eastAsia="Courier New" w:hAnsi="Courier New"/>
          <w:sz w:val="18"/>
          <w:szCs w:val="18"/>
        </w:rPr>
        <w:t xml:space="preserve">  in ấn, vận chuyển…)</w:t>
      </w:r>
    </w:p>
    <w:p>
      <w:pPr>
        <w:shd w:fill="F4F6F9" w:color="auto" w:val="clear"/>
        <w:spacing w:after="0" w:before="0" w:line="260"/>
        <w:ind w:left="120" w:right="120"/>
      </w:pPr>
      <w:r>
        <w:rPr>
          <w:rFonts w:ascii="Courier New" w:cs="Courier New" w:eastAsia="Courier New" w:hAnsi="Courier New"/>
          <w:sz w:val="18"/>
          <w:szCs w:val="18"/>
        </w:rPr>
        <w:t xml:space="preserve">   agency là NGƯỜI MUA                                     agency là NGƯỜI BÁN</w:t>
      </w:r>
    </w:p>
    <w:p>
      <w:pPr>
        <w:spacing w:after="120"/>
      </w:pPr>
    </w:p>
    <w:p>
      <w:pPr>
        <w:spacing w:after="120"/>
      </w:pPr>
      <w:r>
        <w:t xml:space="preserve">Từ Buổi 2 đến Buổi 6, ta nhìn agency ở vai </w:t>
      </w:r>
      <w:r>
        <w:rPr>
          <w:b/>
          <w:bCs/>
        </w:rPr>
        <w:t xml:space="preserve">người bán</w:t>
      </w:r>
      <w:r>
        <w:t xml:space="preserve"> cho Key Account (KAM). Buổi 7 lật sang mặt kia: để giao được giá trị đã hứa với Key Account, agency phải </w:t>
      </w:r>
      <w:r>
        <w:rPr>
          <w:b/>
          <w:bCs/>
        </w:rPr>
        <w:t xml:space="preserve">mua</w:t>
      </w:r>
      <w:r>
        <w:t xml:space="preserve"> phần lớn nguồn lực của sự kiện từ nhà cung cấp.</w:t>
      </w:r>
    </w:p>
    <w:p>
      <w:pPr>
        <w:spacing w:after="120"/>
      </w:pPr>
      <w:r>
        <w:rPr>
          <w:i/>
          <w:iCs/>
        </w:rPr>
        <w:t xml:space="preserve">[Hỏi nhanh: "Trong hợp đồng 2,4 tỷ với An Phát, bao nhiêu tiền thực sự ở lại Nova?"]</w:t>
      </w:r>
    </w:p>
    <w:p>
      <w:pPr>
        <w:spacing w:after="120"/>
      </w:pPr>
      <w:r>
        <w:t xml:space="preserve">Một số báo giá công khai của agency Việt Nam nêu phí quản lý (management fee) khoảng </w:t>
      </w:r>
      <w:r>
        <w:rPr>
          <w:b/>
          <w:bCs/>
        </w:rPr>
        <w:t xml:space="preserve">5–10%</w:t>
      </w:r>
      <w:r>
        <w:t xml:space="preserve"> tổng ngân sách (S18). Một bài báo ngành ở Mỹ nêu agency làm “one-stop shop” thường markup từ </w:t>
      </w:r>
      <w:r>
        <w:rPr>
          <w:b/>
          <w:bCs/>
        </w:rPr>
        <w:t xml:space="preserve">10%</w:t>
      </w:r>
      <w:r>
        <w:t xml:space="preserve"> trở lên (S25). Cả hai nguồn đều </w:t>
      </w:r>
      <w:r>
        <w:rPr>
          <w:b/>
          <w:bCs/>
        </w:rPr>
        <w:t xml:space="preserve">chưa kiểm chứng chéo</w:t>
      </w:r>
      <w:r>
        <w:t xml:space="preserve">, chỉ dùng như dải tham chiếu.</w:t>
      </w:r>
    </w:p>
    <w:p>
      <w:pPr>
        <w:spacing w:after="120"/>
      </w:pPr>
      <w:r>
        <w:rPr>
          <w:i/>
          <w:iCs/>
        </w:rPr>
        <w:t xml:space="preserve">[Ý cần chốt: "Phần lớn giá trị hợp đồng đi qua tay agency để trả cho nhà cung cấp. Chất lượng sự kiện mà Key Account nhìn thấy phần lớn do nhà cung cấp làm ra. Vì vậy </w:t>
      </w:r>
      <w:r>
        <w:rPr>
          <w:i/>
          <w:iCs/>
        </w:rPr>
        <w:t xml:space="preserve">quản trị nhà cung cấp là một phần của quản trị Key Account</w:t>
      </w:r>
      <w:r>
        <w:rPr>
          <w:i/>
          <w:iCs/>
        </w:rPr>
        <w:t xml:space="preserve">."]</w:t>
      </w:r>
    </w:p>
    <w:p>
      <w:pPr>
        <w:spacing w:after="120"/>
      </w:pPr>
      <w:r>
        <w:rPr>
          <w:rFonts w:ascii="Courier New" w:cs="Courier New" w:eastAsia="Courier New" w:hAnsi="Courier New"/>
        </w:rPr>
        <w:t xml:space="preserve">[NEEDS PROFESSOR INPUT: nếu có, thay dải 5–10% bằng tỷ lệ thực tế từ một dự toán agency đã ẩn danh]</w:t>
      </w:r>
    </w:p>
    <w:p>
      <w:pPr>
        <w:pStyle w:val="Heading2"/>
      </w:pPr>
      <w:r>
        <w:t xml:space="preserve">1.2 Bức tranh phụ thuộc: vì sao agency ngày càng ở thế yếu khi mua</w:t>
      </w:r>
    </w:p>
    <w:p>
      <w:pPr>
        <w:spacing w:after="120"/>
      </w:pPr>
      <w:r>
        <w:t xml:space="preserve">Trình bày nhanh bằng dữ kiện (slide 5–6). Mỗi dòng một ý, không đọc hết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7"/>
        <w:gridCol w:w="4589"/>
        <w:gridCol w:w="2602"/>
      </w:tblGrid>
      <w:tr>
        <w:trPr>
          <w:tblHeader/>
        </w:trPr>
        <w:tc>
          <w:tcPr>
            <w:tcW w:type="dxa" w:w="24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Hiện tượng</w:t>
            </w:r>
          </w:p>
        </w:tc>
        <w:tc>
          <w:tcPr>
            <w:tcW w:type="dxa" w:w="45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Dữ kiện</w:t>
            </w:r>
          </w:p>
        </w:tc>
        <w:tc>
          <w:tcPr>
            <w:tcW w:type="dxa" w:w="26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đầu vào tăng đều mỗi năm</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phí/người/ngày của meetings &amp; events toàn cầu tăng 4,5% năm 2024; khu vực APAC đạt 138 USD (+4,5%). Dự báo toàn cầu +3,7% (2025) và +2,4% (2026)</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S04 (một báo cáo gốc, chưa KCC)</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Địa điểm cao cấp khan hiếm</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Tình trạng thiếu địa điểm cao cấp là một nguyên nhân tăng chi phí; 28% chuyên gia coi khả năng có địa điểm là thách thức năm 2026</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S04, S05, S08 (đã KCC về xu hướng)</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Thị trường nghiêng về người bán</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đại dịch: địa điểm kín lịch sớm; attrition tính theo ngày, điều khoản hủy khắt khe, F&amp;B minimum cao, đặt cọc lớn hơn</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S08, S11</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Độc quyền tại địa điểm</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khách sạn bắt buộc dùng AV nội bộ (đã KCC); khách sạn thường nhận hoa hồng 35–50% hóa đơn AV (chưa KCC)</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S08, S09, S10</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Độc quyền cấu trúc thị trường</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cáo buộc của DOJ, Live Nation–Ticketmaster nắm khoảng 80% bán vé sơ cấp tại các địa điểm concert lớn ở Mỹ; bồi thẩm đoàn kết luận độc quyền (4/2026)</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S13 (đã KCC)</w:t>
            </w:r>
          </w:p>
        </w:tc>
      </w:tr>
      <w:tr>
        <w:trPr>
          <w:tblHeader w:val="off"/>
        </w:trPr>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Việt Nam</w:t>
            </w:r>
          </w:p>
        </w:tc>
        <w:tc>
          <w:tcPr>
            <w:tcW w:type="dxa" w:w="4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Thiếu địa điểm chuyên dụng cho sự kiện lớn, nhiều concert phải dựng trên đất trống (đã KCC). Vé máy bay nội địa hè 2025 tăng 10–20%, đoàn MICE phải đặt trước 1–2 tháng (chưa KCC). Trung tâm Hội nghị Quốc gia tự công bố tháng cuối năm có hơn 70 tiệc tất niên, cao điểm 6 sự kiện cùng lúc</w:t>
            </w:r>
          </w:p>
        </w:tc>
        <w:tc>
          <w:tcPr>
            <w:tcW w:type="dxa" w:w="2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S20, S23, S24</w:t>
            </w:r>
          </w:p>
        </w:tc>
      </w:tr>
    </w:tbl>
    <w:p>
      <w:pPr>
        <w:spacing w:after="80" w:before="0"/>
      </w:pPr>
    </w:p>
    <w:p>
      <w:pPr>
        <w:spacing w:after="120"/>
      </w:pPr>
      <w:r>
        <w:rPr>
          <w:i/>
          <w:iCs/>
        </w:rPr>
        <w:t xml:space="preserve">[Chốt §1: "Agency không chọn được thị trường nhà cung cấp. Nhưng agency chọn được </w:t>
      </w:r>
      <w:r>
        <w:rPr>
          <w:i/>
          <w:iCs/>
        </w:rPr>
        <w:t xml:space="preserve">cách nhìn</w:t>
      </w:r>
      <w:r>
        <w:rPr>
          <w:i/>
          <w:iCs/>
        </w:rPr>
        <w:t xml:space="preserve"> từng hạng mục mình mua, và </w:t>
      </w:r>
      <w:r>
        <w:rPr>
          <w:i/>
          <w:iCs/>
        </w:rPr>
        <w:t xml:space="preserve">cách xây quan hệ</w:t>
      </w:r>
      <w:r>
        <w:rPr>
          <w:i/>
          <w:iCs/>
        </w:rPr>
        <w:t xml:space="preserve"> tương ứng. Công cụ kinh điển cho việc đó là ma trận Kraljic."]</w:t>
      </w:r>
    </w:p>
    <w:p>
      <w:pPr>
        <w:pStyle w:val="Heading2"/>
      </w:pPr>
      <w:r>
        <w:t xml:space="preserve">§2. 7.1 — Hiểu vị thế nhà cung cấp qua ma trận Kraljic</w:t>
      </w:r>
    </w:p>
    <w:p>
      <w:pPr>
        <w:pStyle w:val="Heading2"/>
      </w:pPr>
      <w:r>
        <w:t xml:space="preserve">2.1 Nguồn gốc</w:t>
      </w:r>
    </w:p>
    <w:p>
      <w:pPr>
        <w:spacing w:after="120"/>
      </w:pPr>
      <w:r>
        <w:t xml:space="preserve">Peter Kraljic (McKinsey) công bố mô hình năm 1983 trong bài </w:t>
      </w:r>
      <w:r>
        <w:rPr>
          <w:i/>
          <w:iCs/>
        </w:rPr>
        <w:t xml:space="preserve">Purchasing Must Become Supply Management</w:t>
      </w:r>
      <w:r>
        <w:t xml:space="preserve"> trên Harvard Business Review (S01). Thông điệp của tên bài: mua hàng không chỉ là đặt đơn cho rẻ, mà phải </w:t>
      </w:r>
      <w:r>
        <w:rPr>
          <w:b/>
          <w:bCs/>
        </w:rPr>
        <w:t xml:space="preserve">quản trị nguồn cung</w:t>
      </w:r>
      <w:r>
        <w:t xml:space="preserve"> như một phần của chiến lược. CIPS mô tả đây là công cụ chiến lược để </w:t>
      </w:r>
      <w:r>
        <w:rPr>
          <w:b/>
          <w:bCs/>
        </w:rPr>
        <w:t xml:space="preserve">nhận diện và giảm rủi ro nguồn cung</w:t>
      </w:r>
      <w:r>
        <w:t xml:space="preserve"> (S01).</w:t>
      </w:r>
    </w:p>
    <w:p>
      <w:pPr>
        <w:pStyle w:val="Heading2"/>
      </w:pPr>
      <w:r>
        <w:t xml:space="preserve">2.2 Hai trục — đọc theo góc agency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3660"/>
        <w:gridCol w:w="3660"/>
      </w:tblGrid>
      <w:tr>
        <w:trPr>
          <w:tblHeader/>
        </w:trPr>
        <w:tc>
          <w:tcPr>
            <w:tcW w:type="dxa" w:w="23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Trục</w:t>
            </w:r>
          </w:p>
        </w:tc>
        <w:tc>
          <w:tcPr>
            <w:tcW w:type="dxa" w:w="36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Định nghĩa gốc (CIPS, S01)</w:t>
            </w:r>
          </w:p>
        </w:tc>
        <w:tc>
          <w:tcPr>
            <w:tcW w:type="dxa" w:w="36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agency tự đặt cho </w:t>
            </w:r>
            <w:r>
              <w:rPr>
                <w:b/>
                <w:bCs/>
                <w:color w:val="172849"/>
                <w:sz w:val="20"/>
                <w:szCs w:val="20"/>
              </w:rPr>
              <w:t xml:space="preserve">từng hạng mục</w:t>
            </w:r>
            <w:r>
              <w:rPr>
                <w:b/>
                <w:bCs/>
                <w:color w:val="172849"/>
                <w:sz w:val="20"/>
                <w:szCs w:val="20"/>
              </w:rPr>
              <w:t xml:space="preserve"> của sự kiện Key Account</w:t>
            </w:r>
          </w:p>
        </w:tc>
      </w:tr>
      <w:tr>
        <w:trPr>
          <w:tblHeader w:val="off"/>
        </w:trPr>
        <w:tc>
          <w:tcPr>
            <w:tcW w:type="dxa" w:w="23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w:t>
            </w:r>
            <w:r>
              <w:rPr>
                <w:sz w:val="20"/>
                <w:szCs w:val="20"/>
              </w:rPr>
              <w:t xml:space="preserve"> (tác động lợi nhuận)</w:t>
            </w:r>
          </w:p>
        </w:tc>
        <w:tc>
          <w:tcPr>
            <w:tcW w:type="dxa" w:w="36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hạng mục đóng góp vào khả năng sinh lời của tổ chức mua</w:t>
            </w:r>
          </w:p>
        </w:tc>
        <w:tc>
          <w:tcPr>
            <w:tcW w:type="dxa" w:w="36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Hạng mục chiếm bao nhiêu phần ngân sách? • Khách tham dự của Key Account có </w:t>
            </w:r>
            <w:r>
              <w:rPr>
                <w:sz w:val="20"/>
                <w:szCs w:val="20"/>
              </w:rPr>
              <w:t xml:space="preserve">nhìn thấy, cảm nhận</w:t>
            </w:r>
            <w:r>
              <w:rPr>
                <w:sz w:val="20"/>
                <w:szCs w:val="20"/>
              </w:rPr>
              <w:t xml:space="preserve"> hạng mục này không? • Nếu hạng mục này kém, Key Account có coi </w:t>
            </w:r>
            <w:r>
              <w:rPr>
                <w:sz w:val="20"/>
                <w:szCs w:val="20"/>
              </w:rPr>
              <w:t xml:space="preserve">cả sự kiện</w:t>
            </w:r>
            <w:r>
              <w:rPr>
                <w:sz w:val="20"/>
                <w:szCs w:val="20"/>
              </w:rPr>
              <w:t xml:space="preserve"> là thất bại không?</w:t>
            </w:r>
          </w:p>
        </w:tc>
      </w:tr>
      <w:tr>
        <w:trPr>
          <w:tblHeader w:val="off"/>
        </w:trPr>
        <w:tc>
          <w:tcPr>
            <w:tcW w:type="dxa" w:w="23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Supply risk</w:t>
            </w:r>
            <w:r>
              <w:rPr>
                <w:sz w:val="20"/>
                <w:szCs w:val="20"/>
              </w:rPr>
              <w:t xml:space="preserve"> (rủi ro nguồn cung)</w:t>
            </w:r>
          </w:p>
        </w:tc>
        <w:tc>
          <w:tcPr>
            <w:tcW w:type="dxa" w:w="36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khó tìm nguồn và mức tổ chức bị tổn thương khi nguồn cung gặp sự cố</w:t>
            </w:r>
          </w:p>
        </w:tc>
        <w:tc>
          <w:tcPr>
            <w:tcW w:type="dxa" w:w="36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Có bao nhiêu nhà cung cấp đủ năng lực, </w:t>
            </w:r>
            <w:r>
              <w:rPr>
                <w:sz w:val="20"/>
                <w:szCs w:val="20"/>
              </w:rPr>
              <w:t xml:space="preserve">ở khu vực này, vào thời điểm này</w:t>
            </w:r>
            <w:r>
              <w:rPr>
                <w:sz w:val="20"/>
                <w:szCs w:val="20"/>
              </w:rPr>
              <w:t xml:space="preserve">? • Nếu nhà cung cấp bỏ ngang, thay được trong bao lâu? • Có ràng buộc độc quyền không (AV nội bộ, bán vé độc quyền)? • Có rơi vào mùa cao điểm không?</w:t>
            </w:r>
          </w:p>
        </w:tc>
      </w:tr>
    </w:tbl>
    <w:p>
      <w:pPr>
        <w:spacing w:after="80" w:before="0"/>
      </w:pPr>
    </w:p>
    <w:p>
      <w:pPr>
        <w:spacing w:after="120"/>
      </w:pPr>
      <w:r>
        <w:rPr>
          <w:i/>
          <w:iCs/>
        </w:rPr>
        <w:t xml:space="preserve">Nhận định của người soạn:</w:t>
      </w:r>
      <w:r>
        <w:t xml:space="preserve"> với agency, trục profit impact nên đọc rộng hơn “lợi nhuận của agency”, thành “tác động lên </w:t>
      </w:r>
      <w:r>
        <w:rPr>
          <w:b/>
          <w:bCs/>
        </w:rPr>
        <w:t xml:space="preserve">giá trị giao cho Key Account</w:t>
      </w:r>
      <w:r>
        <w:t xml:space="preserve"> và lên lợi nhuận hợp đồng”. Lý do: agency sống nhờ việc Key Account tái ký (Buổi 2–6). Còn trục supply risk thì đặc biệt nặng trong ngành sự kiện vì </w:t>
      </w:r>
      <w:r>
        <w:rPr>
          <w:b/>
          <w:bCs/>
        </w:rPr>
        <w:t xml:space="preserve">ngày sự kiện không dời được</w:t>
      </w:r>
      <w:r>
        <w:t xml:space="preserve">: nhà cung cấp trễ một tuần ở ngành sản xuất là chậm giao hàng, ở ngành sự kiện là mất sự kiện.</w:t>
      </w:r>
    </w:p>
    <w:p>
      <w:pPr>
        <w:spacing w:after="120"/>
      </w:pPr>
      <w:r>
        <w:rPr>
          <w:rFonts w:ascii="Courier New" w:cs="Courier New" w:eastAsia="Courier New" w:hAnsi="Courier New"/>
        </w:rPr>
        <w:t xml:space="preserve">[VERIFY: cách diễn giải trục profit impact theo góc agency (giá trị giao cho Key Account + lợi nhuận hợp đồng) là điều chỉnh của người soạn, không phải định nghĩa gốc — GV quyết định có giữ không]</w:t>
      </w:r>
    </w:p>
    <w:p>
      <w:pPr>
        <w:pStyle w:val="Heading2"/>
      </w:pPr>
      <w:r>
        <w:t xml:space="preserve">2.3 Bốn ô và chiến lược (theo CIPS, S01)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1"/>
        <w:gridCol w:w="2061"/>
        <w:gridCol w:w="3342"/>
        <w:gridCol w:w="3344"/>
      </w:tblGrid>
      <w:tr>
        <w:trPr>
          <w:tblHeader/>
        </w:trPr>
        <w:tc>
          <w:tcPr>
            <w:tcW w:type="dxa" w:w="8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w:t>
            </w:r>
          </w:p>
        </w:tc>
        <w:tc>
          <w:tcPr>
            <w:tcW w:type="dxa" w:w="20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Vị trí</w:t>
            </w:r>
          </w:p>
        </w:tc>
        <w:tc>
          <w:tcPr>
            <w:tcW w:type="dxa" w:w="33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Đặc điểm (gốc)</w:t>
            </w:r>
          </w:p>
        </w:tc>
        <w:tc>
          <w:tcPr>
            <w:tcW w:type="dxa" w:w="334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Chiến lược gốc</w:t>
            </w:r>
          </w:p>
        </w:tc>
      </w:tr>
      <w:tr>
        <w:trPr>
          <w:tblHeader w:val="off"/>
        </w:trPr>
        <w:tc>
          <w:tcPr>
            <w:tcW w:type="dxa" w:w="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2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 cao · Supply risk cao</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 thuộc vào ít nhà cung cấp; tác động lớn</w:t>
            </w:r>
          </w:p>
        </w:tc>
        <w:tc>
          <w:tcPr>
            <w:tcW w:type="dxa" w:w="33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Cân bằng quyền lực qua </w:t>
            </w:r>
            <w:r>
              <w:rPr>
                <w:sz w:val="20"/>
                <w:szCs w:val="20"/>
              </w:rPr>
              <w:t xml:space="preserve">quan hệ đối tác dựa trên hiệu quả</w:t>
            </w:r>
            <w:r>
              <w:rPr>
                <w:sz w:val="20"/>
                <w:szCs w:val="20"/>
              </w:rPr>
              <w:t xml:space="preserve"> (performance-based partnership)</w:t>
            </w:r>
          </w:p>
        </w:tc>
      </w:tr>
      <w:tr>
        <w:trPr>
          <w:tblHeader w:val="off"/>
        </w:trPr>
        <w:tc>
          <w:tcPr>
            <w:tcW w:type="dxa" w:w="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p>
        </w:tc>
        <w:tc>
          <w:tcPr>
            <w:tcW w:type="dxa" w:w="2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 thấp · Supply risk cao</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không lớn nhưng ít nhà cung cấp thay thế, dễ bị tăng giá đột ngột</w:t>
            </w:r>
          </w:p>
        </w:tc>
        <w:tc>
          <w:tcPr>
            <w:tcW w:type="dxa" w:w="33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Đảm bảo nguồn cung</w:t>
            </w:r>
            <w:r>
              <w:rPr>
                <w:sz w:val="20"/>
                <w:szCs w:val="20"/>
              </w:rPr>
              <w:t xml:space="preserve"> ngắn và dài hạn; tìm nhà cung cấp thay thế</w:t>
            </w:r>
          </w:p>
        </w:tc>
      </w:tr>
      <w:tr>
        <w:trPr>
          <w:tblHeader w:val="off"/>
        </w:trPr>
        <w:tc>
          <w:tcPr>
            <w:tcW w:type="dxa" w:w="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c>
          <w:tcPr>
            <w:tcW w:type="dxa" w:w="2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 cao · Supply risk thấp</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nhà cung cấp, dễ thay thế; người mua chiếm ưu thế</w:t>
            </w:r>
          </w:p>
        </w:tc>
        <w:tc>
          <w:tcPr>
            <w:tcW w:type="dxa" w:w="33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Khai thác sức mua</w:t>
            </w:r>
            <w:r>
              <w:rPr>
                <w:sz w:val="20"/>
                <w:szCs w:val="20"/>
              </w:rPr>
              <w:t xml:space="preserve">: đấu thầu, giá mục tiêu, thay thế sản phẩm</w:t>
            </w:r>
          </w:p>
        </w:tc>
      </w:tr>
      <w:tr>
        <w:trPr>
          <w:tblHeader w:val="off"/>
        </w:trPr>
        <w:tc>
          <w:tcPr>
            <w:tcW w:type="dxa" w:w="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w:t>
            </w:r>
          </w:p>
        </w:tc>
        <w:tc>
          <w:tcPr>
            <w:tcW w:type="dxa" w:w="20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 thấp · Supply risk thấp</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lựa chọn, rủi ro thấp</w:t>
            </w:r>
          </w:p>
        </w:tc>
        <w:tc>
          <w:tcPr>
            <w:tcW w:type="dxa" w:w="33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Xử lý hiệu quả</w:t>
            </w:r>
            <w:r>
              <w:rPr>
                <w:sz w:val="20"/>
                <w:szCs w:val="20"/>
              </w:rPr>
              <w:t xml:space="preserve">: chuẩn hóa, gom đơn, đơn giản hóa thủ tục</w:t>
            </w:r>
          </w:p>
        </w:tc>
      </w:tr>
    </w:tbl>
    <w:p>
      <w:pPr>
        <w:spacing w:after="80" w:before="0"/>
      </w:pPr>
    </w:p>
    <w:p>
      <w:pPr>
        <w:spacing w:after="120"/>
      </w:pPr>
      <w:r>
        <w:rPr>
          <w:i/>
          <w:iCs/>
        </w:rPr>
        <w:t xml:space="preserve">[Nhấn mạnh: tên ô Non-critical không có nghĩa là "không quan trọng". Nó có nghĩa là </w:t>
      </w:r>
      <w:r>
        <w:rPr>
          <w:i/>
          <w:iCs/>
        </w:rPr>
        <w:t xml:space="preserve">không khó mua</w:t>
      </w:r>
      <w:r>
        <w:rPr>
          <w:i/>
          <w:iCs/>
        </w:rPr>
        <w:t xml:space="preserve">. Thư mời in sai tên khách VIP vẫn là sự cố. Chỉ là sửa được, vì in lại được ngay.]</w:t>
      </w:r>
    </w:p>
    <w:p>
      <w:pPr>
        <w:pStyle w:val="Heading2"/>
      </w:pPr>
      <w:r>
        <w:t xml:space="preserve">2.4 Quy trình hai bước (cách dùng thống nhất của môn học)</w:t>
      </w:r>
    </w:p>
    <w:p>
      <w:pPr>
        <w:spacing w:after="120"/>
      </w:pPr>
      <w:r>
        <w:t xml:space="preserve">Mô hình gốc phân loại </w:t>
      </w:r>
      <w:r>
        <w:rPr>
          <w:b/>
          <w:bCs/>
        </w:rPr>
        <w:t xml:space="preserve">hạng mục mua</w:t>
      </w:r>
      <w:r>
        <w:t xml:space="preserve"> (category). Ngoài nghề, agency quen nói “nhà cung cấp này thuộc loại chiến lược”. Để vừa đúng học thuật vừa sát thực tế, môn học dùng </w:t>
      </w:r>
      <w:r>
        <w:rPr>
          <w:b/>
          <w:bCs/>
        </w:rPr>
        <w:t xml:space="preserve">hai bước</w:t>
      </w:r>
      <w:r>
        <w:t xml:space="preserve">:</w:t>
      </w:r>
    </w:p>
    <w:p>
      <w:pPr>
        <w:spacing w:after="120"/>
      </w:pPr>
      <w:r>
        <w:rPr>
          <w:b/>
          <w:bCs/>
        </w:rPr>
        <w:t xml:space="preserve">Bước 1 — Xếp hạng mục.</w:t>
      </w:r>
      <w:r>
        <w:t xml:space="preserve"> Agency xếp từng </w:t>
      </w:r>
      <w:r>
        <w:rPr>
          <w:b/>
          <w:bCs/>
        </w:rPr>
        <w:t xml:space="preserve">hạng mục cụ thể gắn với sự kiện của Key Account</w:t>
      </w:r>
      <w:r>
        <w:t xml:space="preserve"> vào ma trận theo hai trục. Ví dụ: “ballroom 800 khách tối 12/12”, không phải “khách sạn”.</w:t>
      </w:r>
    </w:p>
    <w:p>
      <w:pPr>
        <w:spacing w:after="120"/>
      </w:pPr>
      <w:r>
        <w:rPr>
          <w:b/>
          <w:bCs/>
        </w:rPr>
        <w:t xml:space="preserve">Bước 2 — Suy ra vị thế nhà cung cấp và chọn chiến lược quan hệ.</w:t>
      </w:r>
      <w:r>
        <w:t xml:space="preserve"> Từ ô của hạng mục, suy ra nhà cung cấp đang cung ứng hạng mục đó có </w:t>
      </w:r>
      <w:r>
        <w:rPr>
          <w:b/>
          <w:bCs/>
        </w:rPr>
        <w:t xml:space="preserve">quyền lực mặc cả</w:t>
      </w:r>
      <w:r>
        <w:t xml:space="preserve"> mạnh hay yếu so với agency. Từ đó chọn chiến lược quan hệ phù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1"/>
        <w:gridCol w:w="2972"/>
        <w:gridCol w:w="5405"/>
      </w:tblGrid>
      <w:tr>
        <w:trPr>
          <w:tblHeader/>
        </w:trPr>
        <w:tc>
          <w:tcPr>
            <w:tcW w:type="dxa" w:w="12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 của hạng mục</w:t>
            </w:r>
          </w:p>
        </w:tc>
        <w:tc>
          <w:tcPr>
            <w:tcW w:type="dxa" w:w="29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Vị thế nhà cung cấp so với agency</w:t>
            </w:r>
          </w:p>
        </w:tc>
        <w:tc>
          <w:tcPr>
            <w:tcW w:type="dxa" w:w="54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Chiến lược quan hệ của agency với nhà cung cấp</w:t>
            </w:r>
          </w:p>
        </w:tc>
      </w:tr>
      <w:tr>
        <w:trPr>
          <w:tblHeader w:val="off"/>
        </w:trPr>
        <w:tc>
          <w:tcPr>
            <w:tcW w:type="dxa" w:w="1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Mạnh, nhưng hai bên cần nhau</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dài hạn: chia sẻ kế hoạch của Key Account sớm, cam kết khối lượng, cùng giải quyết sự cố, đánh giá hiệu quả định kỳ</w:t>
            </w:r>
          </w:p>
        </w:tc>
      </w:tr>
      <w:tr>
        <w:trPr>
          <w:tblHeader w:val="off"/>
        </w:trPr>
        <w:tc>
          <w:tcPr>
            <w:tcW w:type="dxa" w:w="1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Mạnh hơn agency</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chỗ sớm, có nhà cung cấp dự phòng, chốt điều khoản (giá, hủy, phí phát sinh) ngay trong hợp đồng; tìm cách “đưa hạng mục ra khỏi ô” (xem §2.6)</w:t>
            </w:r>
          </w:p>
        </w:tc>
      </w:tr>
      <w:tr>
        <w:trPr>
          <w:tblHeader w:val="off"/>
        </w:trPr>
        <w:tc>
          <w:tcPr>
            <w:tcW w:type="dxa" w:w="1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Yếu hơn agency</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 sánh giá định kỳ trong danh sách 2–3 nhà cung cấp ưu tiên; đàm phán theo khối lượng cả năm, nhưng vẫn giữ tiêu chuẩn chất lượng vì Key Account nhìn thấy hạng mục này</w:t>
            </w:r>
          </w:p>
        </w:tc>
      </w:tr>
      <w:tr>
        <w:trPr>
          <w:tblHeader w:val="off"/>
        </w:trPr>
        <w:tc>
          <w:tcPr>
            <w:tcW w:type="dxa" w:w="1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Yếu, nhiều lựa chọn</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Chuẩn hóa, đặt hàng gọn, giảm thời gian quản lý</w:t>
            </w:r>
          </w:p>
        </w:tc>
      </w:tr>
    </w:tbl>
    <w:p>
      <w:pPr>
        <w:spacing w:after="80" w:before="0"/>
      </w:pPr>
    </w:p>
    <w:p>
      <w:pPr>
        <w:spacing w:after="120"/>
      </w:pPr>
      <w:r>
        <w:rPr>
          <w:i/>
          <w:iCs/>
        </w:rPr>
        <w:t xml:space="preserve">Nhận định của người soạn (cột 2 và 3):</w:t>
      </w:r>
      <w:r>
        <w:t xml:space="preserve"> đây là cách chuyển chiến lược gốc của CIPS sang ngữ cảnh agency sự kiện. Riêng ô Leverage, CIPS khuyến nghị “khai thác toàn bộ sức mua”. Với agency cần thêm giới hạn: hạng mục Leverage thường là hạng mục </w:t>
      </w:r>
      <w:r>
        <w:rPr>
          <w:b/>
          <w:bCs/>
        </w:rPr>
        <w:t xml:space="preserve">Key Account nhìn thấy</w:t>
      </w:r>
      <w:r>
        <w:t xml:space="preserve">, nên ép giá tới mức nhà cung cấp cắt chất lượng là tự làm hại mình.</w:t>
      </w:r>
    </w:p>
    <w:p>
      <w:pPr>
        <w:pStyle w:val="Heading2"/>
      </w:pPr>
      <w:r>
        <w:t xml:space="preserve">2.5 Ví dụ mẫu — một khách sạn, ba hạng mục, ba ô (GV nói to lập luận)</w:t>
      </w:r>
    </w:p>
    <w:p>
      <w:pPr>
        <w:spacing w:after="120"/>
      </w:pPr>
      <w:r>
        <w:rPr>
          <w:b/>
          <w:bCs/>
        </w:rPr>
        <w:t xml:space="preserve">Tình huống (GIẢ ĐỊNH):</w:t>
      </w:r>
      <w:r>
        <w:t xml:space="preserve"> Nova Events tổ chức </w:t>
      </w:r>
      <w:r>
        <w:rPr>
          <w:b/>
          <w:bCs/>
        </w:rPr>
        <w:t xml:space="preserve">Hội nghị khách hàng thường niên + gala tối</w:t>
      </w:r>
      <w:r>
        <w:t xml:space="preserve"> cho Ngân hàng An Phát, khoảng 600 khách, ngày </w:t>
      </w:r>
      <w:r>
        <w:rPr>
          <w:b/>
          <w:bCs/>
        </w:rPr>
        <w:t xml:space="preserve">12/12</w:t>
      </w:r>
      <w:r>
        <w:t xml:space="preserve">, tại một khách sạn 5 sao ở Quận 1. Khách sạn cung ứng ba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2"/>
        <w:gridCol w:w="2082"/>
        <w:gridCol w:w="2118"/>
        <w:gridCol w:w="1906"/>
        <w:gridCol w:w="2120"/>
      </w:tblGrid>
      <w:tr>
        <w:trPr>
          <w:tblHeader/>
        </w:trPr>
        <w:tc>
          <w:tcPr>
            <w:tcW w:type="dxa" w:w="14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20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Profit impact</w:t>
            </w:r>
          </w:p>
        </w:tc>
        <w:tc>
          <w:tcPr>
            <w:tcW w:type="dxa" w:w="21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Supply risk</w:t>
            </w:r>
          </w:p>
        </w:tc>
        <w:tc>
          <w:tcPr>
            <w:tcW w:type="dxa" w:w="19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w:t>
            </w:r>
          </w:p>
        </w:tc>
        <w:tc>
          <w:tcPr>
            <w:tcW w:type="dxa" w:w="21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Lập luận</w:t>
            </w:r>
          </w:p>
        </w:tc>
      </w:tr>
      <w:tr>
        <w:trPr>
          <w:tblHeader w:val="off"/>
        </w:trPr>
        <w:tc>
          <w:tcPr>
            <w:tcW w:type="dxa" w:w="1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cho gala 600 khách tối 12/12</w:t>
            </w:r>
          </w:p>
        </w:tc>
        <w:tc>
          <w:tcPr>
            <w:tcW w:type="dxa" w:w="2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là sân khấu của cả sự kiện, khách nào cũng trải nghiệm</w:t>
            </w:r>
          </w:p>
        </w:tc>
        <w:tc>
          <w:tcPr>
            <w:tcW w:type="dxa" w:w="2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tháng 12 là mùa tiệc cuối năm, ít ballroom đủ sức chứa còn trống; không thể đổi sát ngày</w:t>
            </w:r>
          </w:p>
        </w:tc>
        <w:tc>
          <w:tcPr>
            <w:tcW w:type="dxa" w:w="1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21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trục đều cao</w:t>
            </w:r>
          </w:p>
        </w:tc>
      </w:tr>
      <w:tr>
        <w:trPr>
          <w:tblHeader w:val="off"/>
        </w:trPr>
        <w:tc>
          <w:tcPr>
            <w:tcW w:type="dxa" w:w="1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Khối 80 phòng ngủ cho khách từ tỉnh</w:t>
            </w:r>
          </w:p>
        </w:tc>
        <w:tc>
          <w:tcPr>
            <w:tcW w:type="dxa" w:w="2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Trung bình</w:t>
            </w:r>
          </w:p>
        </w:tc>
        <w:tc>
          <w:tcPr>
            <w:tcW w:type="dxa" w:w="2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 nếu ngoài mùa cao điểm (nhiều khách sạn lân cận); cao hơn vào tháng 12</w:t>
            </w:r>
          </w:p>
        </w:tc>
        <w:tc>
          <w:tcPr>
            <w:tcW w:type="dxa" w:w="1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r>
              <w:rPr>
                <w:sz w:val="20"/>
                <w:szCs w:val="20"/>
              </w:rPr>
              <w:t xml:space="preserve">, có thể dịch sang Bottleneck vào tháng 12</w:t>
            </w:r>
          </w:p>
        </w:tc>
        <w:tc>
          <w:tcPr>
            <w:tcW w:type="dxa" w:w="21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 phụ thuộc thời điểm</w:t>
            </w:r>
          </w:p>
        </w:tc>
      </w:tr>
      <w:tr>
        <w:trPr>
          <w:tblHeader w:val="off"/>
        </w:trPr>
        <w:tc>
          <w:tcPr>
            <w:tcW w:type="dxa" w:w="1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nội bộ (hợp đồng venue bắt buộc dùng)</w:t>
            </w:r>
          </w:p>
        </w:tc>
        <w:tc>
          <w:tcPr>
            <w:tcW w:type="dxa" w:w="2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Thấp–trung bình trong ngân sách</w:t>
            </w:r>
          </w:p>
        </w:tc>
        <w:tc>
          <w:tcPr>
            <w:tcW w:type="dxa" w:w="2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không được mang AV ngoài vào, nên chỉ còn một nhà cung cấp</w:t>
            </w:r>
          </w:p>
        </w:tc>
        <w:tc>
          <w:tcPr>
            <w:tcW w:type="dxa" w:w="1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p>
        </w:tc>
        <w:tc>
          <w:tcPr>
            <w:tcW w:type="dxa" w:w="21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 đến từ </w:t>
            </w:r>
            <w:r>
              <w:rPr>
                <w:sz w:val="20"/>
                <w:szCs w:val="20"/>
              </w:rPr>
              <w:t xml:space="preserve">điều khoản hợp đồng</w:t>
            </w:r>
            <w:r>
              <w:rPr>
                <w:sz w:val="20"/>
                <w:szCs w:val="20"/>
              </w:rPr>
              <w:t xml:space="preserve">, không phải từ thị trường</w:t>
            </w:r>
          </w:p>
        </w:tc>
      </w:tr>
    </w:tbl>
    <w:p>
      <w:pPr>
        <w:spacing w:after="80" w:before="0"/>
      </w:pPr>
    </w:p>
    <w:p>
      <w:pPr>
        <w:spacing w:after="120"/>
      </w:pPr>
      <w:r>
        <w:rPr>
          <w:i/>
          <w:iCs/>
        </w:rPr>
        <w:t xml:space="preserve">[Ý cần chốt: "Cùng một khách sạn, ba hạng mục nằm ở ba ô. Vậy câu 'khách sạn là nhà cung cấp chiến lược' là nói thiếu. Chính xác hơn: </w:t>
      </w:r>
      <w:r>
        <w:rPr>
          <w:i/>
          <w:iCs/>
        </w:rPr>
        <w:t xml:space="preserve">ở hạng mục ballroom tháng 12</w:t>
      </w:r>
      <w:r>
        <w:rPr>
          <w:i/>
          <w:iCs/>
        </w:rPr>
        <w:t xml:space="preserve">, khách sạn có vị thế rất mạnh, và Nova cần quan hệ đối tác. Ở hạng mục phòng ngủ ngoài mùa cao điểm, Nova có quyền mặc cả."]</w:t>
      </w:r>
    </w:p>
    <w:p>
      <w:pPr>
        <w:spacing w:after="120"/>
      </w:pPr>
      <w:r>
        <w:rPr>
          <w:i/>
          <w:iCs/>
        </w:rPr>
        <w:t xml:space="preserve">[Quay lại tình huống S1: "Vì sao AV tăng giá 30% mà ta bó tay? Vì hạng mục AV đã vào ô Bottleneck </w:t>
      </w:r>
      <w:r>
        <w:rPr>
          <w:i/>
          <w:iCs/>
        </w:rPr>
        <w:t xml:space="preserve">ngay lúc ký hợp đồng venue</w:t>
      </w:r>
      <w:r>
        <w:rPr>
          <w:i/>
          <w:iCs/>
        </w:rPr>
        <w:t xml:space="preserve"> có điều khoản AV nội bộ bắt buộc. Muốn không bó tay, phải xử lý </w:t>
      </w:r>
      <w:r>
        <w:rPr>
          <w:i/>
          <w:iCs/>
        </w:rPr>
        <w:t xml:space="preserve">trước khi ký</w:t>
      </w:r>
      <w:r>
        <w:rPr>
          <w:i/>
          <w:iCs/>
        </w:rPr>
        <w:t xml:space="preserve">: đưa báo giá AV vào đàm phán venue, hoặc đàm phán quyền mang AV ngoài vào (S08, S09, S10)."]</w:t>
      </w:r>
    </w:p>
    <w:p>
      <w:pPr>
        <w:pStyle w:val="Heading2"/>
      </w:pPr>
      <w:r>
        <w:t xml:space="preserve">2.6 Ma trận không đứng yên — khi nào một hạng mục dịch ô</w:t>
      </w:r>
    </w:p>
    <w:p>
      <w:pPr>
        <w:spacing w:after="120"/>
      </w:pPr>
      <w:r>
        <w:t xml:space="preserve">Kết quả xếp ô là </w:t>
      </w:r>
      <w:r>
        <w:rPr>
          <w:b/>
          <w:bCs/>
        </w:rPr>
        <w:t xml:space="preserve">ảnh chụp tại một thời điểm</w:t>
      </w:r>
      <w:r>
        <w:t xml:space="preserve">, cần rà soát định kỳ (S01, lưu ý từ các phê bình mô hình). Trong sự kiện, các yếu tố làm hạng mục dịch ô:</w:t>
      </w:r>
    </w:p>
    <w:p>
      <w:pPr>
        <w:pStyle w:val="ListParagraph"/>
        <w:numPr>
          <w:ilvl w:val="0"/>
          <w:numId w:val="2"/>
        </w:numPr>
        <w:spacing w:after="60"/>
      </w:pPr>
      <w:r>
        <w:rPr>
          <w:b/>
          <w:bCs/>
        </w:rPr>
        <w:t xml:space="preserve">Mùa cao điểm:</w:t>
      </w:r>
      <w:r>
        <w:t xml:space="preserve"> tháng 10–12 và dịp lễ tết làm supply risk tăng (S23, S24; mức tăng giá 20–40% theo một blog agency, S18, chưa KCC).</w:t>
      </w:r>
    </w:p>
    <w:p>
      <w:pPr>
        <w:pStyle w:val="ListParagraph"/>
        <w:numPr>
          <w:ilvl w:val="0"/>
          <w:numId w:val="2"/>
        </w:numPr>
        <w:spacing w:after="60"/>
      </w:pPr>
      <w:r>
        <w:rPr>
          <w:b/>
          <w:bCs/>
        </w:rPr>
        <w:t xml:space="preserve">Quy mô:</w:t>
      </w:r>
      <w:r>
        <w:t xml:space="preserve"> địa điểm cho 200 khách là Leverage; địa điểm cho 40.000 khách ở TP.HCM gần như luôn là Strategic hoặc Bottleneck (S20).</w:t>
      </w:r>
    </w:p>
    <w:p>
      <w:pPr>
        <w:pStyle w:val="ListParagraph"/>
        <w:numPr>
          <w:ilvl w:val="0"/>
          <w:numId w:val="2"/>
        </w:numPr>
        <w:spacing w:after="60"/>
      </w:pPr>
      <w:r>
        <w:rPr>
          <w:b/>
          <w:bCs/>
        </w:rPr>
        <w:t xml:space="preserve">Điều khoản hợp đồng:</w:t>
      </w:r>
      <w:r>
        <w:t xml:space="preserve"> điều khoản độc quyền (AV nội bộ, bán vé độc quyền) đẩy hạng mục sang Bottleneck ngay lập tức (S08, S13).</w:t>
      </w:r>
    </w:p>
    <w:p>
      <w:pPr>
        <w:pStyle w:val="ListParagraph"/>
        <w:numPr>
          <w:ilvl w:val="0"/>
          <w:numId w:val="2"/>
        </w:numPr>
        <w:spacing w:after="60"/>
      </w:pPr>
      <w:r>
        <w:rPr>
          <w:b/>
          <w:bCs/>
        </w:rPr>
        <w:t xml:space="preserve">Hành động của chính agency:</w:t>
      </w:r>
      <w:r>
        <w:t xml:space="preserve"> giữ chỗ sớm, có nhà cung cấp dự phòng đã thẩm định, cam kết nhiều năm với một nhà cung cấp → có thể </w:t>
      </w:r>
      <w:r>
        <w:rPr>
          <w:b/>
          <w:bCs/>
        </w:rPr>
        <w:t xml:space="preserve">kéo hạng mục ra khỏi</w:t>
      </w:r>
      <w:r>
        <w:t xml:space="preserve"> ô Bottleneck.</w:t>
      </w:r>
    </w:p>
    <w:p>
      <w:pPr>
        <w:pStyle w:val="Heading2"/>
      </w:pPr>
      <w:r>
        <w:t xml:space="preserve">2.7 Hiểu lầm thường gặp</w:t>
      </w:r>
    </w:p>
    <w:p>
      <w:pPr>
        <w:pStyle w:val="ListParagraph"/>
        <w:numPr>
          <w:ilvl w:val="0"/>
          <w:numId w:val="2"/>
        </w:numPr>
        <w:spacing w:after="60"/>
      </w:pPr>
      <w:r>
        <w:rPr>
          <w:i/>
          <w:iCs/>
        </w:rPr>
        <w:t xml:space="preserve">"Kraljic xếp nhà cung cấp."</w:t>
      </w:r>
      <w:r>
        <w:t xml:space="preserve"> → Sửa: xếp </w:t>
      </w:r>
      <w:r>
        <w:rPr>
          <w:b/>
          <w:bCs/>
        </w:rPr>
        <w:t xml:space="preserve">hạng mục</w:t>
      </w:r>
      <w:r>
        <w:t xml:space="preserve">. Một nhà cung cấp có thể nằm ở nhiều ô (ví dụ khách sạn ở §2.5).</w:t>
      </w:r>
    </w:p>
    <w:p>
      <w:pPr>
        <w:pStyle w:val="ListParagraph"/>
        <w:numPr>
          <w:ilvl w:val="0"/>
          <w:numId w:val="2"/>
        </w:numPr>
        <w:spacing w:after="60"/>
      </w:pPr>
      <w:r>
        <w:rPr>
          <w:i/>
          <w:iCs/>
        </w:rPr>
        <w:t xml:space="preserve">"Hạng mục tốn tiền nhất là Strategic."</w:t>
      </w:r>
      <w:r>
        <w:t xml:space="preserve"> → Sửa: chi tiêu lớn không đồng nghĩa với supply risk cao. Lấy chi tiêu thay cho profit impact là lỗi áp dụng đã được phê bình (S01). Ngược lại, một hạng mục rẻ vẫn có thể là Bottleneck (AV nội bộ, giấy phép).</w:t>
      </w:r>
    </w:p>
    <w:p>
      <w:pPr>
        <w:pStyle w:val="ListParagraph"/>
        <w:numPr>
          <w:ilvl w:val="0"/>
          <w:numId w:val="2"/>
        </w:numPr>
        <w:spacing w:after="60"/>
      </w:pPr>
      <w:r>
        <w:rPr>
          <w:i/>
          <w:iCs/>
        </w:rPr>
        <w:t xml:space="preserve">"Non-critical là không cần quan tâm."</w:t>
      </w:r>
      <w:r>
        <w:t xml:space="preserve"> → Sửa: không khó mua, nhưng vẫn phải làm đúng.</w:t>
      </w:r>
    </w:p>
    <w:p>
      <w:pPr>
        <w:pStyle w:val="ListParagraph"/>
        <w:numPr>
          <w:ilvl w:val="0"/>
          <w:numId w:val="2"/>
        </w:numPr>
        <w:spacing w:after="60"/>
      </w:pPr>
      <w:r>
        <w:rPr>
          <w:i/>
          <w:iCs/>
        </w:rPr>
        <w:t xml:space="preserve">"Xếp ô một lần là xong."</w:t>
      </w:r>
      <w:r>
        <w:t xml:space="preserve"> → Sửa: xếp theo </w:t>
      </w:r>
      <w:r>
        <w:rPr>
          <w:b/>
          <w:bCs/>
        </w:rPr>
        <w:t xml:space="preserve">từng sự kiện, từng thời điểm</w:t>
      </w:r>
      <w:r>
        <w:t xml:space="preserve">, và rà soát định kỳ.</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W07_activity_S3_kraljic_su_kien_key_account.md</w:t>
      </w:r>
      <w:r>
        <w:t xml:space="preserve">).</w:t>
      </w:r>
    </w:p>
    <w:p>
      <w:pPr>
        <w:pStyle w:val="Heading2"/>
      </w:pPr>
      <w:r>
        <w:t xml:space="preserve">S4 — Lý thuyết 2 (20 phút)</w:t>
      </w:r>
    </w:p>
    <w:p>
      <w:pPr>
        <w:spacing w:after="120"/>
      </w:pPr>
      <w:r>
        <w:rPr>
          <w:i/>
          <w:iCs/>
        </w:rPr>
        <w:t xml:space="preserve">[Mở đoạn: "Ở S3 các bạn vừa xếp hạng mục cho </w:t>
      </w:r>
      <w:r>
        <w:rPr>
          <w:i/>
          <w:iCs/>
        </w:rPr>
        <w:t xml:space="preserve">một</w:t>
      </w:r>
      <w:r>
        <w:rPr>
          <w:i/>
          <w:iCs/>
        </w:rPr>
        <w:t xml:space="preserve"> sự kiện. Nhưng Nova làm 40 sự kiện một năm. Nếu mỗi sự kiện lại đi tìm nhà cung cấp từ đầu, Nova sẽ luôn ở thế yếu. Vì vậy agency cần hai cấp làm việc với nhà cung cấp."]</w:t>
      </w:r>
    </w:p>
    <w:p>
      <w:pPr>
        <w:pStyle w:val="Heading2"/>
      </w:pPr>
      <w:r>
        <w:t xml:space="preserve">§3. 7.2 — Cấp chiến lược (Procurement) và cấp thực thi (Buying) trong agency</w:t>
      </w:r>
    </w:p>
    <w:p>
      <w:pPr>
        <w:pStyle w:val="Heading2"/>
      </w:pPr>
      <w:r>
        <w:t xml:space="preserve">3.1 Định nghĩa</w:t>
      </w:r>
    </w:p>
    <w:p>
      <w:pPr>
        <w:spacing w:after="120"/>
      </w:pPr>
      <w:r>
        <w:t xml:space="preserve">Theo CIPS (S03):</w:t>
      </w:r>
    </w:p>
    <w:p>
      <w:pPr>
        <w:pStyle w:val="ListParagraph"/>
        <w:numPr>
          <w:ilvl w:val="0"/>
          <w:numId w:val="2"/>
        </w:numPr>
        <w:spacing w:after="60"/>
      </w:pPr>
      <w:r>
        <w:rPr>
          <w:b/>
          <w:bCs/>
        </w:rPr>
        <w:t xml:space="preserve">Procurement</w:t>
      </w:r>
      <w:r>
        <w:t xml:space="preserve"> là cách tiếp cận </w:t>
      </w:r>
      <w:r>
        <w:rPr>
          <w:b/>
          <w:bCs/>
        </w:rPr>
        <w:t xml:space="preserve">dài hạn</w:t>
      </w:r>
      <w:r>
        <w:t xml:space="preserve"> để có được hàng hóa, dịch vụ. Nó gồm tìm nguồn (sourcing), đàm phán, quản lý hợp đồng và phát triển nhà cung cấp.</w:t>
      </w:r>
    </w:p>
    <w:p>
      <w:pPr>
        <w:pStyle w:val="ListParagraph"/>
        <w:numPr>
          <w:ilvl w:val="0"/>
          <w:numId w:val="2"/>
        </w:numPr>
        <w:spacing w:after="60"/>
      </w:pPr>
      <w:r>
        <w:rPr>
          <w:b/>
          <w:bCs/>
        </w:rPr>
        <w:t xml:space="preserve">Purchasing / Buying</w:t>
      </w:r>
      <w:r>
        <w:t xml:space="preserve"> là mua trực tiếp </w:t>
      </w:r>
      <w:r>
        <w:rPr>
          <w:b/>
          <w:bCs/>
        </w:rPr>
        <w:t xml:space="preserve">ngắn hạn</w:t>
      </w:r>
      <w:r>
        <w:t xml:space="preserve">, chỉ hoàn tất giao dịch, mang tính “thụ động, giao dịch”.</w:t>
      </w:r>
    </w:p>
    <w:p>
      <w:pPr>
        <w:pBdr>
          <w:left w:val="single" w:color="2E8B74" w:sz="18" w:space="8"/>
        </w:pBdr>
        <w:shd w:fill="E8F4F0" w:color="auto" w:val="clear"/>
        <w:spacing w:after="160" w:before="80"/>
        <w:ind w:left="200" w:right="100"/>
      </w:pPr>
      <w:r>
        <w:rPr>
          <w:i/>
          <w:iCs/>
          <w:color w:val="333F55"/>
          <w:sz w:val="20"/>
          <w:szCs w:val="20"/>
        </w:rPr>
        <w:t xml:space="preserve">“The main difference is that procurement is a long-term approach to acquiring goods and services, and purchasing is the short-term direct purchasing of products and servings.”</w:t>
      </w:r>
      <w:r>
        <w:rPr>
          <w:color w:val="333F55"/>
          <w:sz w:val="20"/>
          <w:szCs w:val="20"/>
        </w:rPr>
        <w:t xml:space="preserve"> (CIPS, S03)</w:t>
      </w:r>
    </w:p>
    <w:p>
      <w:pPr>
        <w:pStyle w:val="Heading2"/>
      </w:pPr>
      <w:r>
        <w:t xml:space="preserve">3.2 Hai cấp bên trong agency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130"/>
        <w:gridCol w:w="4132"/>
      </w:tblGrid>
      <w:tr>
        <w:trPr>
          <w:tblHeader/>
        </w:trPr>
        <w:tc>
          <w:tcPr>
            <w:tcW w:type="dxa" w:w="13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13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Procurement — cấp chiến lược</w:t>
            </w:r>
          </w:p>
        </w:tc>
        <w:tc>
          <w:tcPr>
            <w:tcW w:type="dxa" w:w="41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Buying — cấp thực thi</w:t>
            </w:r>
          </w:p>
        </w:tc>
      </w:tr>
      <w:tr>
        <w:trPr>
          <w:tblHeader w:val="off"/>
        </w:trPr>
        <w:tc>
          <w:tcPr>
            <w:tcW w:type="dxa" w:w="1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w:t>
            </w:r>
          </w:p>
        </w:tc>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nên làm việc với </w:t>
            </w:r>
            <w:r>
              <w:rPr>
                <w:sz w:val="20"/>
                <w:szCs w:val="20"/>
              </w:rPr>
              <w:t xml:space="preserve">những ai</w:t>
            </w:r>
            <w:r>
              <w:rPr>
                <w:sz w:val="20"/>
                <w:szCs w:val="20"/>
              </w:rPr>
              <w:t xml:space="preserve">, theo </w:t>
            </w:r>
            <w:r>
              <w:rPr>
                <w:sz w:val="20"/>
                <w:szCs w:val="20"/>
              </w:rPr>
              <w:t xml:space="preserve">điều kiện khung</w:t>
            </w:r>
            <w:r>
              <w:rPr>
                <w:sz w:val="20"/>
                <w:szCs w:val="20"/>
              </w:rPr>
              <w:t xml:space="preserve"> nào, cho </w:t>
            </w:r>
            <w:r>
              <w:rPr>
                <w:sz w:val="20"/>
                <w:szCs w:val="20"/>
              </w:rPr>
              <w:t xml:space="preserve">cả năm</w:t>
            </w:r>
            <w:r>
              <w:rPr>
                <w:sz w:val="20"/>
                <w:szCs w:val="20"/>
              </w:rPr>
              <w:t xml:space="preserve">?</w:t>
            </w:r>
          </w:p>
        </w:tc>
        <w:tc>
          <w:tcPr>
            <w:tcW w:type="dxa" w:w="4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w:t>
            </w:r>
            <w:r>
              <w:rPr>
                <w:sz w:val="20"/>
                <w:szCs w:val="20"/>
              </w:rPr>
              <w:t xml:space="preserve">sự kiện này</w:t>
            </w:r>
            <w:r>
              <w:rPr>
                <w:sz w:val="20"/>
                <w:szCs w:val="20"/>
              </w:rPr>
              <w:t xml:space="preserve">, đặt </w:t>
            </w:r>
            <w:r>
              <w:rPr>
                <w:sz w:val="20"/>
                <w:szCs w:val="20"/>
              </w:rPr>
              <w:t xml:space="preserve">cái gì</w:t>
            </w:r>
            <w:r>
              <w:rPr>
                <w:sz w:val="20"/>
                <w:szCs w:val="20"/>
              </w:rPr>
              <w:t xml:space="preserve">, của </w:t>
            </w:r>
            <w:r>
              <w:rPr>
                <w:sz w:val="20"/>
                <w:szCs w:val="20"/>
              </w:rPr>
              <w:t xml:space="preserve">ai</w:t>
            </w:r>
            <w:r>
              <w:rPr>
                <w:sz w:val="20"/>
                <w:szCs w:val="20"/>
              </w:rPr>
              <w:t xml:space="preserve">, </w:t>
            </w:r>
            <w:r>
              <w:rPr>
                <w:sz w:val="20"/>
                <w:szCs w:val="20"/>
              </w:rPr>
              <w:t xml:space="preserve">giá</w:t>
            </w:r>
            <w:r>
              <w:rPr>
                <w:sz w:val="20"/>
                <w:szCs w:val="20"/>
              </w:rPr>
              <w:t xml:space="preserve"> bao nhiêu, </w:t>
            </w:r>
            <w:r>
              <w:rPr>
                <w:sz w:val="20"/>
                <w:szCs w:val="20"/>
              </w:rPr>
              <w:t xml:space="preserve">khi nào</w:t>
            </w:r>
            <w:r>
              <w:rPr>
                <w:sz w:val="20"/>
                <w:szCs w:val="20"/>
              </w:rPr>
              <w:t xml:space="preserve">?</w:t>
            </w:r>
          </w:p>
        </w:tc>
      </w:tr>
      <w:tr>
        <w:trPr>
          <w:tblHeader w:val="off"/>
        </w:trPr>
        <w:tc>
          <w:tcPr>
            <w:tcW w:type="dxa" w:w="1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 kỳ</w:t>
            </w:r>
          </w:p>
        </w:tc>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 quý</w:t>
            </w:r>
          </w:p>
        </w:tc>
        <w:tc>
          <w:tcPr>
            <w:tcW w:type="dxa" w:w="4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Từng sự kiện</w:t>
            </w:r>
          </w:p>
        </w:tc>
      </w:tr>
      <w:tr>
        <w:trPr>
          <w:tblHeader w:val="off"/>
        </w:trPr>
        <w:tc>
          <w:tcPr>
            <w:tcW w:type="dxa" w:w="1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làm (gợi ý)</w:t>
            </w:r>
          </w:p>
        </w:tc>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Ban giám đốc, trưởng bộ phận sản xuất; ở agency lớn có thể có vị trí procurement riêng (S11: EGG Events có Global Procurement Director)</w:t>
            </w:r>
          </w:p>
        </w:tc>
        <w:tc>
          <w:tcPr>
            <w:tcW w:type="dxa" w:w="4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Producer / quản lý dự án, bộ phận sản xuất, kế toán dự án</w:t>
            </w:r>
          </w:p>
        </w:tc>
      </w:tr>
      <w:tr>
        <w:trPr>
          <w:tblHeader w:val="off"/>
        </w:trPr>
        <w:tc>
          <w:tcPr>
            <w:tcW w:type="dxa" w:w="1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việc chính</w:t>
            </w:r>
          </w:p>
        </w:tc>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Phân tích danh mục hạng mục bằng Kraljic • Lập </w:t>
            </w:r>
            <w:r>
              <w:rPr>
                <w:sz w:val="20"/>
                <w:szCs w:val="20"/>
              </w:rPr>
              <w:t xml:space="preserve">danh sách nhà cung cấp ưu tiên</w:t>
            </w:r>
            <w:r>
              <w:rPr>
                <w:sz w:val="20"/>
                <w:szCs w:val="20"/>
              </w:rPr>
              <w:t xml:space="preserve"> (preferred supplier list) • Ký </w:t>
            </w:r>
            <w:r>
              <w:rPr>
                <w:sz w:val="20"/>
                <w:szCs w:val="20"/>
              </w:rPr>
              <w:t xml:space="preserve">thỏa thuận khung</w:t>
            </w:r>
            <w:r>
              <w:rPr>
                <w:sz w:val="20"/>
                <w:szCs w:val="20"/>
              </w:rPr>
              <w:t xml:space="preserve"> (giá, điều khoản, mức dịch vụ) • Phát triển quan hệ với nhà cung cấp ở ô Strategic • </w:t>
            </w:r>
            <w:r>
              <w:rPr>
                <w:sz w:val="20"/>
                <w:szCs w:val="20"/>
              </w:rPr>
              <w:t xml:space="preserve">Đánh giá nhà cung cấp định kỳ</w:t>
            </w:r>
            <w:r>
              <w:rPr>
                <w:sz w:val="20"/>
                <w:szCs w:val="20"/>
              </w:rPr>
              <w:t xml:space="preserve"> • Quản lý mức phụ thuộc</w:t>
            </w:r>
          </w:p>
        </w:tc>
        <w:tc>
          <w:tcPr>
            <w:tcW w:type="dxa" w:w="4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Xin báo giá, so sánh, chốt • Ký hợp đồng / đơn hàng cho sự kiện • Đặt cọc, theo dõi tiến độ • Giao nhận, </w:t>
            </w:r>
            <w:r>
              <w:rPr>
                <w:sz w:val="20"/>
                <w:szCs w:val="20"/>
              </w:rPr>
              <w:t xml:space="preserve">nghiệm thu</w:t>
            </w:r>
            <w:r>
              <w:rPr>
                <w:sz w:val="20"/>
                <w:szCs w:val="20"/>
              </w:rPr>
              <w:t xml:space="preserve"> • Thanh toán • </w:t>
            </w:r>
            <w:r>
              <w:rPr>
                <w:sz w:val="20"/>
                <w:szCs w:val="20"/>
              </w:rPr>
              <w:t xml:space="preserve">Ghi nhận hiệu quả</w:t>
            </w:r>
            <w:r>
              <w:rPr>
                <w:sz w:val="20"/>
                <w:szCs w:val="20"/>
              </w:rPr>
              <w:t xml:space="preserve"> nhà cung cấp sau sự kiện</w:t>
            </w:r>
          </w:p>
        </w:tc>
      </w:tr>
      <w:tr>
        <w:trPr>
          <w:tblHeader w:val="off"/>
        </w:trPr>
        <w:tc>
          <w:tcPr>
            <w:tcW w:type="dxa" w:w="13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Dùng Kraljic thế nào</w:t>
            </w:r>
          </w:p>
        </w:tc>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chiến lược cho </w:t>
            </w:r>
            <w:r>
              <w:rPr>
                <w:sz w:val="20"/>
                <w:szCs w:val="20"/>
              </w:rPr>
              <w:t xml:space="preserve">từng ô</w:t>
            </w:r>
          </w:p>
        </w:tc>
        <w:tc>
          <w:tcPr>
            <w:tcW w:type="dxa" w:w="4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đúng quy trình đã được cấp chiến lược đặt ra cho từng ô</w:t>
            </w:r>
          </w:p>
        </w:tc>
      </w:tr>
    </w:tbl>
    <w:p>
      <w:pPr>
        <w:spacing w:after="80" w:before="0"/>
      </w:pPr>
    </w:p>
    <w:p>
      <w:pPr>
        <w:spacing w:after="120"/>
      </w:pPr>
      <w:r>
        <w:rPr>
          <w:b/>
          <w:bCs/>
        </w:rPr>
        <w:t xml:space="preserve">Preferred supplier program</w:t>
      </w:r>
      <w:r>
        <w:t xml:space="preserve"> (chương trình nhà cung cấp ưu tiên): danh sách nhà cung cấp được chọn trước, dựa trên giá ưu đãi, giá trị cộng thêm, năng lực và hiệu quả. Nhờ đã qua thủ tục trước, không cần duyệt lại từ đầu cho từng giao dịch. Vẫn có thể dùng nhà cung cấp mới khi có lý do chính đáng (S25; bài năm 2017, viết cho doanh nghiệp, ở đây áp dụng cho cấp Procurement </w:t>
      </w:r>
      <w:r>
        <w:rPr>
          <w:b/>
          <w:bCs/>
        </w:rPr>
        <w:t xml:space="preserve">bên trong agency</w:t>
      </w:r>
      <w:r>
        <w:t xml:space="preserve">).</w:t>
      </w:r>
    </w:p>
    <w:p>
      <w:pPr>
        <w:pStyle w:val="Heading2"/>
      </w:pPr>
      <w:r>
        <w:t xml:space="preserve">3.3 Cấp Procurement làm gì với từng 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w:t>
            </w:r>
          </w:p>
        </w:tc>
        <w:tc>
          <w:tcPr>
            <w:tcW w:type="dxa" w:w="80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của cấp Procurement (Nhận định của người soạn, dựa trên chiến lược gốc S01)</w:t>
            </w:r>
          </w:p>
        </w:tc>
      </w:tr>
      <w:tr>
        <w:trPr>
          <w:tblHeader w:val="off"/>
        </w:trPr>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Chọn 1–2 đối tác; chia sẻ lịch sự kiện của các Key Account càng sớm càng tốt; cam kết khối lượng nhiều năm để được ưu tiên; họp đánh giá định kỳ hai chiều</w:t>
            </w:r>
          </w:p>
        </w:tc>
      </w:tr>
      <w:tr>
        <w:trPr>
          <w:tblHeader w:val="off"/>
        </w:trPr>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Danh sách dự phòng đã thẩm định; điều khoản khung về giá và hủy; theo dõi các hợp đồng venue có điều khoản độc quyền</w:t>
            </w:r>
          </w:p>
        </w:tc>
      </w:tr>
      <w:tr>
        <w:trPr>
          <w:tblHeader w:val="off"/>
        </w:trPr>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Danh sách 2–3 nhà cung cấp ưu tiên; so giá định kỳ; gom khối lượng cả năm để có giá tốt</w:t>
            </w:r>
          </w:p>
        </w:tc>
      </w:tr>
      <w:tr>
        <w:trPr>
          <w:tblHeader w:val="off"/>
        </w:trPr>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Mẫu đơn hàng chuẩn, giao cho cấp Buying tự quyết trong hạn mức</w:t>
            </w:r>
          </w:p>
        </w:tc>
      </w:tr>
    </w:tbl>
    <w:p>
      <w:pPr>
        <w:spacing w:after="80" w:before="0"/>
      </w:pPr>
    </w:p>
    <w:p>
      <w:pPr>
        <w:pStyle w:val="Heading2"/>
      </w:pPr>
      <w:r>
        <w:t xml:space="preserve">3.4 “Customer of choice” — hành động của agency để được nhà cung cấp ưu tiên</w:t>
      </w:r>
    </w:p>
    <w:p>
      <w:pPr>
        <w:spacing w:after="120"/>
      </w:pPr>
      <w:r>
        <w:t xml:space="preserve">Trong thị trường nghiêng về người bán, agency cần chủ động trở thành </w:t>
      </w:r>
      <w:r>
        <w:rPr>
          <w:b/>
          <w:bCs/>
        </w:rPr>
        <w:t xml:space="preserve">khách hàng được nhà cung cấp ưu tiên</w:t>
      </w:r>
      <w:r>
        <w:t xml:space="preserve"> (customer of choice). Các nguồn cho thấy agency làm được điều này bằng các hành động cụ thể:</w:t>
      </w:r>
    </w:p>
    <w:p>
      <w:pPr>
        <w:pStyle w:val="ListParagraph"/>
        <w:numPr>
          <w:ilvl w:val="0"/>
          <w:numId w:val="2"/>
        </w:numPr>
        <w:spacing w:after="60"/>
      </w:pPr>
      <w:r>
        <w:rPr>
          <w:b/>
          <w:bCs/>
        </w:rPr>
        <w:t xml:space="preserve">Gom chi tiêu, thu gọn số nhà cung cấp.</w:t>
      </w:r>
      <w:r>
        <w:t xml:space="preserve"> Theo CWT, là customer of choice và làm việc với ít nhà cung cấp hơn giúp có giá ưu đãi và được ưu tiên phục vụ (S06).</w:t>
      </w:r>
    </w:p>
    <w:p>
      <w:pPr>
        <w:pStyle w:val="ListParagraph"/>
        <w:numPr>
          <w:ilvl w:val="0"/>
          <w:numId w:val="2"/>
        </w:numPr>
        <w:spacing w:after="60"/>
      </w:pPr>
      <w:r>
        <w:rPr>
          <w:b/>
          <w:bCs/>
        </w:rPr>
        <w:t xml:space="preserve">Dồn booking cho nhà cung cấp ưu tiên.</w:t>
      </w:r>
      <w:r>
        <w:t xml:space="preserve"> Một quản lý ngành hàng tại Grundfos: dồn booking cho preferred suppliers giúp “gom chi tiêu và tăng sức đàm phán” (S05).</w:t>
      </w:r>
    </w:p>
    <w:p>
      <w:pPr>
        <w:pStyle w:val="ListParagraph"/>
        <w:numPr>
          <w:ilvl w:val="0"/>
          <w:numId w:val="2"/>
        </w:numPr>
        <w:spacing w:after="60"/>
      </w:pPr>
      <w:r>
        <w:rPr>
          <w:b/>
          <w:bCs/>
        </w:rPr>
        <w:t xml:space="preserve">Cam kết dài hạn.</w:t>
      </w:r>
      <w:r>
        <w:t xml:space="preserve"> Đặt cùng một khách sạn nhiều năm có thể giúp được miễn phụ thu AV (S09).</w:t>
      </w:r>
    </w:p>
    <w:p>
      <w:pPr>
        <w:pStyle w:val="ListParagraph"/>
        <w:numPr>
          <w:ilvl w:val="0"/>
          <w:numId w:val="2"/>
        </w:numPr>
        <w:spacing w:after="60"/>
      </w:pPr>
      <w:r>
        <w:rPr>
          <w:b/>
          <w:bCs/>
        </w:rPr>
        <w:t xml:space="preserve">Quy mô và hợp đồng khung.</w:t>
      </w:r>
      <w:r>
        <w:t xml:space="preserve"> Năm 2018, Marriott và Hilton cắt hoa hồng cho đơn vị trung gian từ 10% xuống 7% (đã KCC). Theo Smart Meetings, Marriott vẫn giữ mức cũ với một số công ty sourcing lớn có hợp đồng (S14, chưa KCC).</w:t>
      </w:r>
    </w:p>
    <w:p>
      <w:pPr>
        <w:pStyle w:val="ListParagraph"/>
        <w:numPr>
          <w:ilvl w:val="0"/>
          <w:numId w:val="2"/>
        </w:numPr>
        <w:spacing w:after="60"/>
      </w:pPr>
      <w:r>
        <w:rPr>
          <w:b/>
          <w:bCs/>
        </w:rPr>
        <w:t xml:space="preserve">Giữ cam kết thanh toán và hợp đồng.</w:t>
      </w:r>
      <w:r>
        <w:t xml:space="preserve"> Xem §3.6: agency trả cọc trễ thì mất ngay vị thế này.</w:t>
      </w:r>
    </w:p>
    <w:p>
      <w:pPr>
        <w:spacing w:after="120"/>
      </w:pPr>
      <w:r>
        <w:rPr>
          <w:i/>
          <w:iCs/>
        </w:rPr>
        <w:t xml:space="preserve">[Lưu ý phạm vi: ở đây ta chỉ nói </w:t>
      </w:r>
      <w:r>
        <w:rPr>
          <w:i/>
          <w:iCs/>
        </w:rPr>
        <w:t xml:space="preserve">agency làm gì</w:t>
      </w:r>
      <w:r>
        <w:rPr>
          <w:i/>
          <w:iCs/>
        </w:rPr>
        <w:t xml:space="preserve">. Ta không phân tích cách nhà cung cấp chấm điểm agency.]</w:t>
      </w:r>
    </w:p>
    <w:p>
      <w:pPr>
        <w:pBdr>
          <w:left w:val="single" w:color="2E8B74" w:sz="18" w:space="8"/>
        </w:pBdr>
        <w:shd w:fill="E8F4F0" w:color="auto" w:val="clear"/>
        <w:spacing w:after="160" w:before="80"/>
        <w:ind w:left="200" w:right="100"/>
      </w:pPr>
      <w:r>
        <w:rPr>
          <w:i/>
          <w:iCs/>
          <w:color w:val="333F55"/>
          <w:sz w:val="20"/>
          <w:szCs w:val="20"/>
        </w:rPr>
        <w:t xml:space="preserve">“Being a customer of choice and having less suppliers that you work with will enable preferential rates and prioritisation.”</w:t>
      </w:r>
      <w:r>
        <w:rPr>
          <w:color w:val="333F55"/>
          <w:sz w:val="20"/>
          <w:szCs w:val="20"/>
        </w:rPr>
        <w:t xml:space="preserve"> (CWT, S06)</w:t>
      </w:r>
    </w:p>
    <w:p>
      <w:pPr>
        <w:pStyle w:val="Heading2"/>
      </w:pPr>
      <w:r>
        <w:t xml:space="preserve">3.5 Vòng phản hồi: Buying nuôi Procurement</w:t>
      </w:r>
    </w:p>
    <w:p>
      <w:pPr>
        <w:spacing w:after="120"/>
      </w:pPr>
      <w:r>
        <w:t xml:space="preserve">Dữ liệu từ từng sự kiện (đúng hẹn không, phát sinh bao nhiêu, xử lý sự cố ra sao) là đầu vào để cấp Procurement đánh giá nhà cung cấp và cập nhật danh sách ưu tiên.</w:t>
      </w:r>
    </w:p>
    <w:p>
      <w:pPr>
        <w:pBdr>
          <w:left w:val="single" w:color="2E8B74" w:sz="18" w:space="8"/>
        </w:pBdr>
        <w:shd w:fill="E8F4F0" w:color="auto" w:val="clear"/>
        <w:spacing w:after="160" w:before="80"/>
        <w:ind w:left="200" w:right="100"/>
      </w:pPr>
      <w:r>
        <w:rPr>
          <w:i/>
          <w:iCs/>
          <w:color w:val="333F55"/>
          <w:sz w:val="20"/>
          <w:szCs w:val="20"/>
        </w:rPr>
        <w:t xml:space="preserve">“Supplier feedback, performance insights, and negotiation lessons shouldn't disappear when an event ends.”</w:t>
      </w:r>
      <w:r>
        <w:rPr>
          <w:color w:val="333F55"/>
          <w:sz w:val="20"/>
          <w:szCs w:val="20"/>
        </w:rPr>
        <w:t xml:space="preserve"> (Virginie Raimondi, Global Procurement Director, EGG Events — S11)</w:t>
      </w:r>
    </w:p>
    <w:p>
      <w:pPr>
        <w:pStyle w:val="Heading2"/>
      </w:pPr>
      <w:r>
        <w:t xml:space="preserve">3.6 Khi hai cấp gãy — bốn tình huống thật (mỗi case 1–2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142"/>
        <w:gridCol w:w="3142"/>
        <w:gridCol w:w="421"/>
      </w:tblGrid>
      <w:tr>
        <w:trPr>
          <w:tblHeader/>
        </w:trPr>
        <w:tc>
          <w:tcPr>
            <w:tcW w:type="dxa" w:w="29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Case</w:t>
            </w:r>
          </w:p>
        </w:tc>
        <w:tc>
          <w:tcPr>
            <w:tcW w:type="dxa" w:w="31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Chuyện gì xảy ra</w:t>
            </w:r>
          </w:p>
        </w:tc>
        <w:tc>
          <w:tcPr>
            <w:tcW w:type="dxa" w:w="31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Bài học cho agency</w:t>
            </w:r>
          </w:p>
        </w:tc>
        <w:tc>
          <w:tcPr>
            <w:tcW w:type="dxa" w:w="4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2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đây bốn cánh chim trời”</w:t>
            </w:r>
            <w:r>
              <w:rPr>
                <w:sz w:val="20"/>
                <w:szCs w:val="20"/>
              </w:rPr>
              <w:t xml:space="preserve"> (Hà Nội, 12/2025)</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giám đốc âm nhạc, nhà sản xuất trả cọc 50% trễ hơn 10 ngày, liên tục lùi đợt thanh toán sau; tác quyền chưa được cấp phép. Ekip âm nhạc và nhiều nghệ sĩ rút; show hủy khi khán giả đã vào khán đài</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Nghệ sĩ, ekip, tác quyền là hạng mục </w:t>
            </w:r>
            <w:r>
              <w:rPr>
                <w:sz w:val="20"/>
                <w:szCs w:val="20"/>
              </w:rPr>
              <w:t xml:space="preserve">Strategic</w:t>
            </w:r>
            <w:r>
              <w:rPr>
                <w:sz w:val="20"/>
                <w:szCs w:val="20"/>
              </w:rPr>
              <w:t xml:space="preserve">. Cấp Buying không giữ cam kết thì quan hệ chiến lược sụp</w:t>
            </w:r>
          </w:p>
        </w:tc>
        <w:tc>
          <w:tcPr>
            <w:tcW w:type="dxa" w:w="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S15</w:t>
            </w:r>
          </w:p>
        </w:tc>
      </w:tr>
      <w:tr>
        <w:trPr>
          <w:tblHeader w:val="off"/>
        </w:trPr>
        <w:tc>
          <w:tcPr>
            <w:tcW w:type="dxa" w:w="2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K-Pop Festival Open Air #2</w:t>
            </w:r>
            <w:r>
              <w:rPr>
                <w:sz w:val="20"/>
                <w:szCs w:val="20"/>
              </w:rPr>
              <w:t xml:space="preserve"> (Hà Nội, 12/2023)</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Đến 2 ngày trước show, ca sĩ Tăng Duy Tân chưa nhận cọc; chưa có hợp đồng ký đủ hai bên. Nhiều nghệ sĩ rút, show dừng một ngày trước giờ diễn</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ký đủ + cọc đúng hạn” là điều kiện tối thiểu để giữ nhà cung cấp Strategic</w:t>
            </w:r>
          </w:p>
        </w:tc>
        <w:tc>
          <w:tcPr>
            <w:tcW w:type="dxa" w:w="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S16</w:t>
            </w:r>
          </w:p>
        </w:tc>
      </w:tr>
      <w:tr>
        <w:trPr>
          <w:tblHeader w:val="off"/>
        </w:trPr>
        <w:tc>
          <w:tcPr>
            <w:tcW w:type="dxa" w:w="2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Marriott – Hilton cắt hoa hồng</w:t>
            </w:r>
            <w:r>
              <w:rPr>
                <w:sz w:val="20"/>
                <w:szCs w:val="20"/>
              </w:rPr>
              <w:t xml:space="preserve"> (Mỹ, 2018)</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chuỗi khách sạn đơn phương giảm hoa hồng cho trung gian từ 10% xuống 7%</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tập trung có thể đổi luật chơi. Agency có quy mô và hợp đồng khung được bảo vệ tốt hơn</w:t>
            </w:r>
          </w:p>
        </w:tc>
        <w:tc>
          <w:tcPr>
            <w:tcW w:type="dxa" w:w="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S14</w:t>
            </w:r>
          </w:p>
        </w:tc>
      </w:tr>
      <w:tr>
        <w:trPr>
          <w:tblHeader w:val="off"/>
        </w:trPr>
        <w:tc>
          <w:tcPr>
            <w:tcW w:type="dxa" w:w="2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Vietravel – Vietravel Airlines</w:t>
            </w:r>
            <w:r>
              <w:rPr>
                <w:sz w:val="20"/>
                <w:szCs w:val="20"/>
              </w:rPr>
              <w:t xml:space="preserve"> (Việt Nam, 2019–2026)</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nghiệp lữ hành có mảng MICE lập hãng bay năm 2020 để “hoàn thiện hệ sinh thái”; đến 2025 thoái toàn bộ vốn để tập trung năng lực cốt lõi</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thảo luận: với hạng mục có supply risk cao, agency nên </w:t>
            </w:r>
            <w:r>
              <w:rPr>
                <w:sz w:val="20"/>
                <w:szCs w:val="20"/>
              </w:rPr>
              <w:t xml:space="preserve">xây đối tác</w:t>
            </w:r>
            <w:r>
              <w:rPr>
                <w:sz w:val="20"/>
                <w:szCs w:val="20"/>
              </w:rPr>
              <w:t xml:space="preserve"> hay </w:t>
            </w:r>
            <w:r>
              <w:rPr>
                <w:sz w:val="20"/>
                <w:szCs w:val="20"/>
              </w:rPr>
              <w:t xml:space="preserve">tự sở hữu</w:t>
            </w:r>
            <w:r>
              <w:rPr>
                <w:sz w:val="20"/>
                <w:szCs w:val="20"/>
              </w:rPr>
              <w:t xml:space="preserve">? Tự sở hữu tốn vốn và có thể kéo doanh nghiệp khỏi năng lực cốt lõi</w:t>
            </w:r>
          </w:p>
        </w:tc>
        <w:tc>
          <w:tcPr>
            <w:tcW w:type="dxa" w:w="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S21</w:t>
            </w:r>
          </w:p>
        </w:tc>
      </w:tr>
    </w:tbl>
    <w:p>
      <w:pPr>
        <w:spacing w:after="80" w:before="0"/>
      </w:pPr>
    </w:p>
    <w:p>
      <w:pPr>
        <w:spacing w:after="120"/>
      </w:pPr>
      <w:r>
        <w:rPr>
          <w:i/>
          <w:iCs/>
        </w:rPr>
        <w:t xml:space="preserve">[Lưu ý khi kể case Vietravel: doanh nghiệp không nói trực tiếp là để "chủ động nguồn cung". Chỉ đặt vấn đề dưới dạng câu hỏi, không gán động cơ.]</w:t>
      </w:r>
    </w:p>
    <w:p>
      <w:pPr>
        <w:spacing w:after="120"/>
      </w:pPr>
      <w:r>
        <w:rPr>
          <w:rFonts w:ascii="Courier New" w:cs="Courier New" w:eastAsia="Courier New" w:hAnsi="Courier New"/>
        </w:rPr>
        <w:t xml:space="preserve">[NEEDS PROFESSOR INPUT: một ví dụ thực tế của agency Việt Nam về cách tổ chức cấp Procurement (danh sách nhà cung cấp ưu tiên, thỏa thuận khung, đánh giá định kỳ) — hiện chưa có nguồn công khai đáng tin (khoảng trống C2)]</w:t>
      </w:r>
    </w:p>
    <w:p>
      <w:pPr>
        <w:spacing w:after="120"/>
      </w:pPr>
      <w:r>
        <w:rPr>
          <w:rFonts w:ascii="Courier New" w:cs="Courier New" w:eastAsia="Courier New" w:hAnsi="Courier New"/>
        </w:rPr>
        <w:t xml:space="preserve">[NEEDS PROFESSOR INPUT: một case agency xây quan hệ đối tác chiến lược thành công với nhà cung cấp (khoảng trống B3), nếu GV có từ kinh nghiệm hoặc doanh nghiệp đối tác của Khoa]</w:t>
      </w:r>
    </w:p>
    <w:p>
      <w:pPr>
        <w:pStyle w:val="Heading2"/>
      </w:pPr>
      <w:r>
        <w:t xml:space="preserve">3.7 Ranh giới với Buổi 10</w:t>
      </w:r>
    </w:p>
    <w:p>
      <w:pPr>
        <w:spacing w:after="120"/>
      </w:pPr>
      <w:r>
        <w:t xml:space="preserve">Buổi 7 chỉ giới thiệu </w:t>
      </w:r>
      <w:r>
        <w:rPr>
          <w:b/>
          <w:bCs/>
        </w:rPr>
        <w:t xml:space="preserve">sự phân cấp</w:t>
      </w:r>
      <w:r>
        <w:t xml:space="preserve"> và tập trung vào </w:t>
      </w:r>
      <w:r>
        <w:rPr>
          <w:b/>
          <w:bCs/>
        </w:rPr>
        <w:t xml:space="preserve">cấp chiến lược</w:t>
      </w:r>
      <w:r>
        <w:t xml:space="preserve">. Quy trình thực thi chi tiết (RFP/RFQ, tiêu chí chọn nhà cung cấp, site check) để dành Buổi 10.</w:t>
      </w:r>
    </w:p>
    <w:p>
      <w:pPr>
        <w:pStyle w:val="Heading2"/>
      </w:pPr>
      <w:r>
        <w:t xml:space="preserve">S5 — Lý thuyết 3 (15 phút)</w:t>
      </w:r>
    </w:p>
    <w:p>
      <w:pPr>
        <w:pStyle w:val="Heading2"/>
      </w:pPr>
      <w:r>
        <w:t xml:space="preserve">§4. 7.3 — Đàm phán dựa trên giá trị với Key Account: tách bạch Risk và Value</w:t>
      </w:r>
    </w:p>
    <w:p>
      <w:pPr>
        <w:pStyle w:val="Heading2"/>
      </w:pPr>
      <w:r>
        <w:t xml:space="preserve">4.1 Ai là ai</w:t>
      </w:r>
    </w:p>
    <w:p>
      <w:pPr>
        <w:spacing w:after="120"/>
      </w:pPr>
      <w:r>
        <w:t xml:space="preserve">Trong môn này: </w:t>
      </w:r>
      <w:r>
        <w:rPr>
          <w:b/>
          <w:bCs/>
        </w:rPr>
        <w:t xml:space="preserve">Customer (Buyer) = Key Account</w:t>
      </w:r>
      <w:r>
        <w:t xml:space="preserve"> (Ngân hàng An Phát); </w:t>
      </w:r>
      <w:r>
        <w:rPr>
          <w:b/>
          <w:bCs/>
        </w:rPr>
        <w:t xml:space="preserve">KAMer = người của agency</w:t>
      </w:r>
      <w:r>
        <w:t xml:space="preserve"> (Nova Events) quản trị Key Account. Quyết định GV 27/9/2026.</w:t>
      </w:r>
    </w:p>
    <w:p>
      <w:pPr>
        <w:spacing w:after="120"/>
      </w:pPr>
      <w:r>
        <w:rPr>
          <w:i/>
          <w:iCs/>
        </w:rPr>
        <w:t xml:space="preserve">[Mở đoạn: "Cuộc gọi khó nhất của một KAMer thường bắt đầu bằng câu: 'Năm nay bên mình cần giảm 15%.' Hôm nay các bạn sẽ thấy: KAMer trả lời tốt câu đó </w:t>
      </w:r>
      <w:r>
        <w:rPr>
          <w:i/>
          <w:iCs/>
        </w:rPr>
        <w:t xml:space="preserve">nhờ</w:t>
      </w:r>
      <w:r>
        <w:rPr>
          <w:i/>
          <w:iCs/>
        </w:rPr>
        <w:t xml:space="preserve"> hiểu biết về nhà cung cấp vừa học ở 7.1–7.2."]</w:t>
      </w:r>
    </w:p>
    <w:p>
      <w:pPr>
        <w:pStyle w:val="Heading2"/>
      </w:pPr>
      <w:r>
        <w:t xml:space="preserve">4.2 Hai kiểu đàm phán (Harvard Program on Negotiation, S12)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5"/>
        <w:gridCol w:w="4161"/>
        <w:gridCol w:w="4382"/>
      </w:tblGrid>
      <w:tr>
        <w:trPr>
          <w:tblHeader/>
        </w:trPr>
        <w:tc>
          <w:tcPr>
            <w:tcW w:type="dxa" w:w="10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1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Distributive bargaining</w:t>
            </w:r>
            <w:r>
              <w:rPr>
                <w:b/>
                <w:bCs/>
                <w:color w:val="172849"/>
                <w:sz w:val="20"/>
                <w:szCs w:val="20"/>
              </w:rPr>
              <w:t xml:space="preserve"> (đàm phán phân phối)</w:t>
            </w:r>
          </w:p>
        </w:tc>
        <w:tc>
          <w:tcPr>
            <w:tcW w:type="dxa" w:w="43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Integrative bargaining</w:t>
            </w:r>
            <w:r>
              <w:rPr>
                <w:b/>
                <w:bCs/>
                <w:color w:val="172849"/>
                <w:sz w:val="20"/>
                <w:szCs w:val="20"/>
              </w:rPr>
              <w:t xml:space="preserve"> (đàm phán tích hợp)</w:t>
            </w:r>
          </w:p>
        </w:tc>
      </w:tr>
      <w:tr>
        <w:trPr>
          <w:tblHeader w:val="off"/>
        </w:trPr>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dung</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một chiếc bánh cố định: bên này được thì bên kia mất</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to chiếc bánh trước khi chia”</w:t>
            </w:r>
          </w:p>
        </w:tc>
      </w:tr>
      <w:tr>
        <w:trPr>
          <w:tblHeader w:val="off"/>
        </w:trPr>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Vấn đề trên bàn</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Thường chỉ một: </w:t>
            </w:r>
            <w:r>
              <w:rPr>
                <w:sz w:val="20"/>
                <w:szCs w:val="20"/>
              </w:rPr>
              <w:t xml:space="preserve">giá</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giá, phạm vi, thời hạn hợp đồng, lịch thanh toán, mức dịch vụ, rủi ro</w:t>
            </w:r>
          </w:p>
        </w:tc>
      </w:tr>
      <w:tr>
        <w:trPr>
          <w:tblHeader w:val="off"/>
        </w:trPr>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thông tin, nhượng từng bước</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w:t>
            </w:r>
            <w:r>
              <w:rPr>
                <w:sz w:val="20"/>
                <w:szCs w:val="20"/>
              </w:rPr>
              <w:t xml:space="preserve">lợi ích đằng sau lập trường</w:t>
            </w:r>
            <w:r>
              <w:rPr>
                <w:sz w:val="20"/>
                <w:szCs w:val="20"/>
              </w:rPr>
              <w:t xml:space="preserve">; </w:t>
            </w:r>
            <w:r>
              <w:rPr>
                <w:sz w:val="20"/>
                <w:szCs w:val="20"/>
              </w:rPr>
              <w:t xml:space="preserve">đánh đổi qua nhiều vấn đề</w:t>
            </w:r>
            <w:r>
              <w:rPr>
                <w:sz w:val="20"/>
                <w:szCs w:val="20"/>
              </w:rPr>
              <w:t xml:space="preserve"> (logrolling: nhượng ở vấn đề mình ít coi trọng để được ở vấn đề mình coi trọng); thêm biến số ngoài giá</w:t>
            </w:r>
          </w:p>
        </w:tc>
      </w:tr>
    </w:tbl>
    <w:p>
      <w:pPr>
        <w:spacing w:after="80" w:before="0"/>
      </w:pPr>
    </w:p>
    <w:p>
      <w:pPr>
        <w:pBdr>
          <w:left w:val="single" w:color="2E8B74" w:sz="18" w:space="8"/>
        </w:pBdr>
        <w:shd w:fill="E8F4F0" w:color="auto" w:val="clear"/>
        <w:spacing w:after="160" w:before="80"/>
        <w:ind w:left="200" w:right="100"/>
      </w:pPr>
      <w:r>
        <w:rPr>
          <w:i/>
          <w:iCs/>
          <w:color w:val="333F55"/>
          <w:sz w:val="20"/>
          <w:szCs w:val="20"/>
        </w:rPr>
        <w:t xml:space="preserve">“…expand the pie before dividing it.”</w:t>
      </w:r>
      <w:r>
        <w:rPr>
          <w:color w:val="333F55"/>
          <w:sz w:val="20"/>
          <w:szCs w:val="20"/>
        </w:rPr>
        <w:t xml:space="preserve"> (PON, S12)</w:t>
      </w:r>
    </w:p>
    <w:p>
      <w:pPr>
        <w:spacing w:after="120"/>
      </w:pPr>
      <w:r>
        <w:rPr>
          <w:b/>
          <w:bCs/>
        </w:rPr>
        <w:t xml:space="preserve">Value-based negotiation</w:t>
      </w:r>
      <w:r>
        <w:t xml:space="preserve"> trong môn này: KAMer đàm phán theo kiểu tích hợp. Mọi nhượng bộ được </w:t>
      </w:r>
      <w:r>
        <w:rPr>
          <w:b/>
          <w:bCs/>
        </w:rPr>
        <w:t xml:space="preserve">neo vào giá trị Key Account nhận được</w:t>
      </w:r>
      <w:r>
        <w:t xml:space="preserve"> và vào </w:t>
      </w:r>
      <w:r>
        <w:rPr>
          <w:b/>
          <w:bCs/>
        </w:rPr>
        <w:t xml:space="preserve">rủi ro</w:t>
      </w:r>
      <w:r>
        <w:t xml:space="preserve"> mà nhượng bộ đó tạo ra cho chính sự kiện của Key Account.</w:t>
      </w:r>
    </w:p>
    <w:p>
      <w:pPr>
        <w:spacing w:after="120"/>
      </w:pPr>
      <w:r>
        <w:rPr>
          <w:rFonts w:ascii="Courier New" w:cs="Courier New" w:eastAsia="Courier New" w:hAnsi="Courier New"/>
        </w:rPr>
        <w:t xml:space="preserve">[VERIFY: chưa có nguồn chuẩn định nghĩa riêng "value-based negotiation" cho quan hệ agency–client; định nghĩa trên là cách dùng của môn học, xây trên khung integrative bargaining (PON) — GV quyết định cách gọi]</w:t>
      </w:r>
    </w:p>
    <w:p>
      <w:pPr>
        <w:pStyle w:val="Heading2"/>
      </w:pPr>
      <w:r>
        <w:t xml:space="preserve">4.3 Tách bạch Risk và Value bằng kết quả Kraljic</w:t>
      </w:r>
    </w:p>
    <w:p>
      <w:pPr>
        <w:spacing w:after="120"/>
      </w:pPr>
      <w:r>
        <w:t xml:space="preserve">Đây là mối nối giữa 7.1 và 7.3. Khi Key Account đưa ra yêu cầu (giảm giá, đổi nhà cung cấp, cắt hạng mục), KAMer hỏi: </w:t>
      </w:r>
      <w:r>
        <w:rPr>
          <w:b/>
          <w:bCs/>
        </w:rPr>
        <w:t xml:space="preserve">yêu cầu này chạm vào hạng mục ở ô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3933"/>
        <w:gridCol w:w="3935"/>
      </w:tblGrid>
      <w:tr>
        <w:trPr>
          <w:tblHeader/>
        </w:trPr>
        <w:tc>
          <w:tcPr>
            <w:tcW w:type="dxa" w:w="17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Yêu cầu chạm vào hạng mục…</w:t>
            </w:r>
          </w:p>
        </w:tc>
        <w:tc>
          <w:tcPr>
            <w:tcW w:type="dxa" w:w="39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c>
          <w:tcPr>
            <w:tcW w:type="dxa" w:w="393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KAMer làm gì</w:t>
            </w:r>
          </w:p>
        </w:tc>
      </w:tr>
      <w:tr>
        <w:trPr>
          <w:tblHeader w:val="off"/>
        </w:trPr>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 / Non-critical</w:t>
            </w:r>
          </w:p>
        </w:tc>
        <w:tc>
          <w:tcPr>
            <w:tcW w:type="dxa" w:w="3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chỉnh được mà </w:t>
            </w:r>
            <w:r>
              <w:rPr>
                <w:sz w:val="20"/>
                <w:szCs w:val="20"/>
              </w:rPr>
              <w:t xml:space="preserve">không làm giảm giá trị</w:t>
            </w:r>
            <w:r>
              <w:rPr>
                <w:sz w:val="20"/>
                <w:szCs w:val="20"/>
              </w:rPr>
              <w:t xml:space="preserve"> Key Account cảm nhận (hoặc giảm ít)</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Nhượng bộ có điều kiện:</w:t>
            </w:r>
            <w:r>
              <w:rPr>
                <w:sz w:val="20"/>
                <w:szCs w:val="20"/>
              </w:rPr>
              <w:t xml:space="preserve"> đề xuất phương án rẻ hơn (gom tuyến xe, chuẩn hóa in ấn, đổi quà), </w:t>
            </w:r>
            <w:r>
              <w:rPr>
                <w:sz w:val="20"/>
                <w:szCs w:val="20"/>
              </w:rPr>
              <w:t xml:space="preserve">đổi lại</w:t>
            </w:r>
            <w:r>
              <w:rPr>
                <w:sz w:val="20"/>
                <w:szCs w:val="20"/>
              </w:rPr>
              <w:t xml:space="preserve"> một điều Nova coi trọng (thời hạn hợp đồng, lịch thanh toán, chốt sớm)</w:t>
            </w:r>
          </w:p>
        </w:tc>
      </w:tr>
      <w:tr>
        <w:trPr>
          <w:tblHeader w:val="off"/>
        </w:trPr>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 / Bottleneck</w:t>
            </w:r>
          </w:p>
        </w:tc>
        <w:tc>
          <w:tcPr>
            <w:tcW w:type="dxa" w:w="39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Cắt hoặc đổi sẽ </w:t>
            </w:r>
            <w:r>
              <w:rPr>
                <w:sz w:val="20"/>
                <w:szCs w:val="20"/>
              </w:rPr>
              <w:t xml:space="preserve">chuyển rủi ro</w:t>
            </w:r>
            <w:r>
              <w:rPr>
                <w:sz w:val="20"/>
                <w:szCs w:val="20"/>
              </w:rPr>
              <w:t xml:space="preserve"> sang chính sự kiện của Key Account</w:t>
            </w:r>
          </w:p>
        </w:tc>
        <w:tc>
          <w:tcPr>
            <w:tcW w:type="dxa" w:w="39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nhượng im lặng.</w:t>
            </w:r>
            <w:r>
              <w:rPr>
                <w:sz w:val="20"/>
                <w:szCs w:val="20"/>
              </w:rPr>
              <w:t xml:space="preserve"> Giải thích rủi ro bằng dữ kiện; đưa lựa chọn có kèm hệ quả rõ ràng (“nếu đổi AV ngoài, khách sạn tính phí kết nối và giám sát; nếu sự cố, không ai chịu trách nhiệm toàn bộ”); đề xuất cách giảm chi phí </w:t>
            </w:r>
            <w:r>
              <w:rPr>
                <w:sz w:val="20"/>
                <w:szCs w:val="20"/>
              </w:rPr>
              <w:t xml:space="preserve">ở chỗ khác</w:t>
            </w:r>
          </w:p>
        </w:tc>
      </w:tr>
    </w:tbl>
    <w:p>
      <w:pPr>
        <w:spacing w:after="80" w:before="0"/>
      </w:pPr>
    </w:p>
    <w:p>
      <w:pPr>
        <w:spacing w:after="120"/>
      </w:pPr>
      <w:r>
        <w:rPr>
          <w:i/>
          <w:iCs/>
        </w:rPr>
        <w:t xml:space="preserve">[Câu chốt nói to: "Quản trị nhà cung cấp tốt là năng lực tạo nên sức mạnh đàm phán của agency với Key Account. KAMer nào không biết hạng mục nào là Bottleneck sẽ nhượng nhầm chỗ, và trả giá vào ngày sự kiện."]</w:t>
      </w:r>
    </w:p>
    <w:p>
      <w:pPr>
        <w:pStyle w:val="Heading2"/>
      </w:pPr>
      <w:r>
        <w:t xml:space="preserve">4.4 Bộ công cụ của KAMer</w:t>
      </w:r>
    </w:p>
    <w:p>
      <w:pPr>
        <w:pStyle w:val="ListParagraph"/>
        <w:numPr>
          <w:ilvl w:val="0"/>
          <w:numId w:val="7"/>
        </w:numPr>
        <w:spacing w:after="60"/>
      </w:pPr>
      <w:r>
        <w:rPr>
          <w:b/>
          <w:bCs/>
        </w:rPr>
        <w:t xml:space="preserve">Minh bạch lý do chi phí.</w:t>
      </w:r>
      <w:r>
        <w:t xml:space="preserve"> Giải thích cho lãnh đạo phía khách hàng vì sao chi phí tăng. Benchmark theo thị trường, mùa và định dạng. Cân nhắc ngày thấp điểm, điểm đến phụ (S10). Dữ kiện nền: chi phí sự kiện tăng đều mỗi năm (S04); cắt ngân sách là thách thức của 30% chuyên gia năm 2026 (S05).</w:t>
      </w:r>
    </w:p>
    <w:p>
      <w:pPr>
        <w:pStyle w:val="ListParagraph"/>
        <w:numPr>
          <w:ilvl w:val="0"/>
          <w:numId w:val="7"/>
        </w:numPr>
        <w:spacing w:after="60"/>
      </w:pPr>
      <w:r>
        <w:rPr>
          <w:b/>
          <w:bCs/>
        </w:rPr>
        <w:t xml:space="preserve">Đàm phán điều khoản, không chỉ giá.</w:t>
      </w:r>
    </w:p>
    <w:p>
      <w:pPr>
        <w:spacing w:after="120"/>
      </w:pPr>
      <w:r>
        <w:t xml:space="preserve">   &gt; </w:t>
      </w:r>
      <w:r>
        <w:rPr>
          <w:i/>
          <w:iCs/>
        </w:rPr>
        <w:t xml:space="preserve">“…some of the biggest financial and legal protections come from negotiating contract terms — attrition, cancellation, force majeure, liability limits, payment schedules, service levels…”</w:t>
      </w:r>
      <w:r>
        <w:t xml:space="preserve"> (Brian Santor, S11)</w:t>
      </w:r>
    </w:p>
    <w:p>
      <w:pPr>
        <w:spacing w:after="120"/>
      </w:pPr>
      <w:r>
        <w:t xml:space="preserve">   Với agency, điều này có nghĩa là </w:t>
      </w:r>
      <w:r>
        <w:rPr>
          <w:b/>
          <w:bCs/>
        </w:rPr>
        <w:t xml:space="preserve">các điều khoản đã ký với nhà cung cấp phải được phản ánh vào hợp đồng với Key Account</w:t>
      </w:r>
      <w:r>
        <w:t xml:space="preserve">: lịch đặt cọc, mức phạt hủy, attrition, bất khả kháng. Nếu không, agency đứng giữa và gánh phần chênh.</w:t>
      </w:r>
    </w:p>
    <w:p>
      <w:pPr>
        <w:spacing w:after="120"/>
      </w:pPr>
      <w:r>
        <w:t xml:space="preserve">   </w:t>
      </w:r>
      <w:r>
        <w:rPr>
          <w:rFonts w:ascii="Courier New" w:cs="Courier New" w:eastAsia="Courier New" w:hAnsi="Courier New"/>
        </w:rPr>
        <w:t xml:space="preserve">[VERIFY: cách chuyển điều khoản nhà cung cấp sang hợp đồng với khách hàng cần đối chiếu Bộ luật Dân sự 2015 và Luật Thương mại hiện hành; tư liệu chưa có nguồn pháp lý trực tiếp (khoảng trống D2) — nên nhờ giảng viên luật kinh tế góp ý trước khi dạy chi tiết]</w:t>
      </w:r>
    </w:p>
    <w:p>
      <w:pPr>
        <w:pStyle w:val="ListParagraph"/>
        <w:numPr>
          <w:ilvl w:val="0"/>
          <w:numId w:val="7"/>
        </w:numPr>
        <w:spacing w:after="60"/>
      </w:pPr>
      <w:r>
        <w:rPr>
          <w:b/>
          <w:bCs/>
        </w:rPr>
        <w:t xml:space="preserve">Nói bằng giá trị: ROI và ROE.</w:t>
      </w:r>
      <w:r>
        <w:t xml:space="preserve"> Chỉ 24% tổ chức có chỉ số ROI trong chính sách sự kiện. Amex GBT đề xuất đo </w:t>
      </w:r>
      <w:r>
        <w:rPr>
          <w:b/>
          <w:bCs/>
        </w:rPr>
        <w:t xml:space="preserve">Return on Experience (ROE)</w:t>
      </w:r>
      <w:r>
        <w:t xml:space="preserve">: người tham dự có gắn kết, học được điều mới, thay đổi cảm nhận về tổ chức không (S05, chưa KCC).</w:t>
      </w:r>
    </w:p>
    <w:p>
      <w:pPr>
        <w:pStyle w:val="ListParagraph"/>
        <w:numPr>
          <w:ilvl w:val="0"/>
          <w:numId w:val="7"/>
        </w:numPr>
        <w:spacing w:after="60"/>
      </w:pPr>
      <w:r>
        <w:rPr>
          <w:b/>
          <w:bCs/>
        </w:rPr>
        <w:t xml:space="preserve">Hiểu dòng tiền của chính mình.</w:t>
      </w:r>
      <w:r>
        <w:t xml:space="preserve"> Agency bị kẹp giữa hai phía. Nhà cung cấp Strategic đòi cọc sớm (S15, S16). Khách hàng thường trả chậm: một khảo sát agency marketing ở Mỹ cho thấy 97% gặp khách trả chậm (S19, không phải event agency). Ở Việt Nam, nhiều đơn vị tổ chức show dùng tiền vé bán sớm để trả cọc nhà cung cấp; vé chậm thì show hủy (S22). Một doanh nghiệp lữ hành–MICE niêm yết có doanh thu năm 2025 khoảng 7.200 tỷ đồng nhưng lợi nhuận sau thuế dưới 1 tỷ, biên gộp quý 4 khoảng 6% (S21; biên gộp do người soạn tự tính). → </w:t>
      </w:r>
      <w:r>
        <w:rPr>
          <w:b/>
          <w:bCs/>
        </w:rPr>
        <w:t xml:space="preserve">Mỗi nhượng bộ giá đều ăn thẳng vào một biên lợi nhuận rất mỏng</w:t>
      </w:r>
      <w:r>
        <w:t xml:space="preserve">, nên phải đổi lấy thứ gì đó.</w:t>
      </w:r>
    </w:p>
    <w:p>
      <w:pPr>
        <w:spacing w:after="120"/>
      </w:pPr>
      <w:r>
        <w:t xml:space="preserve">   </w:t>
      </w:r>
      <w:r>
        <w:rPr>
          <w:rFonts w:ascii="Courier New" w:cs="Courier New" w:eastAsia="Courier New" w:hAnsi="Courier New"/>
        </w:rPr>
        <w:t xml:space="preserve">[NEEDS PROFESSOR INPUT: nếu có, số biên lợi nhuận thực tế của một event agency Việt Nam (khoảng trống D3)]</w:t>
      </w:r>
    </w:p>
    <w:p>
      <w:pPr>
        <w:pStyle w:val="Heading2"/>
      </w:pPr>
      <w:r>
        <w:t xml:space="preserve">4.5 Mẫu câu chuyển từ “giá” sang “giá trị và rủi ro”</w:t>
      </w:r>
    </w:p>
    <w:p>
      <w:pPr>
        <w:pStyle w:val="ListParagraph"/>
        <w:numPr>
          <w:ilvl w:val="0"/>
          <w:numId w:val="2"/>
        </w:numPr>
        <w:spacing w:after="60"/>
      </w:pPr>
      <w:r>
        <w:rPr>
          <w:i/>
          <w:iCs/>
        </w:rPr>
        <w:t xml:space="preserve">“Anh/chị cho em hỏi: 15% đó là mục tiêu cho </w:t>
      </w:r>
      <w:r>
        <w:rPr>
          <w:i/>
          <w:iCs/>
        </w:rPr>
        <w:t xml:space="preserve">cả danh mục</w:t>
      </w:r>
      <w:r>
        <w:rPr>
          <w:i/>
          <w:iCs/>
        </w:rPr>
        <w:t xml:space="preserve"> hay riêng sự kiện này? Và năm nay ưu tiên số một của anh/chị cho hội nghị là gì?”</w:t>
      </w:r>
      <w:r>
        <w:t xml:space="preserve"> → tìm lợi ích đằng sau lập trường.</w:t>
      </w:r>
    </w:p>
    <w:p>
      <w:pPr>
        <w:pStyle w:val="ListParagraph"/>
        <w:numPr>
          <w:ilvl w:val="0"/>
          <w:numId w:val="2"/>
        </w:numPr>
        <w:spacing w:after="60"/>
      </w:pPr>
      <w:r>
        <w:rPr>
          <w:i/>
          <w:iCs/>
        </w:rPr>
        <w:t xml:space="preserve">“Có ba chỗ bên em giảm được mà khách mời gần như không nhận ra: xe đưa đón, in ấn, quà tặng. Còn ballroom và AV thì em xin phép giải thích vì sao cắt ở đó là chuyển rủi ro sang chính sự kiện của mình.”</w:t>
      </w:r>
      <w:r>
        <w:t xml:space="preserve"> → tách Risk và Value.</w:t>
      </w:r>
    </w:p>
    <w:p>
      <w:pPr>
        <w:pStyle w:val="ListParagraph"/>
        <w:numPr>
          <w:ilvl w:val="0"/>
          <w:numId w:val="2"/>
        </w:numPr>
        <w:spacing w:after="60"/>
      </w:pPr>
      <w:r>
        <w:rPr>
          <w:i/>
          <w:iCs/>
        </w:rPr>
        <w:t xml:space="preserve">“Nếu mình chốt hợp đồng hai năm ngay bây giờ, bên em giữ được giá ballroom năm sau với khách sạn. Phần tiết kiệm đó em chuyển vào báo giá.”</w:t>
      </w:r>
      <w:r>
        <w:t xml:space="preserve"> → đánh đổi qua nhiều vấn đề, dùng vị thế customer of choice.</w:t>
      </w:r>
    </w:p>
    <w:p>
      <w:pPr>
        <w:pStyle w:val="ListParagraph"/>
        <w:numPr>
          <w:ilvl w:val="0"/>
          <w:numId w:val="2"/>
        </w:numPr>
        <w:spacing w:after="60"/>
      </w:pPr>
      <w:r>
        <w:rPr>
          <w:i/>
          <w:iCs/>
        </w:rPr>
        <w:t xml:space="preserve">“Bên em đồng ý giãn lịch thanh toán, nhưng khoản cọc cho khách sạn và nghệ sĩ phải được bên mình chuyển trước ngày 15/11, vì đó là điều kiện để giữ chỗ.”</w:t>
      </w:r>
      <w:r>
        <w:t xml:space="preserve"> → chuyển điều khoản nhà cung cấp sang hợp đồng khách hàng.</w:t>
      </w:r>
    </w:p>
    <w:p>
      <w:pPr>
        <w:pStyle w:val="Heading2"/>
      </w:pPr>
      <w:r>
        <w:t xml:space="preserve">4.6 Hiểu lầm thường gặp</w:t>
      </w:r>
    </w:p>
    <w:p>
      <w:pPr>
        <w:pStyle w:val="ListParagraph"/>
        <w:numPr>
          <w:ilvl w:val="0"/>
          <w:numId w:val="2"/>
        </w:numPr>
        <w:spacing w:after="60"/>
      </w:pPr>
      <w:r>
        <w:rPr>
          <w:i/>
          <w:iCs/>
        </w:rPr>
        <w:t xml:space="preserve">"Đàm phán dựa trên giá trị nghĩa là không bao giờ giảm giá."</w:t>
      </w:r>
      <w:r>
        <w:t xml:space="preserve"> → Sửa: có giảm, nhưng </w:t>
      </w:r>
      <w:r>
        <w:rPr>
          <w:b/>
          <w:bCs/>
        </w:rPr>
        <w:t xml:space="preserve">ở đúng chỗ</w:t>
      </w:r>
      <w:r>
        <w:t xml:space="preserve"> (Leverage/Non-critical) và </w:t>
      </w:r>
      <w:r>
        <w:rPr>
          <w:b/>
          <w:bCs/>
        </w:rPr>
        <w:t xml:space="preserve">đổi lấy</w:t>
      </w:r>
      <w:r>
        <w:t xml:space="preserve"> một điều có giá trị.</w:t>
      </w:r>
    </w:p>
    <w:p>
      <w:pPr>
        <w:pStyle w:val="ListParagraph"/>
        <w:numPr>
          <w:ilvl w:val="0"/>
          <w:numId w:val="2"/>
        </w:numPr>
        <w:spacing w:after="60"/>
      </w:pPr>
      <w:r>
        <w:rPr>
          <w:i/>
          <w:iCs/>
        </w:rPr>
        <w:t xml:space="preserve">"Hạng mục nào cũng nói là 'rủi ro' để khỏi giảm."</w:t>
      </w:r>
      <w:r>
        <w:t xml:space="preserve"> → Sửa: Key Account sẽ mất lòng tin. Lập luận rủi ro chỉ thuyết phục khi gắn với </w:t>
      </w:r>
      <w:r>
        <w:rPr>
          <w:b/>
          <w:bCs/>
        </w:rPr>
        <w:t xml:space="preserve">dữ kiện cụ thể</w:t>
      </w:r>
      <w:r>
        <w:t xml:space="preserve"> (không có địa điểm thay thế, điều khoản độc quyền, cọc đã trả).</w:t>
      </w:r>
    </w:p>
    <w:p>
      <w:pPr>
        <w:pStyle w:val="ListParagraph"/>
        <w:numPr>
          <w:ilvl w:val="0"/>
          <w:numId w:val="2"/>
        </w:numPr>
        <w:spacing w:after="60"/>
      </w:pPr>
      <w:r>
        <w:rPr>
          <w:i/>
          <w:iCs/>
        </w:rPr>
        <w:t xml:space="preserve">"Key Account ép giá là đối thủ."</w:t>
      </w:r>
      <w:r>
        <w:t xml:space="preserve"> → Sửa: Key Account cũng chịu áp lực chi phí và cắt ngân sách (S05). Mục tiêu là giữ quan hệ dài hạn (Buổi 2–6), không phải thắng một ván.</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W07_activity_S6_dam_phan_gia_tri.md</w:t>
      </w:r>
      <w:r>
        <w:t xml:space="preserve">).</w:t>
      </w:r>
    </w:p>
    <w:p>
      <w:pPr>
        <w:pStyle w:val="Heading2"/>
      </w:pPr>
      <w:r>
        <w:t xml:space="preserve">S7 — Tổng hợp (3 phút)</w:t>
      </w:r>
    </w:p>
    <w:p>
      <w:pPr>
        <w:spacing w:after="120"/>
      </w:pPr>
      <w:r>
        <w:rPr>
          <w:i/>
          <w:iCs/>
        </w:rPr>
        <w:t xml:space="preserve">[Ba câu chốt, mỗi câu gắn một mục đề cương:]</w:t>
      </w:r>
    </w:p>
    <w:p>
      <w:pPr>
        <w:pStyle w:val="ListParagraph"/>
        <w:numPr>
          <w:ilvl w:val="0"/>
          <w:numId w:val="8"/>
        </w:numPr>
        <w:spacing w:after="60"/>
      </w:pPr>
      <w:r>
        <w:rPr>
          <w:b/>
          <w:bCs/>
        </w:rPr>
        <w:t xml:space="preserve">7.1:</w:t>
      </w:r>
      <w:r>
        <w:t xml:space="preserve"> Xếp </w:t>
      </w:r>
      <w:r>
        <w:rPr>
          <w:b/>
          <w:bCs/>
        </w:rPr>
        <w:t xml:space="preserve">hạng mục</w:t>
      </w:r>
      <w:r>
        <w:t xml:space="preserve"> theo hai trục, rồi mới suy ra vị thế nhà cung cấp. Ô thay đổi theo mùa, quy mô và điều khoản.</w:t>
      </w:r>
    </w:p>
    <w:p>
      <w:pPr>
        <w:pStyle w:val="ListParagraph"/>
        <w:numPr>
          <w:ilvl w:val="0"/>
          <w:numId w:val="8"/>
        </w:numPr>
        <w:spacing w:after="60"/>
      </w:pPr>
      <w:r>
        <w:rPr>
          <w:b/>
          <w:bCs/>
        </w:rPr>
        <w:t xml:space="preserve">7.2:</w:t>
      </w:r>
      <w:r>
        <w:t xml:space="preserve"> Procurement quyết định </w:t>
      </w:r>
      <w:r>
        <w:rPr>
          <w:b/>
          <w:bCs/>
        </w:rPr>
        <w:t xml:space="preserve">làm việc với ai, theo khung nào, cho cả năm</w:t>
      </w:r>
      <w:r>
        <w:t xml:space="preserve">; Buying làm đúng cho </w:t>
      </w:r>
      <w:r>
        <w:rPr>
          <w:b/>
          <w:bCs/>
        </w:rPr>
        <w:t xml:space="preserve">từng sự kiện</w:t>
      </w:r>
      <w:r>
        <w:t xml:space="preserve"> và ghi lại hiệu quả. Customer of choice là việc agency chủ động làm.</w:t>
      </w:r>
    </w:p>
    <w:p>
      <w:pPr>
        <w:pStyle w:val="ListParagraph"/>
        <w:numPr>
          <w:ilvl w:val="0"/>
          <w:numId w:val="8"/>
        </w:numPr>
        <w:spacing w:after="60"/>
      </w:pPr>
      <w:r>
        <w:rPr>
          <w:b/>
          <w:bCs/>
        </w:rPr>
        <w:t xml:space="preserve">7.3:</w:t>
      </w:r>
      <w:r>
        <w:t xml:space="preserve"> KAMer nhượng ở Leverage/Non-critical, bảo vệ Strategic/Bottleneck bằng dữ kiện, và luôn </w:t>
      </w:r>
      <w:r>
        <w:rPr>
          <w:b/>
          <w:bCs/>
        </w:rPr>
        <w:t xml:space="preserve">đổi</w:t>
      </w:r>
      <w:r>
        <w:t xml:space="preserve"> nhượng bộ lấy một điều có giá trị.</w:t>
      </w:r>
    </w:p>
    <w:p>
      <w:pPr>
        <w:spacing w:after="120"/>
      </w:pPr>
      <w:r>
        <w:rPr>
          <w:b/>
          <w:bCs/>
        </w:rPr>
        <w:t xml:space="preserve">Liên hệ Stakeholder Management Plan cuối kỳ:</w:t>
      </w:r>
      <w:r>
        <w:t xml:space="preserve"> với khách hàng từ dự án cũ, nhóm bổ sung một trang: </w:t>
      </w:r>
      <w:r>
        <w:rPr>
          <w:i/>
          <w:iCs/>
        </w:rPr>
        <w:t xml:space="preserve">"Các hạng mục nhà cung cấp chính của sự kiện đó nằm ở ô nào, và nhóm quản trị từng nhà cung cấp ra sao để bảo vệ giá trị giao cho khách hàng?"</w:t>
      </w:r>
      <w:r>
        <w:t xml:space="preserve"> (làm dần, không giao về nhà).</w:t>
      </w:r>
    </w:p>
    <w:p>
      <w:pPr>
        <w:pStyle w:val="Heading2"/>
      </w:pPr>
      <w:r>
        <w:t xml:space="preserve">Tài liệu tham khảo cho buổi này</w:t>
      </w:r>
    </w:p>
    <w:p>
      <w:pPr>
        <w:spacing w:after="120"/>
      </w:pPr>
      <w:r>
        <w:t xml:space="preserve">Tài liệu học thuật và khái niệm:</w:t>
      </w:r>
    </w:p>
    <w:p>
      <w:pPr>
        <w:pStyle w:val="ListParagraph"/>
        <w:numPr>
          <w:ilvl w:val="0"/>
          <w:numId w:val="2"/>
        </w:numPr>
        <w:spacing w:after="60"/>
      </w:pPr>
      <w:r>
        <w:t xml:space="preserve">Chartered Institute of Procurement &amp; Supply. (n.d.). </w:t>
      </w:r>
      <w:r>
        <w:rPr>
          <w:i/>
          <w:iCs/>
        </w:rPr>
        <w:t xml:space="preserve">Kraljic matrix – What is the Kraljic matrix?</w:t>
      </w:r>
      <w:r>
        <w:t xml:space="preserve"> https://www.cips.org/intelligence-hub/supplier-relationship-management/kraljic-matrix</w:t>
      </w:r>
    </w:p>
    <w:p>
      <w:pPr>
        <w:pStyle w:val="ListParagraph"/>
        <w:numPr>
          <w:ilvl w:val="0"/>
          <w:numId w:val="2"/>
        </w:numPr>
        <w:spacing w:after="60"/>
      </w:pPr>
      <w:r>
        <w:t xml:space="preserve">Chartered Institute of Procurement &amp; Supply. (n.d.). </w:t>
      </w:r>
      <w:r>
        <w:rPr>
          <w:i/>
          <w:iCs/>
        </w:rPr>
        <w:t xml:space="preserve">What is procurement?</w:t>
      </w:r>
      <w:r>
        <w:t xml:space="preserve"> https://www.cips.org/intelligence-hub/procurement/what-is-procurement</w:t>
      </w:r>
    </w:p>
    <w:p>
      <w:pPr>
        <w:pStyle w:val="ListParagraph"/>
        <w:numPr>
          <w:ilvl w:val="0"/>
          <w:numId w:val="2"/>
        </w:numPr>
        <w:spacing w:after="60"/>
      </w:pPr>
      <w:r>
        <w:t xml:space="preserve">Kraljic, P. (1983, September). Purchasing must become supply management. </w:t>
      </w:r>
      <w:r>
        <w:rPr>
          <w:i/>
          <w:iCs/>
        </w:rPr>
        <w:t xml:space="preserve">Harvard Business Review</w:t>
      </w:r>
      <w:r>
        <w:t xml:space="preserve">. https://hbr.org/1983/09/purchasing-must-become-supply-management</w:t>
      </w:r>
    </w:p>
    <w:p>
      <w:pPr>
        <w:pStyle w:val="ListParagraph"/>
        <w:numPr>
          <w:ilvl w:val="0"/>
          <w:numId w:val="2"/>
        </w:numPr>
        <w:spacing w:after="60"/>
      </w:pPr>
      <w:r>
        <w:t xml:space="preserve">PON Staff. (2026). </w:t>
      </w:r>
      <w:r>
        <w:rPr>
          <w:i/>
          <w:iCs/>
        </w:rPr>
        <w:t xml:space="preserve">Expanding the pie: Integrative versus distributive bargaining</w:t>
      </w:r>
      <w:r>
        <w:t xml:space="preserve">. Program on Negotiation at Harvard Law School.</w:t>
      </w:r>
    </w:p>
    <w:p>
      <w:pPr>
        <w:spacing w:after="120"/>
      </w:pPr>
      <w:r>
        <w:t xml:space="preserve">Báo cáo ngành, bài báo và case: xem danh mục APA đầy đủ (S01–S26) trong </w:t>
      </w:r>
      <w:r>
        <w:rPr>
          <w:rFonts w:ascii="Courier New" w:cs="Courier New" w:eastAsia="Courier New" w:hAnsi="Courier New"/>
        </w:rPr>
        <w:t xml:space="preserve">buoi-07_tu-lieu-tong-hop.md</w:t>
      </w:r>
      <w:r>
        <w:t xml:space="preserve">, mục 6.</w:t>
      </w:r>
    </w:p>
    <w:p>
      <w:pPr>
        <w:pStyle w:val="Title"/>
      </w:pPr>
      <w:r>
        <w:t xml:space="preserve">Dàn ý slide</w:t>
      </w:r>
    </w:p>
    <w:p>
      <w:pPr>
        <w:pStyle w:val="Heading1"/>
      </w:pPr>
      <w:r>
        <w:t xml:space="preserve">Dàn ý slide — Buổi 7: Understanding Procurement &amp; Value-based Negotiation</w:t>
      </w:r>
    </w:p>
    <w:p>
      <w:pPr>
        <w:spacing w:after="120"/>
      </w:pPr>
      <w:r>
        <w:t xml:space="preserve">EVM1110E · 26 slide · Mỗi slide một ý; tiêu đề viết thành </w:t>
      </w:r>
      <w:r>
        <w:rPr>
          <w:b/>
          <w:bCs/>
        </w:rPr>
        <w:t xml:space="preserve">câu khẳng định</w:t>
      </w:r>
      <w:r>
        <w:t xml:space="preserve">. Hình có mô tả thay thế (alt-text); ma trận và biểu đồ phân biệt bằng hoa văn/ký hiệu, không chỉ bằng màu (phù hợp người mù màu). Số liệu ghi mã nguồn nhỏ ở chân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393"/>
        <w:gridCol w:w="2950"/>
        <w:gridCol w:w="2950"/>
        <w:gridCol w:w="2952"/>
      </w:tblGrid>
      <w:tr>
        <w:trPr>
          <w:tblHeader/>
        </w:trPr>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3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29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9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Understanding Procurement &amp; Value-based Negotiation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tuần trước gala, AV khách sạn tăng giá 30% — Nova làm gì?</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Tình huống 3 dòng + 4 phương án A/B/C/D</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số phiếu lên bảng; chưa chữa</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vừa là người bán, vừa là người mua</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ba khối: Nhà cung cấp ⇄ Agency ⇄ Key Account; nhãn “agency là người mua” / “agency là người bán”. </w:t>
            </w:r>
            <w:r>
              <w:rPr>
                <w:i/>
                <w:iCs/>
                <w:sz w:val="20"/>
                <w:szCs w:val="20"/>
              </w:rPr>
              <w:t xml:space="preserve">Alt: agency đứng giữa nhà cung cấp và khách hàng trọng điểm</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2–6 (bán) sang Buổi 7 (mua)</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lớn giá trị hợp đồng đi qua agency để trả cho nhà cung cấp</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Thanh ngang: phí quản lý 5–10% (S18) / phần còn lại chi cho nhà cung cấp</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dải tham chiếu, chưa KCC. </w:t>
            </w:r>
            <w:r>
              <w:rPr>
                <w:rFonts w:ascii="Courier New" w:cs="Courier New" w:eastAsia="Courier New" w:hAnsi="Courier New"/>
                <w:sz w:val="20"/>
                <w:szCs w:val="20"/>
              </w:rPr>
              <w:t xml:space="preserve">[NEEDS PROFESSOR INPUT: tỷ lệ thực tế]</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đầu vào tăng đều và địa điểm cao cấp khan hiếm</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số lớn: +4,5% chi phí/người/ngày 2024 (S04) · APAC 138 USD (S04) · 28% coi khả năng có địa điểm là thách thức 2026 (S05)</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hạng mục bị khóa bởi điều khoản độc quyền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biểu tượng: AV nội bộ bắt buộc (S08–S10) · bán vé độc quyền, Live Nation ~80% (S13) · Việt Nam: thiếu địa điểm lớn, vé máy bay mùa cao điểm (S20, S23)</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nhanh: “Trong dự án cũ, có hạng mục nào các bạn </w:t>
            </w:r>
            <w:r>
              <w:rPr>
                <w:sz w:val="20"/>
                <w:szCs w:val="20"/>
              </w:rPr>
              <w:t xml:space="preserve">không được chọn</w:t>
            </w:r>
            <w:r>
              <w:rPr>
                <w:sz w:val="20"/>
                <w:szCs w:val="20"/>
              </w:rPr>
              <w:t xml:space="preserve"> nhà cung cấp?”</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Kraljic: mua hàng phải trở thành quản trị nguồn cung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bài HBR 1983; 1 câu định nghĩa của CIPS (S01)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trục: hạng mục tác động bao nhiêu và khó mua đến đâu</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 dòng: profit impact / supply risk + câu hỏi agency tự đặt</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cách đọc profit impact theo góc agency]</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ô có một chiến lược riêng</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2×2: Strategic / Bottleneck / Leverage / Non-critical — mỗi ô một hoa văn + 1 dòng chiến lược. </w:t>
            </w:r>
            <w:r>
              <w:rPr>
                <w:i/>
                <w:iCs/>
                <w:sz w:val="20"/>
                <w:szCs w:val="20"/>
              </w:rPr>
              <w:t xml:space="preserve">Alt: ma trận hai trục profit impact và supply risk với bốn ô</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 ≠ không quan trọng”</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Xếp hạng mục trước, rồi mới suy ra vị thế nhà cung cấp</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bước dạng mũi tên: Bước 1 hạng mục → ô; Bước 2 ô → vị thế nhà cung cấp → chiến lược quan hệ</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Nhấn mạnh: đây là cách dùng thống nhất của môn</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khách sạn, ba hạng mục, ba ô</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có 3 điểm: ballroom 12/12 (Strategic), phòng ngủ (Leverage → Bottleneck tháng 12), AV nội bộ (Bottleneck). </w:t>
            </w:r>
            <w:r>
              <w:rPr>
                <w:i/>
                <w:iCs/>
                <w:sz w:val="20"/>
                <w:szCs w:val="20"/>
              </w:rPr>
              <w:t xml:space="preserve">Alt: ba hạng mục của cùng một khách sạn nằm ở ba ô khác nhau</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mẫu: nói to lập luận; quay lại câu hỏi slide 2</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là ảnh chụp: mùa, quy mô và điều khoản làm hạng mục đổi ô</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mũi tên dịch chuyển + 4 hiểu lầm thường gặp (chữ nhỏ)</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chuyển S3</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tình huống + 10 hạng mục + 3 bước)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đếm ngược 10 / 6 / 4 phút</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làm 40 sự kiện một năm — không thể đi mua từ đầu mỗi lần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mở đoạn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Procurement là dài hạn, Buying là từng giao dịch</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nghĩa CIPS (S03), 1 câu trích</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cần hai cấp làm việc với nhà cung cấp</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 cột Procurement / Buying: câu hỏi, chu kỳ, người làm, công việc</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rõ: bên </w:t>
            </w:r>
            <w:r>
              <w:rPr>
                <w:sz w:val="20"/>
                <w:szCs w:val="20"/>
              </w:rPr>
              <w:t xml:space="preserve">trong agency</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Procurement quyết định chiến lược cho từng ô</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2×2, mỗi ô ghi việc của Procurement (đối tác dài hạn / dự phòng + điều khoản / danh sách ưu tiên 2–3 nhà / chuẩn hóa)</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chủ động trở thành customer of choice</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hành động: gom chi tiêu · cam kết dài hạn · quy mô + hợp đồng khung · giữ cam kết thanh toán; trích CWT (S06)</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nói về cách nhà cung cấp chấm điểm agency</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Khi hai cấp gãy, sự kiện sụp — hoặc agency mất quyền mặc cả</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thẻ case: Về đây bốn cánh chim trời (S15) · K-Pop Open Air (S16) · Marriott–Hilton (S14) · Vietravel (S21)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câu hỏi/case. </w:t>
            </w:r>
            <w:r>
              <w:rPr>
                <w:rFonts w:ascii="Courier New" w:cs="Courier New" w:eastAsia="Courier New" w:hAnsi="Courier New"/>
                <w:sz w:val="20"/>
                <w:szCs w:val="20"/>
              </w:rPr>
              <w:t xml:space="preserve">[NEEDS PROFESSOR INPUT: case agency VN thành công; ví dụ cấp Procurement của agency VN]</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Dữ liệu từ từng sự kiện nuôi quyết định chiến lược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Vòng tròn Buying → đánh giá nhà cung cấp → Procurement; trích Raimondi (S11)</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Ranh giới: RFP/RFQ để Buổi 10</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 7.3: Key Account là người mua, KAMer là người của agency</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hai bên bàn đàm phán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Đàm phán giá trị là làm to chiếc bánh trước khi chia</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distributive vs integrative (S12)</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định nghĩa value-based negotiation của môn]</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Nhượng ở Leverage/Non-critical, bảo vệ Strategic/Bottleneck bằng dữ kiện</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2×2 phủ hai vùng: “Value — nhượng có điều kiện” / “Risk — giải thích và đổi chỗ khác”. </w:t>
            </w:r>
            <w:r>
              <w:rPr>
                <w:i/>
                <w:iCs/>
                <w:sz w:val="20"/>
                <w:szCs w:val="20"/>
              </w:rPr>
              <w:t xml:space="preserve">Alt: ma trận chia hai vùng nhượng được và phải bảo vệ</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chốt: quản trị nhà cung cấp tốt tạo nên sức mạnh đàm phán</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KAMer có bốn công cụ ngoài việc giảm giá</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ô: minh bạch chi phí (S10) · điều khoản (S11) · ROI/ROE (S05) · dòng tiền (S19, S21, S22)</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chuyển điều khoản NCC sang hợp đồng khách hàng — pháp lý]</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câu nói có thể chuyển cuộc đàm phán từ giá sang giá trị</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mẫu câu (lecture notes §4.5)</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lớp đoán mỗi câu dùng kỹ thuật nào → chuyển S6</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phần chung phiếu Thực hành 2 — tình huống 20/10, vai, các bước)</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6 / 10 / 3 / 8 phút</w:t>
            </w: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7</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 hạng mục → vị thế · 7.2 Procurement vs Buying + customer of choice · 7.3 Risk vs Value; dòng cuối: trang mới cho Stakeholder Management Plan</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26</w:t>
            </w:r>
          </w:p>
        </w:tc>
        <w:tc>
          <w:tcPr>
            <w:tcW w:type="dxa" w:w="3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2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8</w:t>
            </w:r>
          </w:p>
        </w:tc>
        <w:tc>
          <w:tcPr>
            <w:tcW w:type="dxa" w:w="2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số phiếu A/B/C/D ở S1; vẽ nhanh ma trận 2×2 khi chốt S3 để đặt các hạng mục gây tranh cãi; ghi biên bản 3 dòng của từng cặp khi tổng kết S6.</w:t>
      </w: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deck đầy đủ theo khuôn MKT1107 đã dựng tại </w:t>
      </w:r>
      <w:r>
        <w:rPr>
          <w:rFonts w:ascii="Courier New" w:cs="Courier New" w:eastAsia="Courier New" w:hAnsi="Courier New"/>
          <w:color w:val="333F55"/>
          <w:sz w:val="20"/>
          <w:szCs w:val="20"/>
        </w:rPr>
        <w:t xml:space="preserve">slides/W07_slides.pptx</w:t>
      </w:r>
      <w:r>
        <w:rPr>
          <w:color w:val="333F55"/>
          <w:sz w:val="20"/>
          <w:szCs w:val="20"/>
        </w:rPr>
        <w:t xml:space="preserve"> (và bản Roboto); xem </w:t>
      </w:r>
      <w:r>
        <w:rPr>
          <w:rFonts w:ascii="Courier New" w:cs="Courier New" w:eastAsia="Courier New" w:hAnsi="Courier New"/>
          <w:color w:val="333F55"/>
          <w:sz w:val="20"/>
          <w:szCs w:val="20"/>
        </w:rPr>
        <w:t xml:space="preserve">buoi-07_tu-lieu-tong-hop.md</w:t>
      </w:r>
      <w:r>
        <w:rPr>
          <w:color w:val="333F55"/>
          <w:sz w:val="20"/>
          <w:szCs w:val="20"/>
        </w:rPr>
        <w:t xml:space="preserve"> mục 8.</w:t>
      </w:r>
    </w:p>
    <w:p>
      <w:pPr>
        <w:pStyle w:val="Title"/>
      </w:pPr>
      <w:r>
        <w:t xml:space="preserve">Phiếu hoạt động</w:t>
      </w:r>
    </w:p>
    <w:p>
      <w:pPr>
        <w:pStyle w:val="Heading1"/>
      </w:pPr>
      <w:r>
        <w:t xml:space="preserve">Thực hành 1 — Ma trận Kraljic cho sự kiện của Key Account</w:t>
      </w:r>
    </w:p>
    <w:p>
      <w:pPr>
        <w:spacing w:after="120"/>
      </w:pPr>
      <w:r>
        <w:t xml:space="preserve">EVM1110E · Buổi 7 · Đoạn S3 (20 phút)</w:t>
      </w:r>
    </w:p>
    <w:p>
      <w:pPr>
        <w:pStyle w:val="Heading2"/>
      </w:pPr>
      <w:r>
        <w:t xml:space="preserve">Vì sao chúng ta làm bài này</w:t>
      </w:r>
    </w:p>
    <w:p>
      <w:pPr>
        <w:spacing w:after="120"/>
      </w:pPr>
      <w:r>
        <w:t xml:space="preserve">Một KAMer giỏi biết trước phần nào của sự kiện </w:t>
      </w:r>
      <w:r>
        <w:rPr>
          <w:b/>
          <w:bCs/>
        </w:rPr>
        <w:t xml:space="preserve">không thể thay kịp</w:t>
      </w:r>
      <w:r>
        <w:t xml:space="preserve"> nếu nhà cung cấp gặp sự cố, và phần nào có thể điều chỉnh mà Key Account không nhận ra. Bài này luyện kỹ năng đó bằng ma trận Kraljic, theo đúng hai bước của môn học: </w:t>
      </w:r>
      <w:r>
        <w:rPr>
          <w:b/>
          <w:bCs/>
        </w:rPr>
        <w:t xml:space="preserve">xếp hạng mục</w:t>
      </w:r>
      <w:r>
        <w:t xml:space="preserve">, rồi </w:t>
      </w:r>
      <w:r>
        <w:rPr>
          <w:b/>
          <w:bCs/>
        </w:rPr>
        <w:t xml:space="preserve">suy ra vị thế nhà cung cấp</w:t>
      </w:r>
      <w:r>
        <w:t xml:space="preserve">.</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b/>
          <w:bCs/>
          <w:color w:val="333F55"/>
          <w:sz w:val="20"/>
          <w:szCs w:val="20"/>
        </w:rPr>
        <w:t xml:space="preserve">Nova Events</w:t>
      </w:r>
      <w:r>
        <w:rPr>
          <w:color w:val="333F55"/>
          <w:sz w:val="20"/>
          <w:szCs w:val="20"/>
        </w:rPr>
        <w:t xml:space="preserve"> tổ chức </w:t>
      </w:r>
      <w:r>
        <w:rPr>
          <w:b/>
          <w:bCs/>
          <w:color w:val="333F55"/>
          <w:sz w:val="20"/>
          <w:szCs w:val="20"/>
        </w:rPr>
        <w:t xml:space="preserve">Hội nghị khách hàng thường niên + gala tối</w:t>
      </w:r>
      <w:r>
        <w:rPr>
          <w:color w:val="333F55"/>
          <w:sz w:val="20"/>
          <w:szCs w:val="20"/>
        </w:rPr>
        <w:t xml:space="preserve"> cho </w:t>
      </w:r>
      <w:r>
        <w:rPr>
          <w:b/>
          <w:bCs/>
          <w:color w:val="333F55"/>
          <w:sz w:val="20"/>
          <w:szCs w:val="20"/>
        </w:rPr>
        <w:t xml:space="preserve">Ngân hàng An Phát</w:t>
      </w:r>
      <w:r>
        <w:rPr>
          <w:color w:val="333F55"/>
          <w:sz w:val="20"/>
          <w:szCs w:val="20"/>
        </w:rPr>
        <w:t xml:space="preserve">, Key Account 3 năm của Nova. Sự kiện có khoảng </w:t>
      </w:r>
      <w:r>
        <w:rPr>
          <w:b/>
          <w:bCs/>
          <w:color w:val="333F55"/>
          <w:sz w:val="20"/>
          <w:szCs w:val="20"/>
        </w:rPr>
        <w:t xml:space="preserve">600 khách</w:t>
      </w:r>
      <w:r>
        <w:rPr>
          <w:color w:val="333F55"/>
          <w:sz w:val="20"/>
          <w:szCs w:val="20"/>
        </w:rPr>
        <w:t xml:space="preserve">, diễn ra ngày </w:t>
      </w:r>
      <w:r>
        <w:rPr>
          <w:b/>
          <w:bCs/>
          <w:color w:val="333F55"/>
          <w:sz w:val="20"/>
          <w:szCs w:val="20"/>
        </w:rPr>
        <w:t xml:space="preserve">12/12</w:t>
      </w:r>
      <w:r>
        <w:rPr>
          <w:color w:val="333F55"/>
          <w:sz w:val="20"/>
          <w:szCs w:val="20"/>
        </w:rPr>
        <w:t xml:space="preserve">, tại một </w:t>
      </w:r>
      <w:r>
        <w:rPr>
          <w:b/>
          <w:bCs/>
          <w:color w:val="333F55"/>
          <w:sz w:val="20"/>
          <w:szCs w:val="20"/>
        </w:rPr>
        <w:t xml:space="preserve">khách sạn 5 sao ở Quận 1, TP.HCM</w:t>
      </w:r>
      <w:r>
        <w:rPr>
          <w:color w:val="333F55"/>
          <w:sz w:val="20"/>
          <w:szCs w:val="20"/>
        </w:rPr>
        <w:t xml:space="preserve">. Hợp đồng venue quy định </w:t>
      </w:r>
      <w:r>
        <w:rPr>
          <w:b/>
          <w:bCs/>
          <w:color w:val="333F55"/>
          <w:sz w:val="20"/>
          <w:szCs w:val="20"/>
        </w:rPr>
        <w:t xml:space="preserve">bắt buộc dùng AV nội bộ</w:t>
      </w:r>
      <w:r>
        <w:rPr>
          <w:color w:val="333F55"/>
          <w:sz w:val="20"/>
          <w:szCs w:val="20"/>
        </w:rPr>
        <w:t xml:space="preserve"> và </w:t>
      </w:r>
      <w:r>
        <w:rPr>
          <w:b/>
          <w:bCs/>
          <w:color w:val="333F55"/>
          <w:sz w:val="20"/>
          <w:szCs w:val="20"/>
        </w:rPr>
        <w:t xml:space="preserve">F&amp;B của khách sạn</w:t>
      </w:r>
      <w:r>
        <w:rPr>
          <w:color w:val="333F55"/>
          <w:sz w:val="20"/>
          <w:szCs w:val="20"/>
        </w:rPr>
        <w:t xml:space="preserve">.</w:t>
      </w:r>
    </w:p>
    <w:p>
      <w:pPr>
        <w:spacing w:after="120"/>
      </w:pPr>
      <w:r>
        <w:rPr>
          <w:b/>
          <w:bCs/>
        </w:rPr>
        <w:t xml:space="preserve">Các hạng mục Nova phải mua: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7"/>
        <w:gridCol w:w="4619"/>
        <w:gridCol w:w="4382"/>
      </w:tblGrid>
      <w:tr>
        <w:trPr>
          <w:tblHeader/>
        </w:trPr>
        <w:tc>
          <w:tcPr>
            <w:tcW w:type="dxa" w:w="63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6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43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cho hội nghị ban ngày + gala tối 12/12</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Tháng 12 là mùa tiệc cuối năm</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Khối 80 phòng ngủ cho khách từ tỉnh (đêm 11 và 12/12)</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nội bộ khách sạn (âm thanh, ánh sáng cơ bản, máy chiếu)</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Bắt buộc theo hợp đồng venue</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Màn LED lớn + sân khấu gala</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Được mang đơn vị ngoài vào (khách sạn tính phí kết nối)</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F&amp;B gala (set menu 600 khách)</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 khách sạn cung cấp</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 sĩ headline cho gala</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đã duyệt tên ca sĩ trong kịch bản</w:t>
            </w: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ấn: thư mời, backdrop, standee, name card</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đưa đón sân bay – khách sạn</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tặng khách VIP (600 phần)</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6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Quay phim + livestream phiên toàn thể</w:t>
            </w:r>
          </w:p>
        </w:tc>
        <w:tc>
          <w:tcPr>
            <w:tcW w:type="dxa" w:w="43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muốn phát cho chi nhánh</w:t>
            </w:r>
          </w:p>
        </w:tc>
      </w:tr>
    </w:tbl>
    <w:p>
      <w:pPr>
        <w:spacing w:after="80" w:before="0"/>
      </w:pPr>
    </w:p>
    <w:p>
      <w:pPr>
        <w:pStyle w:val="Heading2"/>
      </w:pPr>
      <w:r>
        <w:t xml:space="preserve">Nhiệm vụ</w:t>
      </w:r>
    </w:p>
    <w:p>
      <w:pPr>
        <w:spacing w:after="120"/>
      </w:pPr>
      <w:r>
        <w:rPr>
          <w:b/>
          <w:bCs/>
        </w:rPr>
        <w:t xml:space="preserve">Bước 1 — Chấm điểm và xếp ô (10 phút).</w:t>
      </w:r>
    </w:p>
    <w:p>
      <w:pPr>
        <w:spacing w:after="120"/>
      </w:pPr>
      <w:r>
        <w:t xml:space="preserve">Với mỗi hạng mục, chấm </w:t>
      </w:r>
      <w:r>
        <w:rPr>
          <w:b/>
          <w:bCs/>
        </w:rPr>
        <w:t xml:space="preserve">profit impact</w:t>
      </w:r>
      <w:r>
        <w:t xml:space="preserve"> và </w:t>
      </w:r>
      <w:r>
        <w:rPr>
          <w:b/>
          <w:bCs/>
        </w:rPr>
        <w:t xml:space="preserve">supply risk</w:t>
      </w:r>
      <w:r>
        <w:t xml:space="preserve"> từ 1 (thấp) đến 5 (cao), rồi đặt vào ma trận 2×2 vẽ trên giấy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tblHeader/>
        </w:trPr>
        <w:tc>
          <w:tcPr>
            <w:tcW w:type="dxa" w:w="21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Trục</w:t>
            </w:r>
          </w:p>
        </w:tc>
        <w:tc>
          <w:tcPr>
            <w:tcW w:type="dxa" w:w="75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gợi ý</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Profit impact</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Chiếm nhiều ngân sách không? Khách của An Phát có nhìn thấy, cảm nhận không? Nếu hạng mục này kém, An Phát có coi cả sự kiện thất bại không?</w:t>
            </w:r>
          </w:p>
        </w:tc>
      </w:tr>
      <w:tr>
        <w:trPr>
          <w:tblHeader w:val="off"/>
        </w:trPr>
        <w:tc>
          <w:tcPr>
            <w:tcW w:type="dxa" w:w="21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Supply risk</w:t>
            </w:r>
          </w:p>
        </w:tc>
        <w:tc>
          <w:tcPr>
            <w:tcW w:type="dxa" w:w="75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bao nhiêu nhà cung cấp đủ năng lực </w:t>
            </w:r>
            <w:r>
              <w:rPr>
                <w:sz w:val="20"/>
                <w:szCs w:val="20"/>
              </w:rPr>
              <w:t xml:space="preserve">ở TP.HCM, vào tháng 12</w:t>
            </w:r>
            <w:r>
              <w:rPr>
                <w:sz w:val="20"/>
                <w:szCs w:val="20"/>
              </w:rPr>
              <w:t xml:space="preserve">? Nếu bỏ ngang, thay trong bao lâu? Có ràng buộc độc quyền không?</w:t>
            </w:r>
          </w:p>
        </w:tc>
      </w:tr>
    </w:tbl>
    <w:p>
      <w:pPr>
        <w:spacing w:after="80" w:before="0"/>
      </w:pPr>
    </w:p>
    <w:p>
      <w:pPr>
        <w:spacing w:after="120"/>
      </w:pPr>
      <w:r>
        <w:rPr>
          <w:b/>
          <w:bCs/>
        </w:rPr>
        <w:t xml:space="preserve">Bước 2 — Suy ra vị thế nhà cung cấp (6 phút).</w:t>
      </w:r>
    </w:p>
    <w:p>
      <w:pPr>
        <w:spacing w:after="120"/>
      </w:pPr>
      <w:r>
        <w:t xml:space="preserve">Chọn </w:t>
      </w:r>
      <w:r>
        <w:rPr>
          <w:b/>
          <w:bCs/>
        </w:rPr>
        <w:t xml:space="preserve">3 hạng mục ở 3 ô khác nhau</w:t>
      </w:r>
      <w:r>
        <w:t xml:space="preserve">. Với mỗi hạng mục, viết 2 dòng lên giấy:</w:t>
      </w:r>
    </w:p>
    <w:p>
      <w:pPr>
        <w:pStyle w:val="ListParagraph"/>
        <w:numPr>
          <w:ilvl w:val="0"/>
          <w:numId w:val="2"/>
        </w:numPr>
        <w:spacing w:after="60"/>
      </w:pPr>
      <w:r>
        <w:rPr>
          <w:i/>
          <w:iCs/>
        </w:rPr>
        <w:t xml:space="preserve">Vị thế nhà cung cấp so với Nova:</w:t>
      </w:r>
      <w:r>
        <w:t xml:space="preserve"> mạnh / ngang / yếu, vì sao.</w:t>
      </w:r>
    </w:p>
    <w:p>
      <w:pPr>
        <w:pStyle w:val="ListParagraph"/>
        <w:numPr>
          <w:ilvl w:val="0"/>
          <w:numId w:val="2"/>
        </w:numPr>
        <w:spacing w:after="60"/>
      </w:pPr>
      <w:r>
        <w:rPr>
          <w:i/>
          <w:iCs/>
        </w:rPr>
        <w:t xml:space="preserve">Một hành động quan hệ cụ thể:</w:t>
      </w:r>
      <w:r>
        <w:t xml:space="preserve"> ghi rõ đó là việc của cấp </w:t>
      </w:r>
      <w:r>
        <w:rPr>
          <w:b/>
          <w:bCs/>
        </w:rPr>
        <w:t xml:space="preserve">Procurement</w:t>
      </w:r>
      <w:r>
        <w:t xml:space="preserve"> hay </w:t>
      </w:r>
      <w:r>
        <w:rPr>
          <w:b/>
          <w:bCs/>
        </w:rPr>
        <w:t xml:space="preserve">Buying</w:t>
      </w:r>
      <w:r>
        <w:t xml:space="preserve">.</w:t>
      </w:r>
    </w:p>
    <w:p>
      <w:pPr>
        <w:spacing w:after="120"/>
      </w:pPr>
      <w:r>
        <w:rPr>
          <w:b/>
          <w:bCs/>
        </w:rPr>
        <w:t xml:space="preserve">Bước 3 — Dịch chuyển (4 phút).</w:t>
      </w:r>
    </w:p>
    <w:p>
      <w:pPr>
        <w:spacing w:after="120"/>
      </w:pPr>
      <w:r>
        <w:t xml:space="preserve">Nếu sự kiện dời sang </w:t>
      </w:r>
      <w:r>
        <w:rPr>
          <w:b/>
          <w:bCs/>
        </w:rPr>
        <w:t xml:space="preserve">ngày 15/4</w:t>
      </w:r>
      <w:r>
        <w:t xml:space="preserve">, đánh dấu ➜ những hạng mục </w:t>
      </w:r>
      <w:r>
        <w:rPr>
          <w:b/>
          <w:bCs/>
        </w:rPr>
        <w:t xml:space="preserve">đổi ô</w:t>
      </w:r>
      <w:r>
        <w:t xml:space="preserve"> và viết 1 câu lý do.</w:t>
      </w:r>
    </w:p>
    <w:p>
      <w:pPr>
        <w:spacing w:after="120"/>
      </w:pPr>
      <w:r>
        <w:t xml:space="preserve">⚠️ Xếp </w:t>
      </w:r>
      <w:r>
        <w:rPr>
          <w:b/>
          <w:bCs/>
        </w:rPr>
        <w:t xml:space="preserve">hạng mục</w:t>
      </w:r>
      <w:r>
        <w:t xml:space="preserve">, không xếp tên công ty. Cùng một khách sạn có thể xuất hiện ở nhiều ô.</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(10 xếp ô · 6 vị thế nhà cung cấp · 4 dịch chuyển), sau đó GV chốt ngay trong đoạn</w:t>
      </w:r>
    </w:p>
    <w:p>
      <w:pPr>
        <w:pStyle w:val="ListParagraph"/>
        <w:numPr>
          <w:ilvl w:val="0"/>
          <w:numId w:val="2"/>
        </w:numPr>
        <w:spacing w:after="60"/>
      </w:pPr>
      <w:r>
        <w:rPr>
          <w:b/>
          <w:bCs/>
        </w:rPr>
        <w:t xml:space="preserve">Cần có:</w:t>
      </w:r>
      <w:r>
        <w:t xml:space="preserve"> giấy A1/A3, bút lông 3 màu. Làm trên bàn, không dán tường.</w:t>
      </w:r>
    </w:p>
    <w:p>
      <w:pPr>
        <w:pStyle w:val="Heading2"/>
      </w:pPr>
      <w:r>
        <w:t xml:space="preserve">Nộp gì</w:t>
      </w:r>
    </w:p>
    <w:p>
      <w:pPr>
        <w:spacing w:after="120"/>
      </w:pPr>
      <w:r>
        <w:t xml:space="preserve">Không nộp, không tính điểm. Giữ lại giấy A1: ma trận này là </w:t>
      </w:r>
      <w:r>
        <w:rPr>
          <w:b/>
          <w:bCs/>
        </w:rPr>
        <w:t xml:space="preserve">đầu vào cho đóng vai ở S6</w:t>
      </w:r>
      <w:r>
        <w:t xml:space="preserve"> (đội Nova sẽ dùng nó để đàm phán). Chụp ảnh lưu lại.</w:t>
      </w:r>
    </w:p>
    <w:p>
      <w:pPr>
        <w:pStyle w:val="Heading2"/>
      </w:pPr>
      <w:r>
        <w:t xml:space="preserve">Thảo luận chung sau hoạt động</w:t>
      </w:r>
    </w:p>
    <w:p>
      <w:pPr>
        <w:pStyle w:val="ListParagraph"/>
        <w:numPr>
          <w:ilvl w:val="0"/>
          <w:numId w:val="2"/>
        </w:numPr>
        <w:spacing w:after="60"/>
      </w:pPr>
      <w:r>
        <w:t xml:space="preserve">Hạng mục nào các nhóm xếp </w:t>
      </w:r>
      <w:r>
        <w:rPr>
          <w:b/>
          <w:bCs/>
        </w:rPr>
        <w:t xml:space="preserve">khác nhau</w:t>
      </w:r>
      <w:r>
        <w:t xml:space="preserve"> nhiều nhất? Khác vì khác câu trả lời cho câu hỏi nào?</w:t>
      </w:r>
    </w:p>
    <w:p>
      <w:pPr>
        <w:pStyle w:val="ListParagraph"/>
        <w:numPr>
          <w:ilvl w:val="0"/>
          <w:numId w:val="2"/>
        </w:numPr>
        <w:spacing w:after="60"/>
      </w:pPr>
      <w:r>
        <w:t xml:space="preserve">Hạng mục nào </w:t>
      </w:r>
      <w:r>
        <w:rPr>
          <w:b/>
          <w:bCs/>
        </w:rPr>
        <w:t xml:space="preserve">rẻ</w:t>
      </w:r>
      <w:r>
        <w:t xml:space="preserve"> nhưng vẫn nằm ở ô supply risk cao?</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Phân loại theo nhóm có lập luận (categorization + think-aloud khi chốt), dùng tình huống giả định chung để các nhóm so sánh được với nhau.</w:t>
      </w:r>
    </w:p>
    <w:p>
      <w:pPr>
        <w:spacing w:after="120"/>
      </w:pPr>
      <w:r>
        <w:rPr>
          <w:b/>
          <w:bCs/>
        </w:rPr>
        <w:t xml:space="preserve">CLO phục vụ:</w:t>
      </w:r>
      <w:r>
        <w:t xml:space="preserve"> CLO1, CLO5 · </w:t>
      </w:r>
      <w:r>
        <w:rPr>
          <w:b/>
          <w:bCs/>
        </w:rPr>
        <w:t xml:space="preserve">Mức Bloom:</w:t>
      </w:r>
      <w:r>
        <w:t xml:space="preserve"> Vận dụng → Phân tích</w:t>
      </w:r>
    </w:p>
    <w:p>
      <w:pPr>
        <w:spacing w:after="120"/>
      </w:pPr>
      <w:r>
        <w:rPr>
          <w:b/>
          <w:bCs/>
        </w:rPr>
        <w:t xml:space="preserve">Vì sao dùng tình huống giả định chung thay vì dự án cũ:</w:t>
      </w:r>
      <w:r>
        <w:t xml:space="preserve"> để 6 nhóm có cùng dữ kiện, khi chốt thì so sánh lập luận được. Dự án cũ được dùng ở phần liên hệ cuối buổi (S7).</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"Các bạn vẫn là Nova Events, và An Phát vẫn là Key Account của các bạn. Trên phiếu có 10 hạng mục Nova phải mua cho sự kiện ngày 12/12. 10 phút đầu: chấm hai trục và xếp vào ma trận. Nhớ là xếp hạng mục, không xếp công ty; khách sạn có thể xuất hiện ở nhiều ô. 6 phút tiếp: chọn 3 hạng mục ở 3 ô khác nhau, viết nhà cung cấp mạnh hay yếu so với Nova và một việc cụ thể Nova sẽ làm. 4 phút cuối: nếu sự kiện dời sang tháng 4 thì hạng mục nào đổi ô. Giữ lại tờ giấy này: lát nữa các bạn sẽ mang nó vào bàn đàm phán với An Phát.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đang xếp </w:t>
            </w:r>
            <w:r>
              <w:rPr>
                <w:sz w:val="20"/>
                <w:szCs w:val="20"/>
              </w:rPr>
              <w:t xml:space="preserve">tên công ty</w:t>
            </w:r>
            <w:r>
              <w:rPr>
                <w:sz w:val="20"/>
                <w:szCs w:val="20"/>
              </w:rPr>
              <w:t xml:space="preserve"> (“khách sạn”) → nhắc tách thành hạng mục</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 — dời sang 15/4”</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46–50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Chốt: gọi 2 nhóm có cách xếp khác nhau cho </w:t>
            </w:r>
            <w:r>
              <w:rPr>
                <w:sz w:val="20"/>
                <w:szCs w:val="20"/>
              </w:rPr>
              <w:t xml:space="preserve">LED/sân khấu</w:t>
            </w:r>
            <w:r>
              <w:rPr>
                <w:sz w:val="20"/>
                <w:szCs w:val="20"/>
              </w:rPr>
              <w:t xml:space="preserve"> và </w:t>
            </w:r>
            <w:r>
              <w:rPr>
                <w:sz w:val="20"/>
                <w:szCs w:val="20"/>
              </w:rPr>
              <w:t xml:space="preserve">ca sĩ headline</w:t>
            </w:r>
            <w:r>
              <w:rPr>
                <w:sz w:val="20"/>
                <w:szCs w:val="20"/>
              </w:rPr>
              <w:t xml:space="preserve">; chốt tiêu chí “thay được trước ngày G hay không”</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8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xếp mọi hạng mục vào Strategic</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“Nếu nhà in bỏ ngang, 2 ngày có in lại được không?” → tách supply risk</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xếp theo chi phí (đắt = Strategic)</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vào AV nội bộ: “Không đắt nhất, nhưng có mấy nhà cung cấp được phép vào?”</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tranh cãi mãi 1 hạng mục</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ghi “tùy bối cảnh” kèm điều kiện, rồi chuyển tiếp — đó cũng là một câu trả lời tốt</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làm xong sớm</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câu hỏi: “Nếu hợp đồng venue cho phép mang AV ngoài vào, hạng mục 3 đi đâu?”</w:t>
            </w:r>
          </w:p>
        </w:tc>
      </w:tr>
    </w:tbl>
    <w:p>
      <w:pPr>
        <w:spacing w:after="80" w:before="0"/>
      </w:pPr>
    </w:p>
    <w:p>
      <w:pPr>
        <w:pStyle w:val="Heading2"/>
      </w:pPr>
      <w:r>
        <w:t xml:space="preserve">Đáp án tham khảo / phạm vi câu trả lời</w:t>
      </w:r>
    </w:p>
    <w:p>
      <w:pPr>
        <w:spacing w:after="120"/>
      </w:pPr>
      <w:r>
        <w:rPr>
          <w:i/>
          <w:iCs/>
        </w:rPr>
        <w:t xml:space="preserve">Mang tính tham khảo. Chấp nhận cách xếp khác nếu lập luận dùng đúng hai trục.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
        <w:gridCol w:w="1165"/>
        <w:gridCol w:w="1694"/>
        <w:gridCol w:w="3177"/>
        <w:gridCol w:w="3179"/>
      </w:tblGrid>
      <w:tr>
        <w:trPr>
          <w:tblHeader/>
        </w:trPr>
        <w:tc>
          <w:tcPr>
            <w:tcW w:type="dxa" w:w="4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116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 tham khảo (12/12)</w:t>
            </w:r>
          </w:p>
        </w:tc>
        <w:tc>
          <w:tcPr>
            <w:tcW w:type="dxa" w:w="31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Lý do chính</w:t>
            </w:r>
          </w:p>
        </w:tc>
        <w:tc>
          <w:tcPr>
            <w:tcW w:type="dxa" w:w="317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Tháng 4</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12/12</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Trung tâm trải nghiệm; mùa cao điểm; không đổi được sát ngày</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thể sang </w:t>
            </w:r>
            <w:r>
              <w:rPr>
                <w:sz w:val="20"/>
                <w:szCs w:val="20"/>
              </w:rPr>
              <w:t xml:space="preserve">Leverage</w:t>
            </w:r>
            <w:r>
              <w:rPr>
                <w:sz w:val="20"/>
                <w:szCs w:val="20"/>
              </w:rPr>
              <w:t xml:space="preserve"> (nhiều lựa chọn hơn)</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Khối 80 phòng ngủ</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r>
              <w:rPr>
                <w:sz w:val="20"/>
                <w:szCs w:val="20"/>
              </w:rPr>
              <w:t xml:space="preserve"> hoặc Leverage</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Tháng 12 phòng khan hơn; attrition ràng buộc</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nội bộ bắt buộc</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Bottleneck</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 từ điều khoản độc quyền, không phải từ thị trường</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Vẫn </w:t>
            </w:r>
            <w:r>
              <w:rPr>
                <w:sz w:val="20"/>
                <w:szCs w:val="20"/>
              </w:rPr>
              <w:t xml:space="preserve">Bottleneck</w:t>
            </w:r>
            <w:r>
              <w:rPr>
                <w:sz w:val="20"/>
                <w:szCs w:val="20"/>
              </w:rPr>
              <w:t xml:space="preserve"> nếu điều khoản còn (dịch chuyển do hợp đồng, không do mùa)</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LED + sân khấu gala</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r>
              <w:rPr>
                <w:sz w:val="20"/>
                <w:szCs w:val="20"/>
              </w:rPr>
              <w:t xml:space="preserve"> (hoặc Bottleneck)</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nhìn thấy; đơn vị LED lớn kín lịch tháng 12</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 nếu nhiều đơn vị trống lịch</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F&amp;B gala của khách sạn</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r>
              <w:rPr>
                <w:sz w:val="20"/>
                <w:szCs w:val="20"/>
              </w:rPr>
              <w:t xml:space="preserve"> / Bottleneck</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cảm nhận trực tiếp; không được mang F&amp;B ngoài vào</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Ít đổi (ràng buộc hợp đồng)</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 sĩ headline</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Strategic</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 đã duyệt tên nên không thay được; lịch tháng 12 dày</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Vẫn Strategic (không thay được)</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ấn</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Non-critical</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nhà in, in lại được trong 1–2 ngày</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đổi</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đưa đón</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r>
              <w:rPr>
                <w:sz w:val="20"/>
                <w:szCs w:val="20"/>
              </w:rPr>
              <w:t xml:space="preserve"> (hoặc Non-critical)</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nhà xe; tháng 12 có thể khan xe lớn</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 / Non-critical</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VIP</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tiêu đáng kể; nhiều nhà cung cấp</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đổi</w:t>
            </w:r>
          </w:p>
        </w:tc>
      </w:tr>
      <w:tr>
        <w:trPr>
          <w:tblHeader w:val="off"/>
        </w:trPr>
        <w:tc>
          <w:tcPr>
            <w:tcW w:type="dxa" w:w="4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1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Quay phim + livestream</w:t>
            </w:r>
          </w:p>
        </w:tc>
        <w:tc>
          <w:tcPr>
            <w:tcW w:type="dxa" w:w="1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r>
              <w:rPr>
                <w:sz w:val="20"/>
                <w:szCs w:val="20"/>
              </w:rPr>
              <w:t xml:space="preserve"> hoặc Bottleneck</w:t>
            </w:r>
          </w:p>
        </w:tc>
        <w:tc>
          <w:tcPr>
            <w:tcW w:type="dxa" w:w="3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đơn vị, nhưng livestream ổn định cho chi nhánh cần đơn vị đủ năng lực</w:t>
            </w:r>
          </w:p>
        </w:tc>
        <w:tc>
          <w:tcPr>
            <w:tcW w:type="dxa" w:w="31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w:t>
            </w:r>
          </w:p>
        </w:tc>
      </w:tr>
    </w:tbl>
    <w:p>
      <w:pPr>
        <w:spacing w:after="80" w:before="0"/>
      </w:pPr>
    </w:p>
    <w:p>
      <w:pPr>
        <w:spacing w:after="120"/>
      </w:pPr>
      <w:r>
        <w:rPr>
          <w:b/>
          <w:bCs/>
        </w:rPr>
        <w:t xml:space="preserve">Ý phải chốt được khi tổng kết:</w:t>
      </w:r>
    </w:p>
    <w:p>
      <w:pPr>
        <w:pStyle w:val="ListParagraph"/>
        <w:numPr>
          <w:ilvl w:val="0"/>
          <w:numId w:val="9"/>
        </w:numPr>
        <w:spacing w:after="60"/>
      </w:pPr>
      <w:r>
        <w:t xml:space="preserve">Khách sạn xuất hiện ở ít nhất </w:t>
      </w:r>
      <w:r>
        <w:rPr>
          <w:b/>
          <w:bCs/>
        </w:rPr>
        <w:t xml:space="preserve">3 ô</w:t>
      </w:r>
      <w:r>
        <w:t xml:space="preserve"> (hạng mục 1, 2, 3, 5).</w:t>
      </w:r>
    </w:p>
    <w:p>
      <w:pPr>
        <w:pStyle w:val="ListParagraph"/>
        <w:numPr>
          <w:ilvl w:val="0"/>
          <w:numId w:val="9"/>
        </w:numPr>
        <w:spacing w:after="60"/>
      </w:pPr>
      <w:r>
        <w:t xml:space="preserve">Hạng mục 3 cho thấy supply risk có thể đến từ </w:t>
      </w:r>
      <w:r>
        <w:rPr>
          <w:b/>
          <w:bCs/>
        </w:rPr>
        <w:t xml:space="preserve">điều khoản hợp đồng</w:t>
      </w:r>
      <w:r>
        <w:t xml:space="preserve">, chứ không chỉ từ thị trường.</w:t>
      </w:r>
    </w:p>
    <w:p>
      <w:pPr>
        <w:pStyle w:val="ListParagraph"/>
        <w:numPr>
          <w:ilvl w:val="0"/>
          <w:numId w:val="9"/>
        </w:numPr>
        <w:spacing w:after="60"/>
      </w:pPr>
      <w:r>
        <w:t xml:space="preserve">Hạng mục 6 cho thấy </w:t>
      </w:r>
      <w:r>
        <w:rPr>
          <w:b/>
          <w:bCs/>
        </w:rPr>
        <w:t xml:space="preserve">quyết định của Key Account</w:t>
      </w:r>
      <w:r>
        <w:t xml:space="preserve"> (đã duyệt tên ca sĩ) cũng làm hạng mục thành Strategic. Đây là mối nối sang đàm phán ở S6.</w:t>
      </w:r>
    </w:p>
    <w:p>
      <w:pPr>
        <w:spacing w:after="120"/>
      </w:pPr>
      <w:r>
        <w:rPr>
          <w:b/>
          <w:bCs/>
        </w:rPr>
        <w:t xml:space="preserve">Câu chuyển tiếp sang giải lao / S4:</w:t>
      </w:r>
      <w:r>
        <w:t xml:space="preserve"> </w:t>
      </w:r>
      <w:r>
        <w:rPr>
          <w:i/>
          <w:iCs/>
        </w:rPr>
        <w:t xml:space="preserve">“Các bạn vừa xếp cho một sự kiện. Sau giờ nghỉ: nếu Nova làm 40 sự kiện một năm, làm sao để không phải đi mua từ đầu mỗi lần?”</w:t>
      </w:r>
    </w:p>
    <w:p>
      <w:pPr>
        <w:pStyle w:val="Heading2"/>
      </w:pPr>
      <w:r>
        <w:t xml:space="preserve">Ghi chú</w:t>
      </w:r>
    </w:p>
    <w:p>
      <w:pPr>
        <w:spacing w:after="120"/>
      </w:pPr>
      <w:r>
        <w:rPr>
          <w:b/>
          <w:bCs/>
        </w:rPr>
        <w:t xml:space="preserve">Giả định:</w:t>
      </w:r>
      <w:r>
        <w:t xml:space="preserve"> bàn đủ rộng cho A1 (nếu không, dùng A3). Phòng không dán được poster.</w:t>
      </w:r>
    </w:p>
    <w:p>
      <w:pPr>
        <w:spacing w:after="120"/>
      </w:pPr>
      <w:r>
        <w:rPr>
          <w:b/>
          <w:bCs/>
        </w:rPr>
        <w:t xml:space="preserve">Phạm vi:</w:t>
      </w:r>
      <w:r>
        <w:t xml:space="preserve"> không phân tích an toàn, an ninh sự kiện (thuộc môn Quản trị rủi ro sự kiện). Chỉ xét quan hệ mua với nhà cung cấp.</w:t>
      </w:r>
    </w:p>
    <w:p>
      <w:pPr>
        <w:spacing w:after="120"/>
      </w:pPr>
      <w:r>
        <w:rPr>
          <w:b/>
          <w:bCs/>
        </w:rPr>
        <w:t xml:space="preserve">[VERIFY] trong phiếu này:</w:t>
      </w:r>
      <w:r>
        <w:t xml:space="preserve"> không có (tình huống giả định, đã ghi nhãn).</w:t>
      </w:r>
    </w:p>
    <w:p>
      <w:pPr>
        <w:pStyle w:val="Title"/>
      </w:pPr>
      <w:r>
        <w:t xml:space="preserve">Phiếu hoạt động</w:t>
      </w:r>
    </w:p>
    <w:p>
      <w:pPr>
        <w:pStyle w:val="Heading1"/>
      </w:pPr>
      <w:r>
        <w:t xml:space="preserve">Thực hành 2 — Đóng vai: Key Account và KAMer đàm phán dựa trên giá trị</w:t>
      </w:r>
    </w:p>
    <w:p>
      <w:pPr>
        <w:spacing w:after="120"/>
      </w:pPr>
      <w:r>
        <w:t xml:space="preserve">EVM1110E · Buổi 7 · Đoạn S6 (30 phút)</w:t>
      </w:r>
    </w:p>
    <w:p>
      <w:pPr>
        <w:pStyle w:val="Heading2"/>
      </w:pPr>
      <w:r>
        <w:t xml:space="preserve">Vì sao chúng ta làm bài này</w:t>
      </w:r>
    </w:p>
    <w:p>
      <w:pPr>
        <w:spacing w:after="120"/>
      </w:pPr>
      <w:r>
        <w:t xml:space="preserve">Cuộc gọi khó nhất của một KAMer thường bắt đầu bằng câu: </w:t>
      </w:r>
      <w:r>
        <w:rPr>
          <w:i/>
          <w:iCs/>
        </w:rPr>
        <w:t xml:space="preserve">“Năm nay bên mình cần giảm 15%.”</w:t>
      </w:r>
      <w:r>
        <w:t xml:space="preserve"> Bài này luyện cách trả lời mà không phá quan hệ với Key Account và không phá sự kiện: dùng ma trận Kraljic vừa làm ở S3 để </w:t>
      </w:r>
      <w:r>
        <w:rPr>
          <w:b/>
          <w:bCs/>
        </w:rPr>
        <w:t xml:space="preserve">tách bạch chỗ nào nhượng được (Value) và chỗ nào cắt sẽ tạo rủi ro (Risk)</w:t>
      </w:r>
      <w:r>
        <w:t xml:space="preserve">, rồi đổi mỗi nhượng bộ lấy một điều có giá trị.</w:t>
      </w:r>
    </w:p>
    <w:p>
      <w:pPr>
        <w:pStyle w:val="Heading2"/>
      </w:pPr>
      <w:r>
        <w:t xml:space="preserve">Tình huống chung (GIẢ ĐỊNH — mọi tên và con số chỉ dùng cho học tập)</w:t>
      </w:r>
    </w:p>
    <w:p>
      <w:pPr>
        <w:pBdr>
          <w:left w:val="single" w:color="2E8B74" w:sz="18" w:space="8"/>
        </w:pBdr>
        <w:shd w:fill="E8F4F0" w:color="auto" w:val="clear"/>
        <w:spacing w:after="160" w:before="80"/>
        <w:ind w:left="200" w:right="100"/>
      </w:pPr>
      <w:r>
        <w:rPr>
          <w:color w:val="333F55"/>
          <w:sz w:val="20"/>
          <w:szCs w:val="20"/>
        </w:rPr>
        <w:t xml:space="preserve">Tiếp nối Thực hành 1. </w:t>
      </w:r>
      <w:r>
        <w:rPr>
          <w:b/>
          <w:bCs/>
          <w:color w:val="333F55"/>
          <w:sz w:val="20"/>
          <w:szCs w:val="20"/>
        </w:rPr>
        <w:t xml:space="preserve">Nova Events</w:t>
      </w:r>
      <w:r>
        <w:rPr>
          <w:color w:val="333F55"/>
          <w:sz w:val="20"/>
          <w:szCs w:val="20"/>
        </w:rPr>
        <w:t xml:space="preserve"> đã ký hợp đồng </w:t>
      </w:r>
      <w:r>
        <w:rPr>
          <w:b/>
          <w:bCs/>
          <w:color w:val="333F55"/>
          <w:sz w:val="20"/>
          <w:szCs w:val="20"/>
        </w:rPr>
        <w:t xml:space="preserve">2,4 tỷ đồng</w:t>
      </w:r>
      <w:r>
        <w:rPr>
          <w:color w:val="333F55"/>
          <w:sz w:val="20"/>
          <w:szCs w:val="20"/>
        </w:rPr>
        <w:t xml:space="preserve"> với </w:t>
      </w:r>
      <w:r>
        <w:rPr>
          <w:b/>
          <w:bCs/>
          <w:color w:val="333F55"/>
          <w:sz w:val="20"/>
          <w:szCs w:val="20"/>
        </w:rPr>
        <w:t xml:space="preserve">Ngân hàng An Phát</w:t>
      </w:r>
      <w:r>
        <w:rPr>
          <w:color w:val="333F55"/>
          <w:sz w:val="20"/>
          <w:szCs w:val="20"/>
        </w:rPr>
        <w:t xml:space="preserve"> cho Hội nghị khách hàng + gala ngày </w:t>
      </w:r>
      <w:r>
        <w:rPr>
          <w:b/>
          <w:bCs/>
          <w:color w:val="333F55"/>
          <w:sz w:val="20"/>
          <w:szCs w:val="20"/>
        </w:rPr>
        <w:t xml:space="preserve">12/12</w:t>
      </w:r>
      <w:r>
        <w:rPr>
          <w:color w:val="333F55"/>
          <w:sz w:val="20"/>
          <w:szCs w:val="20"/>
        </w:rPr>
        <w:t xml:space="preserve"> (khoảng 600 khách, khách sạn 5 sao Quận 1). Hôm nay là </w:t>
      </w:r>
      <w:r>
        <w:rPr>
          <w:b/>
          <w:bCs/>
          <w:color w:val="333F55"/>
          <w:sz w:val="20"/>
          <w:szCs w:val="20"/>
        </w:rPr>
        <w:t xml:space="preserve">ngày 20/10</w:t>
      </w:r>
      <w:r>
        <w:rPr>
          <w:color w:val="333F55"/>
          <w:sz w:val="20"/>
          <w:szCs w:val="20"/>
        </w:rPr>
        <w:t xml:space="preserve">.</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An Phát mời Nova họp gấp. Theo email của ngân hàng, họ muốn: </w:t>
      </w:r>
      <w:r>
        <w:rPr>
          <w:b/>
          <w:bCs/>
          <w:color w:val="333F55"/>
          <w:sz w:val="20"/>
          <w:szCs w:val="20"/>
        </w:rPr>
        <w:t xml:space="preserve">giảm 15% giá trị hợp đồng</w:t>
      </w:r>
      <w:r>
        <w:rPr>
          <w:color w:val="333F55"/>
          <w:sz w:val="20"/>
          <w:szCs w:val="20"/>
        </w:rPr>
        <w:t xml:space="preserve">, </w:t>
      </w:r>
      <w:r>
        <w:rPr>
          <w:b/>
          <w:bCs/>
          <w:color w:val="333F55"/>
          <w:sz w:val="20"/>
          <w:szCs w:val="20"/>
        </w:rPr>
        <w:t xml:space="preserve">đổi AV sang một đơn vị quen của ngân hàng</w:t>
      </w:r>
      <w:r>
        <w:rPr>
          <w:color w:val="333F55"/>
          <w:sz w:val="20"/>
          <w:szCs w:val="20"/>
        </w:rPr>
        <w:t xml:space="preserve"> vì báo giá rẻ hơn, và </w:t>
      </w:r>
      <w:r>
        <w:rPr>
          <w:b/>
          <w:bCs/>
          <w:color w:val="333F55"/>
          <w:sz w:val="20"/>
          <w:szCs w:val="20"/>
        </w:rPr>
        <w:t xml:space="preserve">giãn lịch thanh toán</w:t>
      </w:r>
      <w:r>
        <w:rPr>
          <w:color w:val="333F55"/>
          <w:sz w:val="20"/>
          <w:szCs w:val="20"/>
        </w:rPr>
        <w:t xml:space="preserve">. Họ muốn giữ nguyên ca sĩ headline và chất lượng gala.</w:t>
      </w:r>
    </w:p>
    <w:p>
      <w:pPr>
        <w:pStyle w:val="Heading2"/>
      </w:pPr>
      <w:r>
        <w:t xml:space="preserve">Vai và tổ chức</w:t>
      </w:r>
    </w:p>
    <w:p>
      <w:pPr>
        <w:spacing w:after="120"/>
      </w:pPr>
      <w:r>
        <w:t xml:space="preserve">6 nhóm → </w:t>
      </w:r>
      <w:r>
        <w:rPr>
          <w:b/>
          <w:bCs/>
        </w:rPr>
        <w:t xml:space="preserve">3 cặp</w:t>
      </w:r>
      <w:r>
        <w:t xml:space="preserve">. Trong mỗi cặp, một nhóm là </w:t>
      </w:r>
      <w:r>
        <w:rPr>
          <w:b/>
          <w:bCs/>
        </w:rPr>
        <w:t xml:space="preserve">Key Account (An Phát)</w:t>
      </w:r>
      <w:r>
        <w:t xml:space="preserve">, một nhóm là </w:t>
      </w:r>
      <w:r>
        <w:rPr>
          <w:b/>
          <w:bCs/>
        </w:rPr>
        <w:t xml:space="preserve">đội KAM của Nova Events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trPr>
        <w:tc>
          <w:tcPr>
            <w:tcW w:type="dxa" w:w="41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5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(3–4 người)</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An Phát (Key Account, người mua)</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Giám đốc Khối Marketing (chủ sự kiện, quyết định cuối) · Chuyên viên ngân sách – mua sắm · Trưởng ban Truyền thông nội bộ · (tùy chọn) Thư ký</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Events (agency)</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KAMer</w:t>
            </w:r>
            <w:r>
              <w:rPr>
                <w:sz w:val="20"/>
                <w:szCs w:val="20"/>
              </w:rPr>
              <w:t xml:space="preserve"> (dẫn dắt đàm phán) · Producer (nắm nhà cung cấp và ma trận Kraljic) · Kế toán dự án (nắm dòng tiền) · (tùy chọn) Trợ lý ghi biên bản</w:t>
            </w:r>
          </w:p>
        </w:tc>
      </w:tr>
      <w:tr>
        <w:trPr>
          <w:tblHeader w:val="off"/>
        </w:trPr>
        <w:tc>
          <w:tcPr>
            <w:tcW w:type="dxa" w:w="4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quan sát</w:t>
            </w:r>
          </w:p>
        </w:tc>
        <w:tc>
          <w:tcPr>
            <w:tcW w:type="dxa" w:w="5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người từ mỗi nhóm, ghi </w:t>
            </w:r>
            <w:r>
              <w:rPr>
                <w:sz w:val="20"/>
                <w:szCs w:val="20"/>
              </w:rPr>
              <w:t xml:space="preserve">phiếu quan sát</w:t>
            </w:r>
            <w:r>
              <w:rPr>
                <w:sz w:val="20"/>
                <w:szCs w:val="20"/>
              </w:rPr>
              <w:t xml:space="preserve">, không tham gia đàm phán</w:t>
            </w:r>
          </w:p>
        </w:tc>
      </w:tr>
    </w:tbl>
    <w:p>
      <w:pPr>
        <w:spacing w:after="80" w:before="0"/>
      </w:pPr>
    </w:p>
    <w:p>
      <w:pPr>
        <w:spacing w:after="120"/>
      </w:pPr>
      <w:r>
        <w:t xml:space="preserve">Đội Nova </w:t>
      </w:r>
      <w:r>
        <w:rPr>
          <w:b/>
          <w:bCs/>
        </w:rPr>
        <w:t xml:space="preserve">mang theo ma trận Kraljic</w:t>
      </w:r>
      <w:r>
        <w:t xml:space="preserve"> đã làm ở S3. Mỗi bên nhận </w:t>
      </w:r>
      <w:r>
        <w:rPr>
          <w:b/>
          <w:bCs/>
        </w:rPr>
        <w:t xml:space="preserve">thẻ vai riêng</w:t>
      </w:r>
      <w:r>
        <w:t xml:space="preserve">; không cho bên kia xem cho đến bước lật thẻ.</w:t>
      </w:r>
    </w:p>
    <w:p>
      <w:pPr>
        <w:pStyle w:val="Heading2"/>
      </w:pPr>
      <w:r>
        <w:t xml:space="preserve">Các bước</w:t>
      </w:r>
    </w:p>
    <w:p>
      <w:pPr>
        <w:pStyle w:val="ListParagraph"/>
        <w:numPr>
          <w:ilvl w:val="0"/>
          <w:numId w:val="10"/>
        </w:numPr>
        <w:spacing w:after="60"/>
      </w:pPr>
      <w:r>
        <w:rPr>
          <w:b/>
          <w:bCs/>
        </w:rPr>
        <w:t xml:space="preserve">Chuẩn bị (6 phút):</w:t>
      </w:r>
      <w:r>
        <w:t xml:space="preserve"> đọc thẻ vai; thống nhất mục tiêu, những điều sẵn sàng đổi, và “điểm dừng”.</w:t>
      </w:r>
    </w:p>
    <w:p>
      <w:pPr>
        <w:pStyle w:val="ListParagraph"/>
        <w:numPr>
          <w:ilvl w:val="0"/>
          <w:numId w:val="10"/>
        </w:numPr>
        <w:spacing w:after="60"/>
      </w:pPr>
      <w:r>
        <w:rPr>
          <w:b/>
          <w:bCs/>
        </w:rPr>
        <w:t xml:space="preserve">Đàm phán (10 phút):</w:t>
      </w:r>
      <w:r>
        <w:t xml:space="preserve"> An Phát mở đầu. Kết thúc bằng </w:t>
      </w:r>
      <w:r>
        <w:rPr>
          <w:b/>
          <w:bCs/>
        </w:rPr>
        <w:t xml:space="preserve">biên bản 3 dòng</w:t>
      </w:r>
      <w:r>
        <w:t xml:space="preserve">: (1) đã thống nhất gì; (2) mỗi bên đổi lại được gì; (3) bước tiếp theo.</w:t>
      </w:r>
    </w:p>
    <w:p>
      <w:pPr>
        <w:pStyle w:val="ListParagraph"/>
        <w:numPr>
          <w:ilvl w:val="0"/>
          <w:numId w:val="10"/>
        </w:numPr>
        <w:spacing w:after="60"/>
      </w:pPr>
      <w:r>
        <w:rPr>
          <w:b/>
          <w:bCs/>
        </w:rPr>
        <w:t xml:space="preserve">Lật thẻ (3 phút):</w:t>
      </w:r>
      <w:r>
        <w:t xml:space="preserve"> hai bên đọc thẻ của nhau; người quan sát đọc nhanh phiếu.</w:t>
      </w:r>
    </w:p>
    <w:p>
      <w:pPr>
        <w:pStyle w:val="ListParagraph"/>
        <w:numPr>
          <w:ilvl w:val="0"/>
          <w:numId w:val="10"/>
        </w:numPr>
        <w:spacing w:after="60"/>
      </w:pPr>
      <w:r>
        <w:rPr>
          <w:b/>
          <w:bCs/>
        </w:rPr>
        <w:t xml:space="preserve">Tổng kết toàn lớp (8 phút).</w:t>
      </w:r>
    </w:p>
    <w:p>
      <w:pPr>
        <w:pStyle w:val="Heading2"/>
      </w:pPr>
      <w:r>
        <w:t xml:space="preserve">Nộp gì</w:t>
      </w:r>
    </w:p>
    <w:p>
      <w:pPr>
        <w:spacing w:after="120"/>
      </w:pPr>
      <w:r>
        <w:t xml:space="preserve">Không nộp, không tính điểm. Mỗi cặp đọc to biên bản 3 dòng khi tổng kết.</w:t>
      </w:r>
    </w:p>
    <w:p>
      <w:pPr>
        <w:pStyle w:val="Heading2"/>
      </w:pPr>
      <w:r>
        <w:t xml:space="preserve">Thảo luận chung sau hoạt động</w:t>
      </w:r>
    </w:p>
    <w:p>
      <w:pPr>
        <w:pStyle w:val="ListParagraph"/>
        <w:numPr>
          <w:ilvl w:val="0"/>
          <w:numId w:val="2"/>
        </w:numPr>
        <w:spacing w:after="60"/>
      </w:pPr>
      <w:r>
        <w:t xml:space="preserve">Mỗi yêu cầu của An Phát chạm vào hạng mục ở </w:t>
      </w:r>
      <w:r>
        <w:rPr>
          <w:b/>
          <w:bCs/>
        </w:rPr>
        <w:t xml:space="preserve">ô nào</w:t>
      </w:r>
      <w:r>
        <w:t xml:space="preserve"> của ma trận Kraljic?</w:t>
      </w:r>
    </w:p>
    <w:p>
      <w:pPr>
        <w:pStyle w:val="ListParagraph"/>
        <w:numPr>
          <w:ilvl w:val="0"/>
          <w:numId w:val="2"/>
        </w:numPr>
        <w:spacing w:after="60"/>
      </w:pPr>
      <w:r>
        <w:t xml:space="preserve">Đội Nova đã nhượng ở đâu, và </w:t>
      </w:r>
      <w:r>
        <w:rPr>
          <w:b/>
          <w:bCs/>
        </w:rPr>
        <w:t xml:space="preserve">đổi lại</w:t>
      </w:r>
      <w:r>
        <w:t xml:space="preserve"> được gì?</w:t>
      </w:r>
    </w:p>
    <w:p>
      <w:pPr>
        <w:pStyle w:val="ListParagraph"/>
        <w:numPr>
          <w:ilvl w:val="0"/>
          <w:numId w:val="2"/>
        </w:numPr>
        <w:spacing w:after="60"/>
      </w:pPr>
      <w:r>
        <w:t xml:space="preserve">Đội Nova có bảo vệ hạng mục Strategic/Bottleneck bằng </w:t>
      </w:r>
      <w:r>
        <w:rPr>
          <w:b/>
          <w:bCs/>
        </w:rPr>
        <w:t xml:space="preserve">dữ kiện</w:t>
      </w:r>
      <w:r>
        <w:t xml:space="preserve"> hay chỉ bằng lời hứa?</w:t>
      </w:r>
    </w:p>
    <w:p>
      <w:pPr>
        <w:pStyle w:val="Heading2"/>
      </w:pPr>
      <w:r>
        <w:t xml:space="preserve">THẺ VAI — NGÂN HÀNG AN PHÁT </w:t>
      </w:r>
      <w:r>
        <w:rPr>
          <w:i/>
          <w:iCs/>
        </w:rPr>
        <w:t xml:space="preserve">(cắt riêng, chỉ phát cho bên An Phát)</w:t>
      </w:r>
    </w:p>
    <w:p>
      <w:pPr>
        <w:spacing w:after="120"/>
      </w:pPr>
      <w:r>
        <w:rPr>
          <w:b/>
          <w:bCs/>
        </w:rPr>
        <w:t xml:space="preserve">Thông tin chung cho cả đội:</w:t>
      </w:r>
    </w:p>
    <w:p>
      <w:pPr>
        <w:pStyle w:val="ListParagraph"/>
        <w:numPr>
          <w:ilvl w:val="0"/>
          <w:numId w:val="2"/>
        </w:numPr>
        <w:spacing w:after="60"/>
      </w:pPr>
      <w:r>
        <w:t xml:space="preserve">Hội nghị + gala 12/12 là sự kiện đối ngoại lớn nhất năm của khối Marketing.</w:t>
      </w:r>
    </w:p>
    <w:p>
      <w:pPr>
        <w:pStyle w:val="ListParagraph"/>
        <w:numPr>
          <w:ilvl w:val="0"/>
          <w:numId w:val="2"/>
        </w:numPr>
        <w:spacing w:after="60"/>
      </w:pPr>
      <w:r>
        <w:t xml:space="preserve">Theo email, các bạn yêu cầu Nova: (1) giảm </w:t>
      </w:r>
      <w:r>
        <w:rPr>
          <w:b/>
          <w:bCs/>
        </w:rPr>
        <w:t xml:space="preserve">15%</w:t>
      </w:r>
      <w:r>
        <w:t xml:space="preserve">; (2) đổi AV sang </w:t>
      </w:r>
      <w:r>
        <w:rPr>
          <w:b/>
          <w:bCs/>
        </w:rPr>
        <w:t xml:space="preserve">Công ty AV Sao Mai</w:t>
      </w:r>
      <w:r>
        <w:t xml:space="preserve"> (đơn vị ngân hàng hay thuê cho sự kiện chi nhánh), báo giá rẻ hơn AV khách sạn khoảng </w:t>
      </w:r>
      <w:r>
        <w:rPr>
          <w:b/>
          <w:bCs/>
        </w:rPr>
        <w:t xml:space="preserve">25%</w:t>
      </w:r>
      <w:r>
        <w:t xml:space="preserve">; (3) thanh toán 70% còn lại </w:t>
      </w:r>
      <w:r>
        <w:rPr>
          <w:b/>
          <w:bCs/>
        </w:rPr>
        <w:t xml:space="preserve">60 ngày</w:t>
      </w:r>
      <w:r>
        <w:t xml:space="preserve"> sau sự kiện, thay vì 30 ngày như hợp đồng.</w:t>
      </w:r>
    </w:p>
    <w:p>
      <w:pPr>
        <w:spacing w:after="120"/>
      </w:pPr>
      <w:r>
        <w:rPr>
          <w:b/>
          <w:bCs/>
        </w:rPr>
        <w:t xml:space="preserve">Giám đốc Khối Marketing — thẻ mật:</w:t>
      </w:r>
    </w:p>
    <w:p>
      <w:pPr>
        <w:pStyle w:val="ListParagraph"/>
        <w:numPr>
          <w:ilvl w:val="0"/>
          <w:numId w:val="2"/>
        </w:numPr>
        <w:spacing w:after="60"/>
      </w:pPr>
      <w:r>
        <w:t xml:space="preserve">Ngân sách thực tế bị cắt </w:t>
      </w:r>
      <w:r>
        <w:rPr>
          <w:b/>
          <w:bCs/>
        </w:rPr>
        <w:t xml:space="preserve">10%</w:t>
      </w:r>
      <w:r>
        <w:t xml:space="preserve">, không phải 15%. Con số 15% là để có chỗ lùi.</w:t>
      </w:r>
    </w:p>
    <w:p>
      <w:pPr>
        <w:pStyle w:val="ListParagraph"/>
        <w:numPr>
          <w:ilvl w:val="0"/>
          <w:numId w:val="2"/>
        </w:numPr>
        <w:spacing w:after="60"/>
      </w:pPr>
      <w:r>
        <w:rPr>
          <w:b/>
          <w:bCs/>
        </w:rPr>
        <w:t xml:space="preserve">CEO mới</w:t>
      </w:r>
      <w:r>
        <w:t xml:space="preserve"> của ngân hàng sẽ phát biểu lần đầu tại gala. Bạn </w:t>
      </w:r>
      <w:r>
        <w:rPr>
          <w:b/>
          <w:bCs/>
        </w:rPr>
        <w:t xml:space="preserve">không chấp nhận bất kỳ rủi ro nào</w:t>
      </w:r>
      <w:r>
        <w:t xml:space="preserve"> về âm thanh và hình ảnh ở phiên này.</w:t>
      </w:r>
    </w:p>
    <w:p>
      <w:pPr>
        <w:pStyle w:val="ListParagraph"/>
        <w:numPr>
          <w:ilvl w:val="0"/>
          <w:numId w:val="2"/>
        </w:numPr>
        <w:spacing w:after="60"/>
      </w:pPr>
      <w:r>
        <w:t xml:space="preserve">Bạn hài lòng với Nova 3 năm qua và </w:t>
      </w:r>
      <w:r>
        <w:rPr>
          <w:b/>
          <w:bCs/>
        </w:rPr>
        <w:t xml:space="preserve">sẵn sàng ký hợp đồng 2 năm</w:t>
      </w:r>
      <w:r>
        <w:t xml:space="preserve"> nếu Nova đưa ra lý do hợp lý. Chưa nói ra trừ khi được hỏi đúng.</w:t>
      </w:r>
    </w:p>
    <w:p>
      <w:pPr>
        <w:spacing w:after="120"/>
      </w:pPr>
      <w:r>
        <w:rPr>
          <w:b/>
          <w:bCs/>
        </w:rPr>
        <w:t xml:space="preserve">Chuyên viên ngân sách – mua sắm — thẻ mật:</w:t>
      </w:r>
    </w:p>
    <w:p>
      <w:pPr>
        <w:pStyle w:val="ListParagraph"/>
        <w:numPr>
          <w:ilvl w:val="0"/>
          <w:numId w:val="2"/>
        </w:numPr>
        <w:spacing w:after="60"/>
      </w:pPr>
      <w:r>
        <w:t xml:space="preserve">Bạn được đánh giá bằng </w:t>
      </w:r>
      <w:r>
        <w:rPr>
          <w:b/>
          <w:bCs/>
        </w:rPr>
        <w:t xml:space="preserve">số tiền tiết kiệm được năm nay</w:t>
      </w:r>
      <w:r>
        <w:t xml:space="preserve">.</w:t>
      </w:r>
    </w:p>
    <w:p>
      <w:pPr>
        <w:pStyle w:val="ListParagraph"/>
        <w:numPr>
          <w:ilvl w:val="0"/>
          <w:numId w:val="2"/>
        </w:numPr>
        <w:spacing w:after="60"/>
      </w:pPr>
      <w:r>
        <w:t xml:space="preserve">Bạn có một báo giá của agency khác </w:t>
      </w:r>
      <w:r>
        <w:rPr>
          <w:b/>
          <w:bCs/>
        </w:rPr>
        <w:t xml:space="preserve">rẻ hơn 12%</w:t>
      </w:r>
      <w:r>
        <w:t xml:space="preserve">, nhưng phạm vi công việc mô tả sơ sài.</w:t>
      </w:r>
    </w:p>
    <w:p>
      <w:pPr>
        <w:pStyle w:val="ListParagraph"/>
        <w:numPr>
          <w:ilvl w:val="0"/>
          <w:numId w:val="2"/>
        </w:numPr>
        <w:spacing w:after="60"/>
      </w:pPr>
      <w:r>
        <w:t xml:space="preserve">Lịch thanh toán 60 ngày là chính sách chung của phòng tài chính. Có thể xin ngoại lệ </w:t>
      </w:r>
      <w:r>
        <w:rPr>
          <w:b/>
          <w:bCs/>
        </w:rPr>
        <w:t xml:space="preserve">nếu có lý do bằng văn bản</w:t>
      </w:r>
      <w:r>
        <w:t xml:space="preserve"> (ví dụ khoản cọc bắt buộc của nhà cung cấp).</w:t>
      </w:r>
    </w:p>
    <w:p>
      <w:pPr>
        <w:spacing w:after="120"/>
      </w:pPr>
      <w:r>
        <w:rPr>
          <w:b/>
          <w:bCs/>
        </w:rPr>
        <w:t xml:space="preserve">Trưởng ban Truyền thông nội bộ — thẻ mật:</w:t>
      </w:r>
    </w:p>
    <w:p>
      <w:pPr>
        <w:pStyle w:val="ListParagraph"/>
        <w:numPr>
          <w:ilvl w:val="0"/>
          <w:numId w:val="2"/>
        </w:numPr>
        <w:spacing w:after="60"/>
      </w:pPr>
      <w:r>
        <w:t xml:space="preserve">Bạn cần </w:t>
      </w:r>
      <w:r>
        <w:rPr>
          <w:b/>
          <w:bCs/>
        </w:rPr>
        <w:t xml:space="preserve">livestream ổn định</w:t>
      </w:r>
      <w:r>
        <w:t xml:space="preserve"> phiên toàn thể cho 80 chi nhánh.</w:t>
      </w:r>
    </w:p>
    <w:p>
      <w:pPr>
        <w:pStyle w:val="ListParagraph"/>
        <w:numPr>
          <w:ilvl w:val="0"/>
          <w:numId w:val="2"/>
        </w:numPr>
        <w:spacing w:after="60"/>
      </w:pPr>
      <w:r>
        <w:t xml:space="preserve">Năm ngoái, một sự kiện chi nhánh dùng </w:t>
      </w:r>
      <w:r>
        <w:rPr>
          <w:b/>
          <w:bCs/>
        </w:rPr>
        <w:t xml:space="preserve">AV Sao Mai</w:t>
      </w:r>
      <w:r>
        <w:t xml:space="preserve"> bị mất tiếng 15 phút. Bạn chưa kể chuyện này với Giám đốc.</w:t>
      </w:r>
    </w:p>
    <w:p>
      <w:pPr>
        <w:pStyle w:val="ListParagraph"/>
        <w:numPr>
          <w:ilvl w:val="0"/>
          <w:numId w:val="2"/>
        </w:numPr>
        <w:spacing w:after="60"/>
      </w:pPr>
      <w:r>
        <w:t xml:space="preserve">Bạn không quan tâm lắm đến quà tặng và in ấn.</w:t>
      </w:r>
    </w:p>
    <w:p>
      <w:pPr>
        <w:pStyle w:val="Heading2"/>
      </w:pPr>
      <w:r>
        <w:t xml:space="preserve">THẺ VAI — NOVA EVENTS </w:t>
      </w:r>
      <w:r>
        <w:rPr>
          <w:i/>
          <w:iCs/>
        </w:rPr>
        <w:t xml:space="preserve">(cắt riêng, chỉ phát cho bên Nova)</w:t>
      </w:r>
    </w:p>
    <w:p>
      <w:pPr>
        <w:spacing w:after="120"/>
      </w:pPr>
      <w:r>
        <w:rPr>
          <w:b/>
          <w:bCs/>
        </w:rPr>
        <w:t xml:space="preserve">Thông tin chung cho cả đội — cơ cấu chi phí hợp đồng 2,4 tỷ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1"/>
        <w:gridCol w:w="1736"/>
        <w:gridCol w:w="5211"/>
      </w:tblGrid>
      <w:tr>
        <w:trPr>
          <w:tblHeader/>
        </w:trPr>
        <w:tc>
          <w:tcPr>
            <w:tcW w:type="dxa" w:w="26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73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Chi phí (triệu đồng)</w:t>
            </w:r>
          </w:p>
        </w:tc>
        <w:tc>
          <w:tcPr>
            <w:tcW w:type="dxa" w:w="52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nhà cung cấp</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 F&amp;B gala (khách sạn)</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900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Đã cọc </w:t>
            </w:r>
            <w:r>
              <w:rPr>
                <w:sz w:val="20"/>
                <w:szCs w:val="20"/>
              </w:rPr>
              <w:t xml:space="preserve">50% (450 tr)</w:t>
            </w:r>
            <w:r>
              <w:rPr>
                <w:sz w:val="20"/>
                <w:szCs w:val="20"/>
              </w:rPr>
              <w:t xml:space="preserve"> khi ký tháng 9. Hủy trong vòng 30 ngày trước sự kiện: mất 100%</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nội bộ khách sạn</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venue bắt buộc dùng AV nội bộ.</w:t>
            </w:r>
            <w:r>
              <w:rPr>
                <w:sz w:val="20"/>
                <w:szCs w:val="20"/>
              </w:rPr>
              <w:t xml:space="preserve"> Nếu mang AV ngoài vào: phí kết nối + giám sát khoảng 40 tr, và khách sạn không chịu trách nhiệm hệ thống</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LED + sân khấu gala</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quen 4 năm, đã giữ lịch 12/12</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 sĩ headline</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Phải cọc </w:t>
            </w:r>
            <w:r>
              <w:rPr>
                <w:sz w:val="20"/>
                <w:szCs w:val="20"/>
              </w:rPr>
              <w:t xml:space="preserve">50% trước 15/11</w:t>
            </w:r>
            <w:r>
              <w:rPr>
                <w:sz w:val="20"/>
                <w:szCs w:val="20"/>
              </w:rPr>
              <w:t xml:space="preserve"> để giữ lịch</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Khối 80 phòng ngủ × 2 đêm</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Attrition cho phép 10%, chốt số phòng trước 12/11</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VIP 600 phần</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nhà cung cấp</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đưa đón</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thể gom tuyến</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ấn</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thể chuyển thư mời sang bản điện tử</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Quay phim + livestream</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Phí quản lý Nova</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190</w:t>
            </w:r>
            <w:r>
              <w:rPr>
                <w:sz w:val="20"/>
                <w:szCs w:val="20"/>
              </w:rPr>
              <w:t xml:space="preserve"> (khoảng 8%)</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Đây gần như toàn bộ phần của Nova</w:t>
            </w:r>
          </w:p>
        </w:tc>
      </w:tr>
      <w:tr>
        <w:trPr>
          <w:tblHeader w:val="off"/>
        </w:trPr>
        <w:tc>
          <w:tcPr>
            <w:tcW w:type="dxa" w:w="26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w:t>
            </w:r>
          </w:p>
        </w:tc>
        <w:tc>
          <w:tcPr>
            <w:tcW w:type="dxa" w:w="1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2.400</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Style w:val="ListParagraph"/>
        <w:numPr>
          <w:ilvl w:val="0"/>
          <w:numId w:val="2"/>
        </w:numPr>
        <w:spacing w:after="60"/>
      </w:pPr>
      <w:r>
        <w:t xml:space="preserve">Giảm 15% = </w:t>
      </w:r>
      <w:r>
        <w:rPr>
          <w:b/>
          <w:bCs/>
        </w:rPr>
        <w:t xml:space="preserve">360 triệu</w:t>
      </w:r>
      <w:r>
        <w:t xml:space="preserve">, lớn hơn toàn bộ phí quản lý của Nova.</w:t>
      </w:r>
    </w:p>
    <w:p>
      <w:pPr>
        <w:pStyle w:val="ListParagraph"/>
        <w:numPr>
          <w:ilvl w:val="0"/>
          <w:numId w:val="2"/>
        </w:numPr>
        <w:spacing w:after="60"/>
      </w:pPr>
      <w:r>
        <w:t xml:space="preserve">Hợp đồng với An Phát: 30% khi ký (đã nhận </w:t>
      </w:r>
      <w:r>
        <w:rPr>
          <w:b/>
          <w:bCs/>
        </w:rPr>
        <w:t xml:space="preserve">720 tr</w:t>
      </w:r>
      <w:r>
        <w:t xml:space="preserve">), 70% trong </w:t>
      </w:r>
      <w:r>
        <w:rPr>
          <w:b/>
          <w:bCs/>
        </w:rPr>
        <w:t xml:space="preserve">30 ngày</w:t>
      </w:r>
      <w:r>
        <w:t xml:space="preserve"> sau sự kiện. Nova đã chi 450 tr cọc khách sạn và sắp phải chi 125 tr cọc ca sĩ.</w:t>
      </w:r>
    </w:p>
    <w:p>
      <w:pPr>
        <w:spacing w:after="120"/>
      </w:pPr>
      <w:r>
        <w:rPr>
          <w:b/>
          <w:bCs/>
        </w:rPr>
        <w:t xml:space="preserve">KAMer — thẻ mật:</w:t>
      </w:r>
    </w:p>
    <w:p>
      <w:pPr>
        <w:pStyle w:val="ListParagraph"/>
        <w:numPr>
          <w:ilvl w:val="0"/>
          <w:numId w:val="2"/>
        </w:numPr>
        <w:spacing w:after="60"/>
      </w:pPr>
      <w:r>
        <w:t xml:space="preserve">Mục tiêu: giữ An Phát </w:t>
      </w:r>
      <w:r>
        <w:rPr>
          <w:b/>
          <w:bCs/>
        </w:rPr>
        <w:t xml:space="preserve">dài hạn</w:t>
      </w:r>
      <w:r>
        <w:t xml:space="preserve">. Mất Key Account này là mất khoảng 15% doanh thu năm của Nova.</w:t>
      </w:r>
    </w:p>
    <w:p>
      <w:pPr>
        <w:pStyle w:val="ListParagraph"/>
        <w:numPr>
          <w:ilvl w:val="0"/>
          <w:numId w:val="2"/>
        </w:numPr>
        <w:spacing w:after="60"/>
      </w:pPr>
      <w:r>
        <w:t xml:space="preserve">Bạn biết khách sạn sẵn sàng </w:t>
      </w:r>
      <w:r>
        <w:rPr>
          <w:b/>
          <w:bCs/>
        </w:rPr>
        <w:t xml:space="preserve">giảm 5% giá ballroom năm sau</w:t>
      </w:r>
      <w:r>
        <w:t xml:space="preserve"> nếu Nova cam kết đặt lại sớm. Đây là “quân bài” từ quan hệ ở cấp Procurement của Nova với khách sạn.</w:t>
      </w:r>
    </w:p>
    <w:p>
      <w:pPr>
        <w:spacing w:after="120"/>
      </w:pPr>
      <w:r>
        <w:rPr>
          <w:b/>
          <w:bCs/>
        </w:rPr>
        <w:t xml:space="preserve">Producer — thẻ mật:</w:t>
      </w:r>
    </w:p>
    <w:p>
      <w:pPr>
        <w:pStyle w:val="ListParagraph"/>
        <w:numPr>
          <w:ilvl w:val="0"/>
          <w:numId w:val="2"/>
        </w:numPr>
        <w:spacing w:after="60"/>
      </w:pPr>
      <w:r>
        <w:t xml:space="preserve">Bạn đã xếp hạng mục bằng Kraljic ở S3. Theo bạn, các khoản có thể cắt mà khách </w:t>
      </w:r>
      <w:r>
        <w:rPr>
          <w:b/>
          <w:bCs/>
        </w:rPr>
        <w:t xml:space="preserve">gần như không nhận ra</w:t>
      </w:r>
      <w:r>
        <w:t xml:space="preserve">: quà (giảm khoảng 60 tr nếu đổi quà), in ấn (khoảng 20 tr nếu thư mời điện tử), xe (khoảng 20 tr nếu gom tuyến), phòng ngủ (khoảng 45 tr nếu chốt 65 phòng, nhưng có rủi ro thiếu phòng).</w:t>
      </w:r>
    </w:p>
    <w:p>
      <w:pPr>
        <w:pStyle w:val="ListParagraph"/>
        <w:numPr>
          <w:ilvl w:val="0"/>
          <w:numId w:val="2"/>
        </w:numPr>
        <w:spacing w:after="60"/>
      </w:pPr>
      <w:r>
        <w:t xml:space="preserve">Bạn </w:t>
      </w:r>
      <w:r>
        <w:rPr>
          <w:b/>
          <w:bCs/>
        </w:rPr>
        <w:t xml:space="preserve">không đồng ý</w:t>
      </w:r>
      <w:r>
        <w:t xml:space="preserve"> đổi AV: hợp đồng venue bắt buộc, và nếu mang AV ngoài vào thì khi có sự cố sẽ không ai chịu trách nhiệm toàn bộ hệ thống.</w:t>
      </w:r>
    </w:p>
    <w:p>
      <w:pPr>
        <w:spacing w:after="120"/>
      </w:pPr>
      <w:r>
        <w:rPr>
          <w:b/>
          <w:bCs/>
        </w:rPr>
        <w:t xml:space="preserve">Kế toán dự án — thẻ mật:</w:t>
      </w:r>
    </w:p>
    <w:p>
      <w:pPr>
        <w:pStyle w:val="ListParagraph"/>
        <w:numPr>
          <w:ilvl w:val="0"/>
          <w:numId w:val="2"/>
        </w:numPr>
        <w:spacing w:after="60"/>
      </w:pPr>
      <w:r>
        <w:t xml:space="preserve">Nếu An Phát trả 70% sau </w:t>
      </w:r>
      <w:r>
        <w:rPr>
          <w:b/>
          <w:bCs/>
        </w:rPr>
        <w:t xml:space="preserve">60 ngày</w:t>
      </w:r>
      <w:r>
        <w:t xml:space="preserve">, Nova phải tự ứng tiền cho khách sạn và ca sĩ khoảng </w:t>
      </w:r>
      <w:r>
        <w:rPr>
          <w:b/>
          <w:bCs/>
        </w:rPr>
        <w:t xml:space="preserve">3 tháng</w:t>
      </w:r>
      <w:r>
        <w:t xml:space="preserve">. Nova không có đủ vốn lưu động cho việc này nếu cùng lúc làm 3 sự kiện cuối năm khác.</w:t>
      </w:r>
    </w:p>
    <w:p>
      <w:pPr>
        <w:pStyle w:val="ListParagraph"/>
        <w:numPr>
          <w:ilvl w:val="0"/>
          <w:numId w:val="2"/>
        </w:numPr>
        <w:spacing w:after="60"/>
      </w:pPr>
      <w:r>
        <w:t xml:space="preserve">Bạn chấp nhận giãn lịch </w:t>
      </w:r>
      <w:r>
        <w:rPr>
          <w:b/>
          <w:bCs/>
        </w:rPr>
        <w:t xml:space="preserve">nếu</w:t>
      </w:r>
      <w:r>
        <w:t xml:space="preserve"> An Phát trả thêm một đợt trước sự kiện, đủ để phủ cọc ca sĩ.</w:t>
      </w:r>
    </w:p>
    <w:p>
      <w:pPr>
        <w:pStyle w:val="Heading2"/>
      </w:pPr>
      <w:r>
        <w:t xml:space="preserve">PHIẾU QUAN SÁT </w:t>
      </w:r>
      <w:r>
        <w:rPr>
          <w:i/>
          <w:iCs/>
        </w:rPr>
        <w:t xml:space="preserve">(1 bản cho mỗi người quan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1"/>
        <w:gridCol w:w="3677"/>
      </w:tblGrid>
      <w:tr>
        <w:trPr>
          <w:tblHeader/>
        </w:trPr>
        <w:tc>
          <w:tcPr>
            <w:tcW w:type="dxa" w:w="59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c>
          <w:tcPr>
            <w:tcW w:type="dxa" w:w="36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(trích câu nói cụ thể nếu có)</w:t>
            </w: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Đội Nova có hỏi để tìm </w:t>
            </w:r>
            <w:r>
              <w:rPr>
                <w:sz w:val="20"/>
                <w:szCs w:val="20"/>
              </w:rPr>
              <w:t xml:space="preserve">lợi ích thật</w:t>
            </w:r>
            <w:r>
              <w:rPr>
                <w:sz w:val="20"/>
                <w:szCs w:val="20"/>
              </w:rPr>
              <w:t xml:space="preserve"> đằng sau yêu cầu 15% không?</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Mỗi yêu cầu của An Phát (giảm giá / đổi AV / giãn thanh toán) được Nova xử lý theo kiểu </w:t>
            </w:r>
            <w:r>
              <w:rPr>
                <w:sz w:val="20"/>
                <w:szCs w:val="20"/>
              </w:rPr>
              <w:t xml:space="preserve">nhượng</w:t>
            </w:r>
            <w:r>
              <w:rPr>
                <w:sz w:val="20"/>
                <w:szCs w:val="20"/>
              </w:rPr>
              <w:t xml:space="preserve">, </w:t>
            </w:r>
            <w:r>
              <w:rPr>
                <w:sz w:val="20"/>
                <w:szCs w:val="20"/>
              </w:rPr>
              <w:t xml:space="preserve">giải thích rủi ro</w:t>
            </w:r>
            <w:r>
              <w:rPr>
                <w:sz w:val="20"/>
                <w:szCs w:val="20"/>
              </w:rPr>
              <w:t xml:space="preserve">, hay </w:t>
            </w:r>
            <w:r>
              <w:rPr>
                <w:sz w:val="20"/>
                <w:szCs w:val="20"/>
              </w:rPr>
              <w:t xml:space="preserve">đổi lấy</w:t>
            </w:r>
            <w:r>
              <w:rPr>
                <w:sz w:val="20"/>
                <w:szCs w:val="20"/>
              </w:rPr>
              <w:t xml:space="preserve">?</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Nova có dùng </w:t>
            </w:r>
            <w:r>
              <w:rPr>
                <w:sz w:val="20"/>
                <w:szCs w:val="20"/>
              </w:rPr>
              <w:t xml:space="preserve">dữ kiện</w:t>
            </w:r>
            <w:r>
              <w:rPr>
                <w:sz w:val="20"/>
                <w:szCs w:val="20"/>
              </w:rPr>
              <w:t xml:space="preserve"> (điều khoản venue, khoản cọc, lịch nhà cung cấp) khi bảo vệ hạng mục Strategic/Bottleneck không?</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Có </w:t>
            </w:r>
            <w:r>
              <w:rPr>
                <w:sz w:val="20"/>
                <w:szCs w:val="20"/>
              </w:rPr>
              <w:t xml:space="preserve">đánh đổi qua nhiều vấn đề</w:t>
            </w:r>
            <w:r>
              <w:rPr>
                <w:sz w:val="20"/>
                <w:szCs w:val="20"/>
              </w:rPr>
              <w:t xml:space="preserve"> không (giá ↔ thời hạn hợp đồng ↔ lịch thanh toán ↔ phạm vi)?</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Biên bản 3 dòng có nói rõ </w:t>
            </w:r>
            <w:r>
              <w:rPr>
                <w:sz w:val="20"/>
                <w:szCs w:val="20"/>
              </w:rPr>
              <w:t xml:space="preserve">mỗi bên đổi lại được gì</w:t>
            </w:r>
            <w:r>
              <w:rPr>
                <w:sz w:val="20"/>
                <w:szCs w:val="20"/>
              </w:rPr>
              <w:t xml:space="preserve"> không?</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9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Một câu nói hay nhất của đội Nova:</w:t>
            </w:r>
          </w:p>
        </w:tc>
        <w:tc>
          <w:tcPr>
            <w:tcW w:type="dxa" w:w="3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Đóng vai có thông tin bất cân xứng (thẻ mật) + người quan sát có phiếu + tổng kết toàn lớp.</w:t>
      </w:r>
    </w:p>
    <w:p>
      <w:pPr>
        <w:spacing w:after="120"/>
      </w:pPr>
      <w:r>
        <w:rPr>
          <w:b/>
          <w:bCs/>
        </w:rPr>
        <w:t xml:space="preserve">CLO phục vụ:</w:t>
      </w:r>
      <w:r>
        <w:t xml:space="preserve"> CLO1, CLO5 (và kỹ năng phối hợp nhóm, CLO6 — không phải trọng tâm) · </w:t>
      </w:r>
      <w:r>
        <w:rPr>
          <w:b/>
          <w:bCs/>
        </w:rPr>
        <w:t xml:space="preserve">Mức Bloom:</w:t>
      </w:r>
      <w:r>
        <w:t xml:space="preserve"> Vận dụng → Phân tích → Đánh giá</w:t>
      </w:r>
    </w:p>
    <w:p>
      <w:pPr>
        <w:spacing w:after="120"/>
      </w:pPr>
      <w:r>
        <w:rPr>
          <w:b/>
          <w:bCs/>
        </w:rPr>
        <w:t xml:space="preserve">Góc nhìn:</w:t>
      </w:r>
      <w:r>
        <w:t xml:space="preserve"> SV đóng vai An Phát chỉ để tạo </w:t>
      </w:r>
      <w:r>
        <w:rPr>
          <w:b/>
          <w:bCs/>
        </w:rPr>
        <w:t xml:space="preserve">đề bài thật</w:t>
      </w:r>
      <w:r>
        <w:t xml:space="preserve"> cho đội KAM. Toàn bộ phần tổng kết nhìn từ </w:t>
      </w:r>
      <w:r>
        <w:rPr>
          <w:b/>
          <w:bCs/>
        </w:rPr>
        <w:t xml:space="preserve">agency</w:t>
      </w:r>
      <w:r>
        <w:t xml:space="preserve"> (quyết định GV số 3 trong file khung).</w:t>
      </w:r>
    </w:p>
    <w:p>
      <w:pPr>
        <w:pStyle w:val="Heading2"/>
      </w:pPr>
      <w:r>
        <w:t xml:space="preserve">Chuẩn bị</w:t>
      </w:r>
    </w:p>
    <w:p>
      <w:pPr>
        <w:pStyle w:val="ListParagraph"/>
        <w:numPr>
          <w:ilvl w:val="0"/>
          <w:numId w:val="2"/>
        </w:numPr>
        <w:spacing w:after="60"/>
      </w:pPr>
      <w:r>
        <w:t xml:space="preserve">In và cắt </w:t>
      </w:r>
      <w:r>
        <w:rPr>
          <w:b/>
          <w:bCs/>
        </w:rPr>
        <w:t xml:space="preserve">thẻ vai</w:t>
      </w:r>
      <w:r>
        <w:t xml:space="preserve">: 3 bộ An Phát + 3 bộ Nova (tách riêng từng vai nếu muốn tăng độ thật).</w:t>
      </w:r>
    </w:p>
    <w:p>
      <w:pPr>
        <w:pStyle w:val="ListParagraph"/>
        <w:numPr>
          <w:ilvl w:val="0"/>
          <w:numId w:val="2"/>
        </w:numPr>
        <w:spacing w:after="60"/>
      </w:pPr>
      <w:r>
        <w:t xml:space="preserve">6 phiếu quan sát.</w:t>
      </w:r>
    </w:p>
    <w:p>
      <w:pPr>
        <w:pStyle w:val="ListParagraph"/>
        <w:numPr>
          <w:ilvl w:val="0"/>
          <w:numId w:val="2"/>
        </w:numPr>
        <w:spacing w:after="60"/>
      </w:pPr>
      <w:r>
        <w:t xml:space="preserve">Chia cặp trước: nên ghép hai nhóm có ma trận Kraljic </w:t>
      </w:r>
      <w:r>
        <w:rPr>
          <w:b/>
          <w:bCs/>
        </w:rPr>
        <w:t xml:space="preserve">khác nhau</w:t>
      </w:r>
      <w:r>
        <w:t xml:space="preserve"> ở S3 để cuộc đàm phán có tranh luận.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"Hôm nay là ngày 20/10. An Phát vừa gửi email: giảm 15%, đổi AV, giãn thanh toán. Ba nhóm sẽ là An Phát, ba nhóm là Nova. Đội Nova: mang ma trận Kraljic của các bạn lên bàn, vì đó là vũ khí của các bạn. Đội An Phát: các bạn là Key Account, hãy làm đúng vai của mình, đừng dễ dãi. Mỗi nhóm cử một người quan sát. 6 phút chuẩn bị, 10 phút đàm phán, kết thúc bằng biên bản 3 dòng. Không cho bên kia xem thẻ.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cặp, phát thẻ, mở đầu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96–102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Chuẩn bị. GV đi vòng phía Nova: “Ma trận của các bạn nói hạng mục AV ở ô nào?”</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Bắt đầu đàm phán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giữa giờ: “Còn 5 phút — nhớ chốt biên bản 3 dòng”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Nếu cặp nào bế tắc → tung biến cố (dưới)</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Dừng. Lật thẻ, người quan sát đọc phiếu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115–123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kết toàn lớp: mỗi cặp đọc biên bản (1 phút/cặp), rồi GV chốt 3 ý</w:t>
            </w:r>
          </w:p>
        </w:tc>
      </w:tr>
    </w:tbl>
    <w:p>
      <w:pPr>
        <w:spacing w:after="80" w:before="0"/>
      </w:pPr>
    </w:p>
    <w:p>
      <w:pPr>
        <w:pStyle w:val="Heading2"/>
      </w:pPr>
      <w:r>
        <w:t xml:space="preserve">Biến cố (dùng khi bế tắc hoặc chốt quá nhanh)</w:t>
      </w:r>
    </w:p>
    <w:p>
      <w:pPr>
        <w:pStyle w:val="ListParagraph"/>
        <w:numPr>
          <w:ilvl w:val="0"/>
          <w:numId w:val="2"/>
        </w:numPr>
        <w:spacing w:after="60"/>
      </w:pPr>
      <w:r>
        <w:rPr>
          <w:i/>
          <w:iCs/>
        </w:rPr>
        <w:t xml:space="preserve">“Khách sạn vừa báo: nếu Nova chưa xác nhận số phòng trước 12/11, họ nhả 20 phòng cho đoàn khác.”</w:t>
      </w:r>
      <w:r>
        <w:t xml:space="preserve"> → đẩy vấn đề phòng ngủ và dòng tiền lên bàn.</w:t>
      </w:r>
    </w:p>
    <w:p>
      <w:pPr>
        <w:pStyle w:val="ListParagraph"/>
        <w:numPr>
          <w:ilvl w:val="0"/>
          <w:numId w:val="2"/>
        </w:numPr>
        <w:spacing w:after="60"/>
      </w:pPr>
      <w:r>
        <w:rPr>
          <w:i/>
          <w:iCs/>
        </w:rPr>
        <w:t xml:space="preserve">“Trưởng ban Truyền thông nội bộ nhận được tin nhắn: CEO sẽ phát biểu trực tiếp tới 80 chi nhánh qua livestream.”</w:t>
      </w:r>
      <w:r>
        <w:t xml:space="preserve"> → tăng profit impact của AV/livestream, giúp Nova bảo vệ AV.</w:t>
      </w: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68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đồng ý giảm 15% ngay</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Dừng 30 giây, hỏi đội Nova: “360 triệu lấy từ đâu? Phí quản lý của các bạn chỉ có 190.”</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từ chối mọi yêu cầu</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“Có hạng mục Leverage/Non-critical nào trên ma trận của các bạn không?”</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 quá dễ dãi</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đội An Phát đọc lại thẻ: Chuyên viên ngân sách được đánh giá bằng số tiền tiết kiệm năm nay</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bên chỉ nói về giá</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Gợi ý cho đội Nova: “Bên kia có quan tâm điều gì ngoài giá không? Thử hỏi.”</w:t>
            </w:r>
          </w:p>
        </w:tc>
      </w:tr>
      <w:tr>
        <w:trPr>
          <w:tblHeader w:val="off"/>
        </w:trPr>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Cặp xong sớm</w:t>
            </w:r>
          </w:p>
        </w:tc>
        <w:tc>
          <w:tcPr>
            <w:tcW w:type="dxa" w:w="68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Đổi vai rút gọn 5 phút, hoặc yêu cầu viết thêm điều khoản thanh toán hoàn chỉnh</w:t>
            </w:r>
          </w:p>
        </w:tc>
      </w:tr>
    </w:tbl>
    <w:p>
      <w:pPr>
        <w:spacing w:after="80" w:before="0"/>
      </w:pPr>
    </w:p>
    <w:p>
      <w:pPr>
        <w:pStyle w:val="Heading2"/>
      </w:pPr>
      <w:r>
        <w:t xml:space="preserve">Đáp án tham khảo / phạm vi câu trả lời</w:t>
      </w:r>
    </w:p>
    <w:p>
      <w:pPr>
        <w:spacing w:after="120"/>
      </w:pPr>
      <w:r>
        <w:rPr>
          <w:b/>
          <w:bCs/>
        </w:rPr>
        <w:t xml:space="preserve">Một kết quả tốt (không phải duy nhất):</w:t>
      </w:r>
    </w:p>
    <w:p>
      <w:pPr>
        <w:pStyle w:val="ListParagraph"/>
        <w:numPr>
          <w:ilvl w:val="0"/>
          <w:numId w:val="2"/>
        </w:numPr>
        <w:spacing w:after="60"/>
      </w:pPr>
      <w:r>
        <w:rPr>
          <w:b/>
          <w:bCs/>
        </w:rPr>
        <w:t xml:space="preserve">Giá:</w:t>
      </w:r>
      <w:r>
        <w:t xml:space="preserve"> giảm khoảng </w:t>
      </w:r>
      <w:r>
        <w:rPr>
          <w:b/>
          <w:bCs/>
        </w:rPr>
        <w:t xml:space="preserve">8–10%</w:t>
      </w:r>
      <w:r>
        <w:t xml:space="preserve">. Nguồn tiết kiệm: quà (60), in ấn (20), xe (20), có thể thêm phòng ngủ (45), đều là hạng mục Leverage/Non-critical. Cộng thêm cam kết </w:t>
      </w:r>
      <w:r>
        <w:rPr>
          <w:b/>
          <w:bCs/>
        </w:rPr>
        <w:t xml:space="preserve">hợp đồng 2 năm</w:t>
      </w:r>
      <w:r>
        <w:t xml:space="preserve"> để khách sạn giảm 5% ballroom năm sau (khoảng 45 tr) và Nova chuyển phần đó vào báo giá. Tổng khoảng 190–235 tr, gần với mức cắt thật 10% (240 tr) của An Phát.</w:t>
      </w:r>
    </w:p>
    <w:p>
      <w:pPr>
        <w:pStyle w:val="ListParagraph"/>
        <w:numPr>
          <w:ilvl w:val="0"/>
          <w:numId w:val="2"/>
        </w:numPr>
        <w:spacing w:after="60"/>
      </w:pPr>
      <w:r>
        <w:rPr>
          <w:b/>
          <w:bCs/>
        </w:rPr>
        <w:t xml:space="preserve">AV:</w:t>
      </w:r>
      <w:r>
        <w:t xml:space="preserve"> giữ AV nội bộ. Lập luận bằng dữ kiện: hợp đồng venue bắt buộc; phí kết nối + giám sát khoảng 40 tr làm mất phần lớn khoản tiết kiệm; khi có sự cố không ai chịu trách nhiệm toàn bộ; CEO phát biểu và livestream 80 chi nhánh. Nếu đội Nova khéo hỏi, Trưởng ban Truyền thông sẽ kể sự cố của AV Sao Mai.</w:t>
      </w:r>
    </w:p>
    <w:p>
      <w:pPr>
        <w:pStyle w:val="ListParagraph"/>
        <w:numPr>
          <w:ilvl w:val="0"/>
          <w:numId w:val="2"/>
        </w:numPr>
        <w:spacing w:after="60"/>
      </w:pPr>
      <w:r>
        <w:rPr>
          <w:b/>
          <w:bCs/>
        </w:rPr>
        <w:t xml:space="preserve">Thanh toán:</w:t>
      </w:r>
      <w:r>
        <w:t xml:space="preserve"> chấp nhận giãn một phần (ví dụ 45 ngày) </w:t>
      </w:r>
      <w:r>
        <w:rPr>
          <w:b/>
          <w:bCs/>
        </w:rPr>
        <w:t xml:space="preserve">đổi lấy</w:t>
      </w:r>
      <w:r>
        <w:t xml:space="preserve"> một đợt thanh toán trước 15/11 đủ phủ cọc ca sĩ. Có văn bản giải thích khoản cọc bắt buộc để chuyên viên xin ngoại lệ.</w:t>
      </w:r>
    </w:p>
    <w:p>
      <w:pPr>
        <w:spacing w:after="120"/>
      </w:pPr>
      <w:r>
        <w:rPr>
          <w:b/>
          <w:bCs/>
        </w:rPr>
        <w:t xml:space="preserve">3 ý GV chốt khi tổng kết (từ góc agency):</w:t>
      </w:r>
    </w:p>
    <w:p>
      <w:pPr>
        <w:pStyle w:val="ListParagraph"/>
        <w:numPr>
          <w:ilvl w:val="0"/>
          <w:numId w:val="11"/>
        </w:numPr>
        <w:spacing w:after="60"/>
      </w:pPr>
      <w:r>
        <w:rPr>
          <w:b/>
          <w:bCs/>
        </w:rPr>
        <w:t xml:space="preserve">Mỗi yêu cầu chạm một ô.</w:t>
      </w:r>
      <w:r>
        <w:t xml:space="preserve"> Giảm giá → tìm ở Leverage/Non-critical. Đổi AV → chạm Bottleneck (điều khoản venue). Giãn thanh toán → chạm dòng tiền cho các hạng mục Strategic (khách sạn, ca sĩ).</w:t>
      </w:r>
    </w:p>
    <w:p>
      <w:pPr>
        <w:pStyle w:val="ListParagraph"/>
        <w:numPr>
          <w:ilvl w:val="0"/>
          <w:numId w:val="11"/>
        </w:numPr>
        <w:spacing w:after="60"/>
      </w:pPr>
      <w:r>
        <w:rPr>
          <w:b/>
          <w:bCs/>
        </w:rPr>
        <w:t xml:space="preserve">Không nhượng im lặng, luôn đổi lấy:</w:t>
      </w:r>
      <w:r>
        <w:t xml:space="preserve"> thời hạn hợp đồng, lịch thanh toán, phạm vi.</w:t>
      </w:r>
    </w:p>
    <w:p>
      <w:pPr>
        <w:pStyle w:val="ListParagraph"/>
        <w:numPr>
          <w:ilvl w:val="0"/>
          <w:numId w:val="11"/>
        </w:numPr>
        <w:spacing w:after="60"/>
      </w:pPr>
      <w:r>
        <w:rPr>
          <w:b/>
          <w:bCs/>
        </w:rPr>
        <w:t xml:space="preserve">Quân bài tốt nhất của KAMer đến từ cấp Procurement:</w:t>
      </w:r>
      <w:r>
        <w:t xml:space="preserve"> quan hệ với khách sạn (giảm giá năm sau nếu cam kết sớm) là thứ chỉ agency có quan hệ nhà cung cấp tốt mới có.</w:t>
      </w:r>
    </w:p>
    <w:p>
      <w:pPr>
        <w:spacing w:after="120"/>
      </w:pPr>
      <w:r>
        <w:rPr>
          <w:b/>
          <w:bCs/>
        </w:rPr>
        <w:t xml:space="preserve">Câu chuyển tiếp sang S7:</w:t>
      </w:r>
      <w:r>
        <w:t xml:space="preserve"> </w:t>
      </w:r>
      <w:r>
        <w:rPr>
          <w:i/>
          <w:iCs/>
        </w:rPr>
        <w:t xml:space="preserve">“Các bạn vừa thấy: KAMer mạnh là nhờ hiểu nhà cung cấp. Giờ ta gom lại ba ý của buổi hôm nay.”</w:t>
      </w:r>
    </w:p>
    <w:p>
      <w:pPr>
        <w:pStyle w:val="Heading2"/>
      </w:pPr>
      <w:r>
        <w:t xml:space="preserve">Ghi chú</w:t>
      </w:r>
    </w:p>
    <w:p>
      <w:pPr>
        <w:spacing w:after="120"/>
      </w:pPr>
      <w:r>
        <w:rPr>
          <w:b/>
          <w:bCs/>
        </w:rPr>
        <w:t xml:space="preserve">Giả định:</w:t>
      </w:r>
      <w:r>
        <w:t xml:space="preserve"> 6 nhóm, mỗi nhóm 6–7 SV. Mỗi cặp ngồi quanh 2 bàn ghép.</w:t>
      </w:r>
    </w:p>
    <w:p>
      <w:pPr>
        <w:spacing w:after="120"/>
      </w:pPr>
      <w:r>
        <w:rPr>
          <w:b/>
          <w:bCs/>
        </w:rPr>
        <w:t xml:space="preserve">Nếu sĩ số lẻ hoặc thiếu người:</w:t>
      </w:r>
      <w:r>
        <w:t xml:space="preserve"> ghép đội 4 người; GV làm người quan sát cho một cặp.</w:t>
      </w:r>
    </w:p>
    <w:p>
      <w:pPr>
        <w:spacing w:after="120"/>
      </w:pPr>
      <w:r>
        <w:rPr>
          <w:b/>
          <w:bCs/>
        </w:rPr>
        <w:t xml:space="preserve">Phạm vi:</w:t>
      </w:r>
      <w:r>
        <w:t xml:space="preserve"> không đi vào an toàn đám đông hay an ninh (môn Quản trị rủi ro sự kiện). Các điều khoản hợp đồng chỉ ở mức khái niệm; chi tiết pháp lý cần kiểm tra (xem [VERIFY] trong giáo án).</w:t>
      </w:r>
    </w:p>
    <w:p>
      <w:pPr>
        <w:spacing w:after="120"/>
      </w:pPr>
      <w:r>
        <w:rPr>
          <w:b/>
          <w:bCs/>
        </w:rPr>
        <w:t xml:space="preserve">[VERIFY] trong phiếu này:</w:t>
      </w:r>
      <w:r>
        <w:t xml:space="preserve"> không có. Mọi tên (Nova Events, Ngân hàng An Phát, AV Sao Mai) và con số là </w:t>
      </w:r>
      <w:r>
        <w:rPr>
          <w:b/>
          <w:bCs/>
        </w:rPr>
        <w:t xml:space="preserve">giả định</w:t>
      </w:r>
      <w:r>
        <w:t xml:space="preserve">.</w:t>
      </w:r>
    </w:p>
    <w:p>
      <w:pPr>
        <w:pStyle w:val="Title"/>
      </w:pPr>
      <w:r>
        <w:t xml:space="preserve">Khung góc nhìn (đã duyệt)</w:t>
      </w:r>
    </w:p>
    <w:p>
      <w:pPr>
        <w:pStyle w:val="Heading1"/>
      </w:pPr>
      <w:r>
        <w:t xml:space="preserve">Buổi 7 — Khung góc nhìn (ĐÃ DUYỆT 27/9/2026)</w:t>
      </w:r>
    </w:p>
    <w:p>
      <w:pPr>
        <w:spacing w:after="120"/>
      </w:pPr>
      <w:r>
        <w:rPr>
          <w:i/>
          <w:iCs/>
        </w:rPr>
        <w:t xml:space="preserve">Mục đích: thống nhất vai trò, góc nhìn và quan hệ giữa các bên trước khi tìm tư liệu và soạn bài. Tài liệu này là đầu vào cho mọi bước sau của Buổi 7.</w:t>
      </w:r>
    </w:p>
    <w:p>
      <w:pPr>
        <w:pStyle w:val="Heading2"/>
      </w:pPr>
      <w:r>
        <w:t xml:space="preserve">1. Nguyên tắc gốc</w:t>
      </w:r>
    </w:p>
    <w:p>
      <w:pPr>
        <w:pStyle w:val="ListParagraph"/>
        <w:numPr>
          <w:ilvl w:val="0"/>
          <w:numId w:val="2"/>
        </w:numPr>
        <w:spacing w:after="60"/>
      </w:pPr>
      <w:r>
        <w:rPr>
          <w:b/>
          <w:bCs/>
        </w:rPr>
        <w:t xml:space="preserve">Chủ thể trung tâm là agency</w:t>
      </w:r>
      <w:r>
        <w:t xml:space="preserve"> (đơn vị tổ chức sự kiện). Sinh viên luôn đứng ở vị trí agency.</w:t>
      </w:r>
    </w:p>
    <w:p>
      <w:pPr>
        <w:pStyle w:val="ListParagraph"/>
        <w:numPr>
          <w:ilvl w:val="0"/>
          <w:numId w:val="2"/>
        </w:numPr>
        <w:spacing w:after="60"/>
      </w:pPr>
      <w:r>
        <w:rPr>
          <w:b/>
          <w:bCs/>
        </w:rPr>
        <w:t xml:space="preserve">Key Account</w:t>
      </w:r>
      <w:r>
        <w:t xml:space="preserve"> (khách hàng trọng điểm) là bên liên quan bên ngoài </w:t>
      </w:r>
      <w:r>
        <w:rPr>
          <w:b/>
          <w:bCs/>
        </w:rPr>
        <w:t xml:space="preserve">quan trọng nhất</w:t>
      </w:r>
      <w:r>
        <w:t xml:space="preserve"> — trục của cả môn học.</w:t>
      </w:r>
    </w:p>
    <w:p>
      <w:pPr>
        <w:pStyle w:val="ListParagraph"/>
        <w:numPr>
          <w:ilvl w:val="0"/>
          <w:numId w:val="2"/>
        </w:numPr>
        <w:spacing w:after="60"/>
      </w:pPr>
      <w:r>
        <w:rPr>
          <w:b/>
          <w:bCs/>
        </w:rPr>
        <w:t xml:space="preserve">Nhà cung cấp (supplier)</w:t>
      </w:r>
      <w:r>
        <w:t xml:space="preserve"> là </w:t>
      </w:r>
      <w:r>
        <w:rPr>
          <w:b/>
          <w:bCs/>
        </w:rPr>
        <w:t xml:space="preserve">một nhóm bên liên quan bên ngoài</w:t>
      </w:r>
      <w:r>
        <w:t xml:space="preserve"> mà agency phải quản trị, song song với Key Account. Agency quản trị nhà cung cấp để </w:t>
      </w:r>
      <w:r>
        <w:rPr>
          <w:b/>
          <w:bCs/>
        </w:rPr>
        <w:t xml:space="preserve">tạo ra và bảo vệ giá trị giao cho Key Account</w:t>
      </w:r>
      <w:r>
        <w:t xml:space="preserve">.</w:t>
      </w:r>
    </w:p>
    <w:p>
      <w:pPr>
        <w:pStyle w:val="Heading2"/>
      </w:pPr>
      <w:r>
        <w:t xml:space="preserve">2. Bản đồ các bên (góc nhìn agency)</w:t>
      </w:r>
    </w:p>
    <w:p>
      <w:pPr>
        <w:shd w:fill="F4F6F9" w:color="auto" w:val="clear"/>
        <w:spacing w:after="0" w:before="0" w:line="260"/>
        <w:ind w:left="120" w:right="120"/>
      </w:pPr>
      <w:r>
        <w:rPr>
          <w:rFonts w:ascii="Courier New" w:cs="Courier New" w:eastAsia="Courier New" w:hAnsi="Courier New"/>
          <w:sz w:val="18"/>
          <w:szCs w:val="18"/>
        </w:rPr>
        <w:t xml:space="preserve">   NHÀ CUNG CẤP                    AGENCY                      KEY ACCOUNT</w:t>
      </w:r>
    </w:p>
    <w:p>
      <w:pPr>
        <w:shd w:fill="F4F6F9" w:color="auto" w:val="clear"/>
        <w:spacing w:after="0" w:before="0" w:line="260"/>
        <w:ind w:left="120" w:right="120"/>
      </w:pPr>
      <w:r>
        <w:rPr>
          <w:rFonts w:ascii="Courier New" w:cs="Courier New" w:eastAsia="Courier New" w:hAnsi="Courier New"/>
          <w:sz w:val="18"/>
          <w:szCs w:val="18"/>
        </w:rPr>
        <w:t xml:space="preserve"> (venue, AV, catering,  ◄──►  (chủ thể; sinh viên)  ◄──►  (khách hàng trọng điểm)</w:t>
      </w:r>
    </w:p>
    <w:p>
      <w:pPr>
        <w:shd w:fill="F4F6F9" w:color="auto" w:val="clear"/>
        <w:spacing w:after="0" w:before="0" w:line="260"/>
        <w:ind w:left="120" w:right="120"/>
      </w:pPr>
      <w:r>
        <w:rPr>
          <w:rFonts w:ascii="Courier New" w:cs="Courier New" w:eastAsia="Courier New" w:hAnsi="Courier New"/>
          <w:sz w:val="18"/>
          <w:szCs w:val="18"/>
        </w:rPr>
        <w:t xml:space="preserve">  nghệ sĩ, bán vé…)</w:t>
      </w:r>
    </w:p>
    <w:p>
      <w:pPr>
        <w:shd w:fill="F4F6F9" w:color="auto" w:val="clear"/>
        <w:spacing w:after="0" w:before="0" w:line="260"/>
        <w:ind w:left="120" w:right="120"/>
      </w:pPr>
      <w:r>
        <w:rPr>
          <w:rFonts w:ascii="Courier New" w:cs="Courier New" w:eastAsia="Courier New" w:hAnsi="Courier New"/>
          <w:sz w:val="18"/>
          <w:szCs w:val="18"/>
        </w:rPr>
        <w:t xml:space="preserve">   agency là NGƯỜI MUA                                     agency là NGƯỜI BÁN</w:t>
      </w:r>
    </w:p>
    <w:p>
      <w:pPr>
        <w:shd w:fill="F4F6F9" w:color="auto" w:val="clear"/>
        <w:spacing w:after="0" w:before="0" w:line="260"/>
        <w:ind w:left="120" w:right="120"/>
      </w:pPr>
      <w:r>
        <w:rPr>
          <w:rFonts w:ascii="Courier New" w:cs="Courier New" w:eastAsia="Courier New" w:hAnsi="Courier New"/>
          <w:sz w:val="18"/>
          <w:szCs w:val="18"/>
        </w:rPr>
        <w:t xml:space="preserve">   Buổi 7: chiến lược quan hệ                              Buổi 2–8: KAM</w:t>
      </w:r>
    </w:p>
    <w:p>
      <w:pPr>
        <w:shd w:fill="F4F6F9" w:color="auto" w:val="clear"/>
        <w:spacing w:after="0" w:before="0" w:line="260"/>
        <w:ind w:left="120" w:right="120"/>
      </w:pPr>
      <w:r>
        <w:rPr>
          <w:rFonts w:ascii="Courier New" w:cs="Courier New" w:eastAsia="Courier New" w:hAnsi="Courier New"/>
          <w:sz w:val="18"/>
          <w:szCs w:val="18"/>
        </w:rPr>
        <w:t xml:space="preserve">   Buổi 10: quy trình vận hành</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   Các bên bên ngoài khác: nhà đầu tư &amp; nhà tài trợ (Buổi 9), truyền thông &amp; KOL (Buổi 11)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2828"/>
        <w:gridCol w:w="2828"/>
        <w:gridCol w:w="3144"/>
      </w:tblGrid>
      <w:tr>
        <w:trPr>
          <w:tblHeader/>
        </w:trPr>
        <w:tc>
          <w:tcPr>
            <w:tcW w:type="dxa" w:w="8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28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hệ với agency</w:t>
            </w:r>
          </w:p>
        </w:tc>
        <w:tc>
          <w:tcPr>
            <w:tcW w:type="dxa" w:w="28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Agency cần gì từ họ</w:t>
            </w:r>
          </w:p>
        </w:tc>
        <w:tc>
          <w:tcPr>
            <w:tcW w:type="dxa" w:w="314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Công cụ của Buổi 7</w:t>
            </w:r>
          </w:p>
        </w:tc>
      </w:tr>
      <w:tr>
        <w:trPr>
          <w:tblHeader w:val="off"/>
        </w:trPr>
        <w:tc>
          <w:tcPr>
            <w:tcW w:type="dxa" w:w="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w:t>
            </w:r>
          </w:p>
        </w:tc>
        <w:tc>
          <w:tcPr>
            <w:tcW w:type="dxa" w:w="2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bán giải pháp sự kiện; quan hệ dài hạn theo KAM</w:t>
            </w:r>
          </w:p>
        </w:tc>
        <w:tc>
          <w:tcPr>
            <w:tcW w:type="dxa" w:w="2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thu dài hạn, lòng tin, tái ký</w:t>
            </w:r>
          </w:p>
        </w:tc>
        <w:tc>
          <w:tcPr>
            <w:tcW w:type="dxa" w:w="31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 </w:t>
            </w:r>
            <w:r>
              <w:rPr>
                <w:sz w:val="20"/>
                <w:szCs w:val="20"/>
              </w:rPr>
              <w:t xml:space="preserve">đích đến</w:t>
            </w:r>
            <w:r>
              <w:rPr>
                <w:sz w:val="20"/>
                <w:szCs w:val="20"/>
              </w:rPr>
              <w:t xml:space="preserve">: mọi phân tích nhà cung cấp phục vụ việc giao giá trị cho Key Account (7.3)</w:t>
            </w:r>
          </w:p>
        </w:tc>
      </w:tr>
      <w:tr>
        <w:trPr>
          <w:tblHeader w:val="off"/>
        </w:trPr>
        <w:tc>
          <w:tcPr>
            <w:tcW w:type="dxa" w:w="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w:t>
            </w:r>
          </w:p>
        </w:tc>
        <w:tc>
          <w:tcPr>
            <w:tcW w:type="dxa" w:w="2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mua nguồn lực để hiện thực hóa sự kiện</w:t>
            </w:r>
          </w:p>
        </w:tc>
        <w:tc>
          <w:tcPr>
            <w:tcW w:type="dxa" w:w="2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Năng lực, chất lượng, sự ưu tiên, độ tin cậy đúng ngày</w:t>
            </w:r>
          </w:p>
        </w:tc>
        <w:tc>
          <w:tcPr>
            <w:tcW w:type="dxa" w:w="31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Kraljic</w:t>
            </w:r>
            <w:r>
              <w:rPr>
                <w:sz w:val="20"/>
                <w:szCs w:val="20"/>
              </w:rPr>
              <w:t xml:space="preserve"> để hiểu vị thế từng nhà cung cấp (7.1); phân cấp Procurement/Buying trong agency (7.2)</w:t>
            </w:r>
          </w:p>
        </w:tc>
      </w:tr>
    </w:tbl>
    <w:p>
      <w:pPr>
        <w:spacing w:after="80" w:before="0"/>
      </w:pPr>
    </w:p>
    <w:p>
      <w:pPr>
        <w:pStyle w:val="Heading2"/>
      </w:pPr>
      <w:r>
        <w:t xml:space="preserve">3. Cách hiểu từng mục của đề cương Buổi 7</w:t>
      </w:r>
    </w:p>
    <w:p>
      <w:pPr>
        <w:spacing w:after="120"/>
      </w:pPr>
      <w:r>
        <w:rPr>
          <w:b/>
          <w:bCs/>
        </w:rPr>
        <w:t xml:space="preserve">7.1 Understanding the supplier's position via the Kraljic Matrix</w:t>
      </w:r>
    </w:p>
    <w:p>
      <w:pPr>
        <w:spacing w:after="120"/>
      </w:pPr>
      <w:r>
        <w:t xml:space="preserve">Agency, trong vai người mua, dùng ma trận Kraljic để hiểu </w:t>
      </w:r>
      <w:r>
        <w:rPr>
          <w:b/>
          <w:bCs/>
        </w:rPr>
        <w:t xml:space="preserve">vị thế của từng nhà cung cấp</w:t>
      </w:r>
      <w:r>
        <w:t xml:space="preserve">: hạng mục đó quan trọng đến đâu với sự kiện của Key Account (profit impact) và agency phụ thuộc vào nhà cung cấp đến đâu (supply risk). Từ vị thế đó suy ra cán cân quyền lực và chiến lược quan hệ phù hợp cho từng ô (Strategic, Leverage, Bottleneck, Non-critical).</w:t>
      </w:r>
    </w:p>
    <w:p>
      <w:pPr>
        <w:spacing w:after="120"/>
      </w:pPr>
      <w:r>
        <w:rPr>
          <w:b/>
          <w:bCs/>
        </w:rPr>
        <w:t xml:space="preserve">7.2 Strategic level (Procurement) vs Execution level (Buying)</w:t>
      </w:r>
    </w:p>
    <w:p>
      <w:pPr>
        <w:spacing w:after="120"/>
      </w:pPr>
      <w:r>
        <w:t xml:space="preserve">Hai cấp </w:t>
      </w:r>
      <w:r>
        <w:rPr>
          <w:b/>
          <w:bCs/>
        </w:rPr>
        <w:t xml:space="preserve">bên trong agency</w:t>
      </w:r>
      <w:r>
        <w:t xml:space="preserve"> khi làm việc với nhà cung cấp:</w:t>
      </w:r>
    </w:p>
    <w:p>
      <w:pPr>
        <w:pStyle w:val="ListParagraph"/>
        <w:numPr>
          <w:ilvl w:val="0"/>
          <w:numId w:val="2"/>
        </w:numPr>
        <w:spacing w:after="60"/>
      </w:pPr>
      <w:r>
        <w:rPr>
          <w:i/>
          <w:iCs/>
        </w:rPr>
        <w:t xml:space="preserve">Procurement (chiến lược):</w:t>
      </w:r>
      <w:r>
        <w:t xml:space="preserve"> chọn danh mục nhà cung cấp ưu tiên, thỏa thuận khung, phát triển quan hệ dài hạn với nhà cung cấp Strategic, rà soát định kỳ — cấp này dùng kết quả Kraljic.</w:t>
      </w:r>
    </w:p>
    <w:p>
      <w:pPr>
        <w:pStyle w:val="ListParagraph"/>
        <w:numPr>
          <w:ilvl w:val="0"/>
          <w:numId w:val="2"/>
        </w:numPr>
        <w:spacing w:after="60"/>
      </w:pPr>
      <w:r>
        <w:rPr>
          <w:i/>
          <w:iCs/>
        </w:rPr>
        <w:t xml:space="preserve">Buying (thực thi):</w:t>
      </w:r>
      <w:r>
        <w:t xml:space="preserve"> đặt hàng cho từng sự kiện cụ thể — báo giá, hợp đồng, giao nhận, nghiệm thu, thanh toán.</w:t>
      </w:r>
    </w:p>
    <w:p>
      <w:pPr>
        <w:pStyle w:val="ListParagraph"/>
        <w:numPr>
          <w:ilvl w:val="0"/>
          <w:numId w:val="2"/>
        </w:numPr>
        <w:spacing w:after="60"/>
      </w:pPr>
      <w:r>
        <w:t xml:space="preserve">Phân biệt với Buổi 10: Buổi 7 giới thiệu sự phân cấp và tập trung vào cấp chiến lược; Buổi 10 đi sâu vào quy trình thực thi (RFP/RFQ, chọn nhà cung cấp, site check).</w:t>
      </w:r>
    </w:p>
    <w:p>
      <w:pPr>
        <w:spacing w:after="120"/>
      </w:pPr>
      <w:r>
        <w:rPr>
          <w:b/>
          <w:bCs/>
        </w:rPr>
        <w:t xml:space="preserve">7.3 Role-play: Customer (Buyer) and KAMer — value-based negotiation, distinguishing Risk and Value</w:t>
      </w:r>
    </w:p>
    <w:p>
      <w:pPr>
        <w:spacing w:after="120"/>
      </w:pPr>
      <w:r>
        <w:t xml:space="preserve">Trong môn này, "KAMer" nhất quán là </w:t>
      </w:r>
      <w:r>
        <w:rPr>
          <w:b/>
          <w:bCs/>
        </w:rPr>
        <w:t xml:space="preserve">người của agency</w:t>
      </w:r>
      <w:r>
        <w:t xml:space="preserve"> quản trị Key Account (xem Buổi 8: "roles of a KAMer"). Vì vậy tôi hiểu: </w:t>
      </w:r>
      <w:r>
        <w:rPr>
          <w:b/>
          <w:bCs/>
        </w:rPr>
        <w:t xml:space="preserve">Customer (Buyer) = Key Account</w:t>
      </w:r>
      <w:r>
        <w:t xml:space="preserve">, </w:t>
      </w:r>
      <w:r>
        <w:rPr>
          <w:b/>
          <w:bCs/>
        </w:rPr>
        <w:t xml:space="preserve">KAMer = agency</w:t>
      </w:r>
      <w:r>
        <w:t xml:space="preserve">. Mạch nối với 7.1–7.2:</w:t>
      </w:r>
    </w:p>
    <w:p>
      <w:pPr>
        <w:pStyle w:val="ListParagraph"/>
        <w:numPr>
          <w:ilvl w:val="0"/>
          <w:numId w:val="2"/>
        </w:numPr>
        <w:spacing w:after="60"/>
      </w:pPr>
      <w:r>
        <w:t xml:space="preserve">Kết quả phân tích nhà cung cấp cho agency biết </w:t>
      </w:r>
      <w:r>
        <w:rPr>
          <w:b/>
          <w:bCs/>
        </w:rPr>
        <w:t xml:space="preserve">phần nào của sự kiện mang rủi ro</w:t>
      </w:r>
      <w:r>
        <w:t xml:space="preserve"> (hạng mục Strategic/Bottleneck — không thể cắt giảm hay thay thế tùy tiện) và </w:t>
      </w:r>
      <w:r>
        <w:rPr>
          <w:b/>
          <w:bCs/>
        </w:rPr>
        <w:t xml:space="preserve">phần nào có thể điều chỉnh</w:t>
      </w:r>
      <w:r>
        <w:t xml:space="preserve"> mà không làm giảm giá trị (hạng mục Leverage/Non-critical).</w:t>
      </w:r>
    </w:p>
    <w:p>
      <w:pPr>
        <w:pStyle w:val="ListParagraph"/>
        <w:numPr>
          <w:ilvl w:val="0"/>
          <w:numId w:val="2"/>
        </w:numPr>
        <w:spacing w:after="60"/>
      </w:pPr>
      <w:r>
        <w:t xml:space="preserve">Khi Key Account đàm phán (ví dụ đòi giảm giá, đòi đổi nhà cung cấp), KAMer dùng hiểu biết đó để </w:t>
      </w:r>
      <w:r>
        <w:rPr>
          <w:b/>
          <w:bCs/>
        </w:rPr>
        <w:t xml:space="preserve">tách bạch Risk và Value</w:t>
      </w:r>
      <w:r>
        <w:t xml:space="preserve">: nhượng bộ ở chỗ không ảnh hưởng giá trị; giải thích và bảo vệ những chỗ mà cắt giảm sẽ chuyển rủi ro sang sự kiện của chính khách hàng.</w:t>
      </w:r>
    </w:p>
    <w:p>
      <w:pPr>
        <w:pStyle w:val="ListParagraph"/>
        <w:numPr>
          <w:ilvl w:val="0"/>
          <w:numId w:val="2"/>
        </w:numPr>
        <w:spacing w:after="60"/>
      </w:pPr>
      <w:r>
        <w:t xml:space="preserve">Nói cách khác: </w:t>
      </w:r>
      <w:r>
        <w:rPr>
          <w:b/>
          <w:bCs/>
        </w:rPr>
        <w:t xml:space="preserve">quản trị nhà cung cấp tốt là năng lực tạo nên sức mạnh đàm phán của agency với Key Account.</w:t>
      </w:r>
    </w:p>
    <w:p>
      <w:pPr>
        <w:pStyle w:val="Heading2"/>
      </w:pPr>
      <w:r>
        <w:t xml:space="preserve">4. Hàm ý cho bước tìm tư liệu</w:t>
      </w:r>
    </w:p>
    <w:p>
      <w:pPr>
        <w:spacing w:after="120"/>
      </w:pPr>
      <w:r>
        <w:t xml:space="preserve">Tư liệu cần xoay quanh: (a) quan hệ agency – nhà cung cấp trong ngành sự kiện/MICE (quyền lực, phụ thuộc, khan hiếm, mùa cao điểm, nhà cung cấp độc quyền); (b) cách agency tổ chức cấp chiến lược và cấp thực thi khi làm việc với nhà cung cấp; (c) cách agency dùng năng lực nhà cung cấp để thương lượng giá trị/rủi ro với khách hàng. </w:t>
      </w:r>
      <w:r>
        <w:rPr>
          <w:b/>
          <w:bCs/>
        </w:rPr>
        <w:t xml:space="preserve">Không</w:t>
      </w:r>
      <w:r>
        <w:t xml:space="preserve"> tìm tư liệu về phòng mua hàng của khách hàng như trục chính.</w:t>
      </w:r>
    </w:p>
    <w:p>
      <w:pPr>
        <w:pStyle w:val="Heading2"/>
      </w:pPr>
      <w:r>
        <w:t xml:space="preserve">5. Quyết định của GV (27/9/2026)</w:t>
      </w:r>
    </w:p>
    <w:p>
      <w:pPr>
        <w:pStyle w:val="ListParagraph"/>
        <w:numPr>
          <w:ilvl w:val="0"/>
          <w:numId w:val="12"/>
        </w:numPr>
        <w:spacing w:after="60"/>
      </w:pPr>
      <w:r>
        <w:rPr>
          <w:b/>
          <w:bCs/>
        </w:rPr>
        <w:t xml:space="preserve">7.3:</w:t>
      </w:r>
      <w:r>
        <w:t xml:space="preserve"> Customer (Buyer) = </w:t>
      </w:r>
      <w:r>
        <w:rPr>
          <w:b/>
          <w:bCs/>
        </w:rPr>
        <w:t xml:space="preserve">Key Account (client)</w:t>
      </w:r>
      <w:r>
        <w:t xml:space="preserve">; KAMer = </w:t>
      </w:r>
      <w:r>
        <w:rPr>
          <w:b/>
          <w:bCs/>
        </w:rPr>
        <w:t xml:space="preserve">event agency</w:t>
      </w:r>
      <w:r>
        <w:t xml:space="preserve">. Cách hiểu ở mục 3 được xác nhận.</w:t>
      </w:r>
    </w:p>
    <w:p>
      <w:pPr>
        <w:pStyle w:val="ListParagraph"/>
        <w:numPr>
          <w:ilvl w:val="0"/>
          <w:numId w:val="12"/>
        </w:numPr>
        <w:spacing w:after="60"/>
      </w:pPr>
      <w:r>
        <w:rPr>
          <w:b/>
          <w:bCs/>
        </w:rPr>
        <w:t xml:space="preserve">Không</w:t>
      </w:r>
      <w:r>
        <w:t xml:space="preserve"> đưa góc nhìn nhà cung cấp đánh giá agency (Supplier Preferencing) vào 7.1 — tránh làm sinh viên khó phân biệt.</w:t>
      </w:r>
    </w:p>
    <w:p>
      <w:pPr>
        <w:pStyle w:val="ListParagraph"/>
        <w:numPr>
          <w:ilvl w:val="0"/>
          <w:numId w:val="12"/>
        </w:numPr>
        <w:spacing w:after="60"/>
      </w:pPr>
      <w:r>
        <w:rPr>
          <w:b/>
          <w:bCs/>
        </w:rPr>
        <w:t xml:space="preserve">Quy tắc bắt buộc:</w:t>
      </w:r>
      <w:r>
        <w:t xml:space="preserve"> mọi nội dung dùng </w:t>
      </w:r>
      <w:r>
        <w:rPr>
          <w:b/>
          <w:bCs/>
        </w:rPr>
        <w:t xml:space="preserve">agency perspective</w:t>
      </w:r>
      <w:r>
        <w:t xml:space="preserve"> (nơi sinh viên sẽ làm việc); mọi đánh giá, phân loại, chiến lược đều xuất phát từ agency. Không trình bày bất kỳ phân tích nào từ góc nhìn của nhà cung cấp hoặc của phòng mua hàng khách hàng như một góc nhìn độc lập.</w:t>
      </w:r>
    </w:p>
    <w:p>
      <w:pPr>
        <w:pStyle w:val="ListParagraph"/>
        <w:numPr>
          <w:ilvl w:val="0"/>
          <w:numId w:val="12"/>
        </w:numPr>
        <w:spacing w:after="60"/>
      </w:pPr>
      <w:r>
        <w:rPr>
          <w:b/>
          <w:bCs/>
        </w:rPr>
        <w:t xml:space="preserve">7.1 — cách áp dụng Kraljic (GV quyết định sau Bước 2–5):</w:t>
      </w:r>
      <w:r>
        <w:t xml:space="preserve"> xếp ô theo </w:t>
      </w:r>
      <w:r>
        <w:rPr>
          <w:b/>
          <w:bCs/>
        </w:rPr>
        <w:t xml:space="preserve">hạng mục mua</w:t>
      </w:r>
      <w:r>
        <w:t xml:space="preserve"> (đúng mô hình gốc, Kraljic 1983 và CIPS), rồi mới </w:t>
      </w:r>
      <w:r>
        <w:rPr>
          <w:b/>
          <w:bCs/>
        </w:rPr>
        <w:t xml:space="preserve">suy ra vị thế của nhà cung cấp</w:t>
      </w:r>
      <w:r>
        <w:t xml:space="preserve"> đang cung ứng hạng mục đó (cách nói quen thuộc ở agency). Yêu cầu: </w:t>
      </w:r>
      <w:r>
        <w:rPr>
          <w:b/>
          <w:bCs/>
        </w:rPr>
        <w:t xml:space="preserve">cân bằng giữa kiến thức học thuật và cách làm thực tế</w:t>
      </w:r>
      <w:r>
        <w:t xml:space="preserve"> để sinh viên không hiểu sai. Hệ quả cho bước soạn bài:</w:t>
      </w:r>
    </w:p>
    <w:p>
      <w:pPr>
        <w:pStyle w:val="ListParagraph"/>
        <w:numPr>
          <w:ilvl w:val="0"/>
          <w:numId w:val="2"/>
        </w:numPr>
        <w:spacing w:after="60"/>
      </w:pPr>
      <w:r>
        <w:t xml:space="preserve">Nói rõ trình tự hai bước: (1) agency xếp hạng mục theo hai trục supply risk và profit impact; (2) suy ra cán cân quyền lực với nhà cung cấp và chọn chiến lược quan hệ.</w:t>
      </w:r>
    </w:p>
    <w:p>
      <w:pPr>
        <w:pStyle w:val="ListParagraph"/>
        <w:numPr>
          <w:ilvl w:val="0"/>
          <w:numId w:val="2"/>
        </w:numPr>
        <w:spacing w:after="60"/>
      </w:pPr>
      <w:r>
        <w:t xml:space="preserve">Nêu rõ, không né, lỗi hiểu sai thường gặp: coi ma trận là bảng xếp loại nhà cung cấp. Một nhà cung cấp có thể cung ứng nhiều hạng mục nằm ở các ô khác nhau.</w:t>
      </w:r>
    </w:p>
    <w:p>
      <w:pPr>
        <w:pStyle w:val="ListParagraph"/>
        <w:numPr>
          <w:ilvl w:val="0"/>
          <w:numId w:val="2"/>
        </w:numPr>
        <w:spacing w:after="60"/>
      </w:pPr>
      <w:r>
        <w:t xml:space="preserve">Nêu rõ kết quả xếp ô là ảnh chụp theo thời điểm (mùa cao điểm, quy mô, địa điểm làm hạng mục dịch chuyển ô) và cần rà soát định kỳ. Điểm này nối sang cấp Procurement ở 7.2.</w:t>
      </w:r>
    </w:p>
    <w:p>
      <w:pPr>
        <w:pStyle w:val="ListParagraph"/>
        <w:numPr>
          <w:ilvl w:val="0"/>
          <w:numId w:val="2"/>
        </w:numPr>
        <w:spacing w:after="60"/>
      </w:pPr>
      <w:r>
        <w:t xml:space="preserve">Ví dụ minh họa phải là hạng mục cụ thể gắn với sự kiện của Key Account (ví dụ “ballroom 800 khách tháng 12”), không phải tên nhà cung cấp chung chung.</w:t>
      </w:r>
    </w:p>
    <w:p>
      <w:pPr>
        <w:pStyle w:val="ListParagraph"/>
        <w:numPr>
          <w:ilvl w:val="0"/>
          <w:numId w:val="12"/>
        </w:numPr>
        <w:spacing w:after="60"/>
      </w:pPr>
      <w:r>
        <w:rPr>
          <w:b/>
          <w:bCs/>
        </w:rPr>
        <w:t xml:space="preserve">“Customer of choice” (GV quyết định sau Bước 2–5):</w:t>
      </w:r>
      <w:r>
        <w:t xml:space="preserve"> đưa vào như </w:t>
      </w:r>
      <w:r>
        <w:rPr>
          <w:b/>
          <w:bCs/>
        </w:rPr>
        <w:t xml:space="preserve">hành động của agency</w:t>
      </w:r>
      <w:r>
        <w:t xml:space="preserve">: gom chi tiêu, thu gọn danh mục nhà cung cấp, cam kết dài hạn để được ưu tiên về giá và năng lực phục vụ (thuộc cấp Procurement, 7.2). Không phân tích cách nhà cung cấp đánh giá agency; quyết định số 2 (loại Supplier Preferencing) giữ nguyên.</w:t>
      </w:r>
    </w:p>
    <w:p>
      <w:pPr>
        <w:pStyle w:val="ListParagraph"/>
        <w:numPr>
          <w:ilvl w:val="0"/>
          <w:numId w:val="12"/>
        </w:numPr>
        <w:spacing w:after="60"/>
      </w:pPr>
      <w:r>
        <w:rPr>
          <w:b/>
          <w:bCs/>
        </w:rPr>
        <w:t xml:space="preserve">Thuật ngữ (GV quyết định sau Bước 2–5):</w:t>
      </w:r>
      <w:r>
        <w:t xml:space="preserve"> giữ thuật ngữ gốc tiếng Anh cho ma trận Kraljic (Strategic, Leverage, Bottleneck, Non-critical; supply risk, profit impact), không đặt tên tiếng Việt chính thức; chỉ giải thích nghĩa bằng tiếng Việt lần đầu xuất hiện.</w:t>
      </w:r>
    </w:p>
    <w:p>
      <w:pPr>
        <w:pStyle w:val="Heading2"/>
      </w:pPr>
      <w:r>
        <w:t xml:space="preserve">6. Ảnh hưởng đến bản nháp Buổi 7 đã có</w:t>
      </w:r>
    </w:p>
    <w:p>
      <w:pPr>
        <w:spacing w:after="120"/>
      </w:pPr>
      <w:r>
        <w:t xml:space="preserve">Bản nháp hiện tại (</w:t>
      </w:r>
      <w:r>
        <w:rPr>
          <w:rFonts w:ascii="Courier New" w:cs="Courier New" w:eastAsia="Courier New" w:hAnsi="Courier New"/>
        </w:rPr>
        <w:t xml:space="preserve">W07_lesson_plan.md</w:t>
      </w:r>
      <w:r>
        <w:t xml:space="preserve"> và các file đi kèm) đặt mục 7.2 ở phía phòng mua hàng </w:t>
      </w:r>
      <w:r>
        <w:rPr>
          <w:b/>
          <w:bCs/>
        </w:rPr>
        <w:t xml:space="preserve">của khách hàng</w:t>
      </w:r>
      <w:r>
        <w:t xml:space="preserve"> và coi phần agency-là-người-mua là phụ — </w:t>
      </w:r>
      <w:r>
        <w:rPr>
          <w:b/>
          <w:bCs/>
        </w:rPr>
        <w:t xml:space="preserve">không khớp</w:t>
      </w:r>
      <w:r>
        <w:t xml:space="preserve"> với khung này. Bản nháp sẽ được soạn lại ở bước soạn bài, dùng khung đã duyệt và tài liệu tổng hợp làm đầu vào.</w:t>
      </w:r>
    </w:p>
    <w:p>
      <w:pPr>
        <w:spacing w:after="120"/>
      </w:pPr>
      <w:r>
        <w:rPr>
          <w:b/>
          <w:bCs/>
        </w:rPr>
        <w:t xml:space="preserve">Cập nhật 27/9/2026:</w:t>
      </w:r>
      <w:r>
        <w:t xml:space="preserve"> đã soạn lại trọn gói Buổi 7 theo khung này (</w:t>
      </w:r>
      <w:r>
        <w:rPr>
          <w:rFonts w:ascii="Courier New" w:cs="Courier New" w:eastAsia="Courier New" w:hAnsi="Courier New"/>
        </w:rPr>
        <w:t xml:space="preserve">W07_lesson_plan.md</w:t>
      </w:r>
      <w:r>
        <w:t xml:space="preserve">, </w:t>
      </w:r>
      <w:r>
        <w:rPr>
          <w:rFonts w:ascii="Courier New" w:cs="Courier New" w:eastAsia="Courier New" w:hAnsi="Courier New"/>
        </w:rPr>
        <w:t xml:space="preserve">W07_lecture_notes.md</w:t>
      </w:r>
      <w:r>
        <w:t xml:space="preserve">, </w:t>
      </w:r>
      <w:r>
        <w:rPr>
          <w:rFonts w:ascii="Courier New" w:cs="Courier New" w:eastAsia="Courier New" w:hAnsi="Courier New"/>
        </w:rPr>
        <w:t xml:space="preserve">W07_slides_outline.md</w:t>
      </w:r>
      <w:r>
        <w:t xml:space="preserve">, </w:t>
      </w:r>
      <w:r>
        <w:rPr>
          <w:rFonts w:ascii="Courier New" w:cs="Courier New" w:eastAsia="Courier New" w:hAnsi="Courier New"/>
        </w:rPr>
        <w:t xml:space="preserve">W07_activity_S3_kraljic_su_kien_key_account.md</w:t>
      </w:r>
      <w:r>
        <w:t xml:space="preserve">, </w:t>
      </w:r>
      <w:r>
        <w:rPr>
          <w:rFonts w:ascii="Courier New" w:cs="Courier New" w:eastAsia="Courier New" w:hAnsi="Courier New"/>
        </w:rPr>
        <w:t xml:space="preserve">W07_activity_S6_dam_phan_gia_tri.md</w:t>
      </w:r>
      <w:r>
        <w:t xml:space="preserve">); hai phiếu hoạt động cũ (lễ hội âm nhạc; đàm phán với phòng mua hàng khách hàng) đã được thay thế. Gói mới chờ GV xác nhận.</w:t>
      </w:r>
    </w:p>
    <w:p>
      <w:pPr>
        <w:pStyle w:val="Heading2"/>
      </w:pPr>
      <w:r>
        <w:t xml:space="preserve">7. Quy trình tìm kiếm &amp; tổng hợp tư liệu (GV giao, 27/9/2026) — dùng cho phiên làm việc tiếp theo</w:t>
      </w:r>
    </w:p>
    <w:p>
      <w:pPr>
        <w:spacing w:after="120"/>
      </w:pPr>
      <w:r>
        <w:rPr>
          <w:b/>
          <w:bCs/>
        </w:rPr>
        <w:t xml:space="preserve">Nhiệm vụ:</w:t>
      </w:r>
      <w:r>
        <w:t xml:space="preserve"> chỉ tìm, chọn lọc, tổng hợp tư liệu cho Buổi 7. </w:t>
      </w:r>
      <w:r>
        <w:rPr>
          <w:b/>
          <w:bCs/>
        </w:rPr>
        <w:t xml:space="preserve">Không</w:t>
      </w:r>
      <w:r>
        <w:t xml:space="preserve"> soạn bài giảng, slide, kịch bản (sẽ có prompt riêng dùng file tổng hợp làm đầu vào).</w:t>
      </w:r>
    </w:p>
    <w:p>
      <w:pPr>
        <w:spacing w:after="120"/>
      </w:pPr>
      <w:r>
        <w:rPr>
          <w:b/>
          <w:bCs/>
        </w:rPr>
        <w:t xml:space="preserve">Loại tư liệu (không bắt buộc học thuật):</w:t>
      </w:r>
      <w:r>
        <w:t xml:space="preserve"> báo cáo ngành (hiệp hội, nghiên cứu thị trường, tư vấn, nền tảng công nghệ sự kiện — sự kiện, MICE, du lịch, mua hàng, chuỗi cung ứng); bài báo &amp; bài chia sẻ kiến thức (báo kinh doanh, tạp chí ngành, blog chuyên gia/doanh nghiệp); case study có thật (thành công &amp; thất bại; ưu tiên ngành sự kiện, rồi khách sạn, du lịch, lễ hội, giải trí; quốc tế &amp; Việt Nam). Ưu tiên 2021 → nay; cũ hơn chỉ khi là tình huống kinh điển.</w:t>
      </w:r>
    </w:p>
    <w:p>
      <w:pPr>
        <w:spacing w:after="120"/>
      </w:pPr>
      <w:r>
        <w:rPr>
          <w:b/>
          <w:bCs/>
        </w:rPr>
        <w:t xml:space="preserve">Chu trình:</w:t>
      </w:r>
      <w:r>
        <w:t xml:space="preserve"> với từng mục A–E: xác định thông tin thiếu → tìm bằng từ khóa Anh &amp; Việt → đọc nguồn → đánh giá phù hợp &amp; tin cậy → ghi dữ kiện kèm nguồn. Chuyển mục khi đủ hoặc tìm thêm không ra thông tin mới.</w:t>
      </w:r>
    </w:p>
    <w:p>
      <w:pPr>
        <w:spacing w:after="120"/>
      </w:pPr>
      <w:r>
        <w:rPr>
          <w:b/>
          <w:bCs/>
        </w:rPr>
        <w:t xml:space="preserve">Kiểm chứng:</w:t>
      </w:r>
      <w:r>
        <w:t xml:space="preserve"> mọi số liệu và khẳng định về sự kiện/doanh nghiệp có thật cần ≥ 2 nguồn độc lập; chỉ 1 nguồn → ghi "chưa kiểm chứng chéo"; nguồn mâu thuẫn → ghi rõ mâu thuẫn.</w:t>
      </w:r>
    </w:p>
    <w:p>
      <w:pPr>
        <w:spacing w:after="120"/>
      </w:pPr>
      <w:r>
        <w:rPr>
          <w:b/>
          <w:bCs/>
        </w:rPr>
        <w:t xml:space="preserve">Chọn lọc:</w:t>
      </w:r>
      <w:r>
        <w:t xml:space="preserve"> 12–20 nguồn chất lượng nhất cho toàn buổi; mỗi mục ≥ 1 tư liệu trừ khi thật sự không tìm được.</w:t>
      </w:r>
    </w:p>
    <w:p>
      <w:pPr>
        <w:spacing w:after="120"/>
      </w:pPr>
      <w:r>
        <w:rPr>
          <w:b/>
          <w:bCs/>
        </w:rPr>
        <w:t xml:space="preserve">File đầu ra:</w:t>
      </w:r>
      <w:r>
        <w:t xml:space="preserve"> </w:t>
      </w:r>
      <w:r>
        <w:rPr>
          <w:rFonts w:ascii="Courier New" w:cs="Courier New" w:eastAsia="Courier New" w:hAnsi="Courier New"/>
        </w:rPr>
        <w:t xml:space="preserve">courses/EVM1110E/lessons/buoi-07_tu-lieu-tong-hop.md</w:t>
      </w:r>
      <w:r>
        <w:t xml:space="preserve">, cấu trúc:</w:t>
      </w:r>
    </w:p>
    <w:p>
      <w:pPr>
        <w:pStyle w:val="ListParagraph"/>
        <w:numPr>
          <w:ilvl w:val="0"/>
          <w:numId w:val="13"/>
        </w:numPr>
        <w:spacing w:after="60"/>
      </w:pPr>
      <w:r>
        <w:t xml:space="preserve">Bảng đối chiếu đề cương – tư liệu (mục | mã nguồn | Đủ/Thiếu/Chưa có)</w:t>
      </w:r>
    </w:p>
    <w:p>
      <w:pPr>
        <w:pStyle w:val="ListParagraph"/>
        <w:numPr>
          <w:ilvl w:val="0"/>
          <w:numId w:val="13"/>
        </w:numPr>
        <w:spacing w:after="60"/>
      </w:pPr>
      <w:r>
        <w:t xml:space="preserve">Thẻ nguồn S01, S02… — tên, tác giả/tổ chức, loại, ngày đăng, link, ngày truy cập; mức tin cậy Cao/TB/Thấp + lý do; phục vụ mục nào; tóm tắt 3–6 gạch; dữ kiện &amp; số liệu (đã/chưa kiểm chứng chéo); trích dẫn ngắn nguyên văn ≤ 1–2 câu (nếu có); gợi ý cách dùng</w:t>
      </w:r>
    </w:p>
    <w:p>
      <w:pPr>
        <w:pStyle w:val="ListParagraph"/>
        <w:numPr>
          <w:ilvl w:val="0"/>
          <w:numId w:val="13"/>
        </w:numPr>
        <w:spacing w:after="60"/>
      </w:pPr>
      <w:r>
        <w:t xml:space="preserve">Tóm tắt case study (150–300 từ/case: bối cảnh – diễn biến – kết quả – liên hệ Buổi 7 – mã nguồn)</w:t>
      </w:r>
    </w:p>
    <w:p>
      <w:pPr>
        <w:pStyle w:val="ListParagraph"/>
        <w:numPr>
          <w:ilvl w:val="0"/>
          <w:numId w:val="13"/>
        </w:numPr>
        <w:spacing w:after="60"/>
      </w:pPr>
      <w:r>
        <w:t xml:space="preserve">Số liệu &amp; xu hướng nổi bật (dữ kiện | năm | mã nguồn | đã kiểm chứng chéo)</w:t>
      </w:r>
    </w:p>
    <w:p>
      <w:pPr>
        <w:pStyle w:val="ListParagraph"/>
        <w:numPr>
          <w:ilvl w:val="0"/>
          <w:numId w:val="13"/>
        </w:numPr>
        <w:spacing w:after="60"/>
      </w:pPr>
      <w:r>
        <w:t xml:space="preserve">Khoảng trống tư liệu (mục thiếu, lý do, gợi ý xử lý)</w:t>
      </w:r>
    </w:p>
    <w:p>
      <w:pPr>
        <w:pStyle w:val="ListParagraph"/>
        <w:numPr>
          <w:ilvl w:val="0"/>
          <w:numId w:val="13"/>
        </w:numPr>
        <w:spacing w:after="60"/>
      </w:pPr>
      <w:r>
        <w:t xml:space="preserve">Danh mục nguồn APA 7 theo mã nguồn</w:t>
      </w:r>
    </w:p>
    <w:p>
      <w:pPr>
        <w:spacing w:after="120"/>
      </w:pPr>
      <w:r>
        <w:rPr>
          <w:b/>
          <w:bCs/>
        </w:rPr>
        <w:t xml:space="preserve">Văn phong:</w:t>
      </w:r>
      <w:r>
        <w:t xml:space="preserve"> tiếng Việt, súc tích, dạng ghi chú nghiên cứu; giữ thuật ngữ tiếng Anh + giải thích tiếng Việt lần đầu.</w:t>
      </w:r>
    </w:p>
    <w:p>
      <w:pPr>
        <w:spacing w:after="120"/>
      </w:pPr>
      <w:r>
        <w:rPr>
          <w:b/>
          <w:bCs/>
        </w:rPr>
        <w:t xml:space="preserve">Quy tắc bắt buộc:</w:t>
      </w:r>
      <w:r>
        <w:t xml:space="preserve"> không soạn bài giảng; không tìm ngoài phạm vi đề cương Buổi 7, không thêm mục mới; không bịa nguồn, số liệu, trích dẫn, tên người, doanh nghiệp, sự kiện, link — chỉ ghi điều thực sự đã đọc được; suy luận của người tổng hợp ghi rõ "Nhận định của người tổng hợp"; không dùng trang không rõ nguồn gốc hoặc quảng cáo trá hình làm căn cứ duy nhất; không chép đoạn dài — chỉ tóm tắt + link. </w:t>
      </w:r>
      <w:r>
        <w:rPr>
          <w:b/>
          <w:bCs/>
        </w:rPr>
        <w:t xml:space="preserve">Mọi tư liệu phải trả lời được câu hỏi: "Agency nhìn thấy gì và làm gì với điều này?"</w:t>
      </w:r>
      <w:r>
        <w:t xml:space="preserve"> — loại tư liệu chỉ phục vụ góc nhìn nhà cung cấp hoặc phòng mua hàng của client; quy trình RFP/RFQ chi tiết để dành Buổi 10.</w:t>
      </w:r>
    </w:p>
    <w:p>
      <w:pPr>
        <w:pStyle w:val="Heading2"/>
      </w:pPr>
      <w:r>
        <w:t xml:space="preserve">Bảng nhu cầu tư liệu đã duyệt (Bước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816"/>
        <w:gridCol w:w="3755"/>
        <w:gridCol w:w="2567"/>
      </w:tblGrid>
      <w:tr>
        <w:trPr>
          <w:tblHeader/>
        </w:trPr>
        <w:tc>
          <w:tcPr>
            <w:tcW w:type="dxa" w:w="50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281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đề cương</w:t>
            </w:r>
          </w:p>
        </w:tc>
        <w:tc>
          <w:tcPr>
            <w:tcW w:type="dxa" w:w="37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Cần tư liệu (góc nhìn agency)</w:t>
            </w:r>
          </w:p>
        </w:tc>
        <w:tc>
          <w:tcPr>
            <w:tcW w:type="dxa" w:w="256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Tiêu đề: Understanding Procurement</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độ agency phụ thuộc nhà cung cấp: khan hiếm năng lực mùa cao điểm, lạm phát giá venue/AV/F&amp;B 2022–2025, thiếu nhân lực kỹ thuật, nhà cung cấp độc quyền tại địa điểm</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liệu &amp; xu hướng từ báo cáo ngành</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B1</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 Logic Kraljic</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trục, bốn ô, chiến lược từng ô</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Khái niệm (1–2 nguồn uy tín)</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B2</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 Vị thế từng nhóm nhà cung cấp sự kiện</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Venue, sản xuất/AV, F&amp;B, bán vé, nghệ sĩ/diễn giả, vận chuyển, in ấn… nằm ô nào, khi nào dịch chuyển</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bài chuyên gia/doanh nghiệp ngành</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B3</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 Hệ quả vị thế nhà cung cấp với agency</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trội thế (in-house AV độc quyền, attrition/cancellation của venue, bán vé độc quyền) vs case agency xây được đối tác chiến lược với nhà cung cấp</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Case study thật, quốc tế &amp; VN</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C1</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7.2 Procurement vs Buying</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chiến lược vs cấp thực thi</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Khái niệm</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C2</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7.2 Hai cấp trong agency</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Preferred supplier list, hợp đồng khung, đánh giá nhà cung cấp định kỳ vs đặt hàng từng sự kiện</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Bài viết thực tiễn agency/DMC; ưu tiên VN</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D1</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7.3 Value-based negotiation, Risk vs Value</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Khái niệm áp dụng cho agency ↔ client</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Khái niệm, bài chuyên gia</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D2</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7.3 Agency đàm phán rủi ro/giá trị với client</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Client ép giá/đổi nhà cung cấp; agency chuyển điều khoản nhà cung cấp (cọc, hủy, attrition, bất khả kháng) sang hợp đồng client; chứng minh giá trị bằng ROI/ROE</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cáo ngành, bài viết, case</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D3</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7.3 Tư liệu dựng đóng vai</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Cơ cấu chi phí ngân sách sự kiện theo hạng mục; biên lợi nhuận agency; lệch dòng tiền (nhà cung cấp đòi cọc, client trả chậm); mức cắt ngân sách thường gặp</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liệu thực tế</w:t>
            </w:r>
          </w:p>
        </w:tc>
      </w:tr>
      <w:tr>
        <w:trPr>
          <w:tblHeader w:val="off"/>
        </w:trPr>
        <w:tc>
          <w:tcPr>
            <w:tcW w:type="dxa" w:w="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w:t>
            </w:r>
          </w:p>
        </w:tc>
        <w:tc>
          <w:tcPr>
            <w:tcW w:type="dxa" w:w="28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Tự học TOPIC 7 (18 giờ)</w:t>
            </w:r>
          </w:p>
        </w:tc>
        <w:tc>
          <w:tcPr>
            <w:tcW w:type="dxa" w:w="3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Case SV tự đọc công khai</w:t>
            </w:r>
          </w:p>
        </w:tc>
        <w:tc>
          <w:tcPr>
            <w:tcW w:type="dxa" w:w="25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Case study</w:t>
            </w:r>
          </w:p>
        </w:tc>
      </w:tr>
    </w:tbl>
    <w:p>
      <w:pPr>
        <w:spacing w:after="80" w:before="0"/>
      </w:pPr>
    </w:p>
    <w:p>
      <w:pPr>
        <w:spacing w:after="120"/>
      </w:pPr>
      <w:r>
        <w:rPr>
          <w:b/>
          <w:bCs/>
        </w:rPr>
        <w:t xml:space="preserve">Đầu mối đã thấy qua kết quả tìm kiếm (chưa đọc được trang gốc do mạng bị chặn — cần đọc &amp; kiểm chứng):</w:t>
      </w:r>
      <w:r>
        <w:t xml:space="preserve"> CWT–GBTA 2025 forecast (chi phí/ngày/người tham dự +4,3–4,5%/năm); Northstar/Cvent PULSE 2024 (bức xúc về in-house AV độc quyền); CIPS — Kraljic Matrix &amp; What is Procurement.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7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7: Hiểu hoạt động mua sắm và đàm phán dựa trên giá trị</dc:title>
  <dc:creator>EVM1110E</dc:creator>
  <cp:lastModifiedBy>Un-named</cp:lastModifiedBy>
  <cp:revision>1</cp:revision>
  <dcterms:created xsi:type="dcterms:W3CDTF">2026-10-29T01:47:01.547Z</dcterms:created>
  <dcterms:modified xsi:type="dcterms:W3CDTF">2026-10-29T01:47:01.548Z</dcterms:modified>
</cp:coreProperties>
</file>

<file path=docProps/custom.xml><?xml version="1.0" encoding="utf-8"?>
<Properties xmlns="http://schemas.openxmlformats.org/officeDocument/2006/custom-properties" xmlns:vt="http://schemas.openxmlformats.org/officeDocument/2006/docPropsVTypes"/>
</file>