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Hồ sơ bài giảng – Buổi 11: Lan tỏa giá trị: báo chí và KOL</w:t>
      </w:r>
    </w:p>
    <w:p>
      <w:pPr>
        <w:pBdr>
          <w:bottom w:val="single" w:color="2E8B74" w:sz="8" w:space="6"/>
        </w:pBdr>
        <w:spacing w:after="240"/>
      </w:pPr>
      <w:r>
        <w:rPr>
          <w:color w:val="5A6478"/>
          <w:sz w:val="21"/>
          <w:szCs w:val="21"/>
        </w:rPr>
        <w:t xml:space="preserve">EVM1110E · Quản trị mối quan hệ trong tổ chức sự kiện · Tài liệu giảng viên</w:t>
      </w:r>
    </w:p>
    <w:p>
      <w:pPr>
        <w:pBdr>
          <w:left w:val="single" w:color="2E8B74" w:sz="18" w:space="8"/>
        </w:pBdr>
        <w:shd w:fill="E8F4F0" w:color="auto" w:val="clear"/>
        <w:spacing w:after="160" w:before="80"/>
        <w:ind w:left="200" w:right="100"/>
      </w:pPr>
      <w:r>
        <w:rPr>
          <w:color w:val="333F55"/>
          <w:sz w:val="20"/>
          <w:szCs w:val="20"/>
        </w:rPr>
        <w:t xml:space="preserve">Gồm: Giáo án (kế hoạch buổi học) · Ghi chú bài giảng · Dàn ý slide · Phiếu hoạt động · Phiếu hoạt động. Slide: W11_slides.pptx (bản chính) và W11_slides_Roboto.pptx (bản font Roboto, dùng khi máy chiếu không có font Alexandria).</w:t>
      </w:r>
    </w:p>
    <w:p>
      <w:pPr>
        <w:pStyle w:val="Title"/>
      </w:pPr>
      <w:r>
        <w:t xml:space="preserve">Giáo án (kế hoạch buổi học)</w:t>
      </w:r>
    </w:p>
    <w:p>
      <w:pPr>
        <w:pStyle w:val="Heading1"/>
      </w:pPr>
      <w:r>
        <w:t xml:space="preserve">Giáo án — Buổi 11: Spreading Value: Media &amp; Influencers</w:t>
      </w:r>
    </w:p>
    <w:p>
      <w:pPr>
        <w:spacing w:after="120"/>
      </w:pPr>
      <w:r>
        <w:rPr>
          <w:b/>
          <w:bCs/>
        </w:rPr>
        <w:t xml:space="preserve">Học phần:</w:t>
      </w:r>
      <w:r>
        <w:t xml:space="preserve"> EVM1110E Quản trị mối quan hệ trong tổ chức sự kiện · </w:t>
      </w:r>
      <w:r>
        <w:rPr>
          <w:b/>
          <w:bCs/>
        </w:rPr>
        <w:t xml:space="preserve">Buổi:</w:t>
      </w:r>
      <w:r>
        <w:t xml:space="preserve"> 11/15 (Phần 3 — Điều phối các bên liên quan phục vụ hành trình khách hàng, buổi 3/4)</w:t>
      </w:r>
    </w:p>
    <w:p>
      <w:pPr>
        <w:spacing w:after="120"/>
      </w:pPr>
      <w:r>
        <w:rPr>
          <w:b/>
          <w:bCs/>
        </w:rPr>
        <w:t xml:space="preserve">Thời lượng:</w:t>
      </w:r>
      <w:r>
        <w:t xml:space="preserve"> 135 phút (3 tiết) · </w:t>
      </w:r>
      <w:r>
        <w:rPr>
          <w:b/>
          <w:bCs/>
        </w:rPr>
        <w:t xml:space="preserve">Hình thức:</w:t>
      </w:r>
      <w:r>
        <w:t xml:space="preserve"> Trực tiếp · </w:t>
      </w:r>
      <w:r>
        <w:rPr>
          <w:b/>
          <w:bCs/>
        </w:rPr>
        <w:t xml:space="preserve">Sĩ số:</w:t>
      </w:r>
      <w:r>
        <w:t xml:space="preserve"> ~40 SV, 6 nhóm (đã chia sẵn)</w:t>
      </w:r>
    </w:p>
    <w:p>
      <w:pPr>
        <w:spacing w:after="120"/>
      </w:pPr>
      <w:r>
        <w:rPr>
          <w:b/>
          <w:bCs/>
        </w:rPr>
        <w:t xml:space="preserve">Ngôn ngữ giảng dạy:</w:t>
      </w:r>
      <w:r>
        <w:t xml:space="preserve"> Tiếng Việt (giữ thuật ngữ tiếng Anh chuyên ngành)</w:t>
      </w:r>
    </w:p>
    <w:p>
      <w:pPr>
        <w:spacing w:after="120"/>
      </w:pPr>
      <w:r>
        <w:rPr>
          <w:b/>
          <w:bCs/>
        </w:rPr>
        <w:t xml:space="preserve">Phòng học:</w:t>
      </w:r>
      <w:r>
        <w:t xml:space="preserve"> máy chiếu, bảng, mic; bàn ghế xếp theo nhóm; </w:t>
      </w:r>
      <w:r>
        <w:rPr>
          <w:b/>
          <w:bCs/>
        </w:rPr>
        <w:t xml:space="preserve">không dán được poster</w:t>
      </w:r>
      <w:r>
        <w:t xml:space="preserve"> → sản phẩm nhóm làm trên giấy A1/A3 đặt trên bàn; xoay vòng trạm tại bàn.</w:t>
      </w:r>
    </w:p>
    <w:p>
      <w:pPr>
        <w:spacing w:after="120"/>
      </w:pPr>
      <w:r>
        <w:rPr>
          <w:b/>
          <w:bCs/>
        </w:rPr>
        <w:t xml:space="preserve">Nguyên tắc chung (GV):</w:t>
      </w:r>
      <w:r>
        <w:t xml:space="preserve"> bài tập làm và hoàn thiện trên lớp, không giao về nhà, không tính điểm.</w:t>
      </w:r>
    </w:p>
    <w:p>
      <w:pPr>
        <w:spacing w:after="120"/>
      </w:pPr>
      <w:r>
        <w:rPr>
          <w:b/>
          <w:bCs/>
        </w:rPr>
        <w:t xml:space="preserve">Đầu vào đã duyệt:</w:t>
      </w:r>
      <w:r>
        <w:t xml:space="preserve"> </w:t>
      </w:r>
      <w:r>
        <w:rPr>
          <w:rFonts w:ascii="Courier New" w:cs="Courier New" w:eastAsia="Courier New" w:hAnsi="Courier New"/>
        </w:rPr>
        <w:t xml:space="preserve">buoi-11_tu-lieu-tong-hop.md</w:t>
      </w:r>
      <w:r>
        <w:t xml:space="preserve"> (tư liệu X01–X14; quyết định GV 1–7 ngày 27/9/2026).</w:t>
      </w:r>
    </w:p>
    <w:p>
      <w:pPr>
        <w:spacing w:after="120"/>
      </w:pPr>
      <w:r>
        <w:rPr>
          <w:b/>
          <w:bCs/>
        </w:rPr>
        <w:t xml:space="preserve">Trạng thái:</w:t>
      </w:r>
      <w:r>
        <w:t xml:space="preserve"> BẢN SOẠN (27/9/2026). </w:t>
      </w:r>
      <w:r>
        <w:rPr>
          <w:b/>
          <w:bCs/>
        </w:rPr>
        <w:t xml:space="preserve">Chờ GV xác nhận.</w:t>
      </w:r>
    </w:p>
    <w:p>
      <w:pPr>
        <w:spacing w:after="120"/>
      </w:pPr>
      <w:r>
        <w:rPr>
          <w:b/>
          <w:bCs/>
        </w:rPr>
        <w:t xml:space="preserve">Góc nhìn (quyết định GV):</w:t>
      </w:r>
      <w:r>
        <w:t xml:space="preserve"> SV là </w:t>
      </w:r>
      <w:r>
        <w:rPr>
          <w:b/>
          <w:bCs/>
        </w:rPr>
        <w:t xml:space="preserve">agency</w:t>
      </w:r>
      <w:r>
        <w:t xml:space="preserve"> (Nova Events). Báo chí và KOL là bên liên quan bên ngoài mà Nova </w:t>
      </w:r>
      <w:r>
        <w:rPr>
          <w:b/>
          <w:bCs/>
        </w:rPr>
        <w:t xml:space="preserve">chọn, booking, thanh toán và đo lường thay mặt Key Account</w:t>
      </w:r>
      <w:r>
        <w:t xml:space="preserve"> (Ngân hàng An Phát). Trục thực hành (phương án C): giai đoạn </w:t>
      </w:r>
      <w:r>
        <w:rPr>
          <w:b/>
          <w:bCs/>
        </w:rPr>
        <w:t xml:space="preserve">trước sự kiện của khách của An Phát</w:t>
      </w:r>
      <w:r>
        <w:t xml:space="preserve"> — 600 lãnh đạo doanh nghiệp VIP, từ lúc nhận thư mời đến trước gala 12/12. Phân loại nano → mega chỉ là lớp tham chiếu.</w:t>
      </w:r>
    </w:p>
    <w:p>
      <w:pPr>
        <w:spacing w:after="120"/>
      </w:pPr>
      <w:r>
        <w:rPr>
          <w:b/>
          <w:bCs/>
        </w:rPr>
        <w:t xml:space="preserve">Ranh giới:</w:t>
      </w:r>
      <w:r>
        <w:t xml:space="preserve"> Buổi 11 = phòng ngừa (chọn, due diligence, booking, thanh toán, đo lường). Xử lý khủng hoảng khi KOL/nhà báo gây sự cố → </w:t>
      </w:r>
      <w:r>
        <w:rPr>
          <w:b/>
          <w:bCs/>
        </w:rPr>
        <w:t xml:space="preserve">Buổi 12</w:t>
      </w:r>
      <w:r>
        <w:t xml:space="preserve">. Pháp lý chỉ ở mức nhận diện rủi ro cho Key Account.</w:t>
      </w:r>
    </w:p>
    <w:p>
      <w:pPr>
        <w:pStyle w:val="Heading2"/>
      </w:pPr>
      <w:r>
        <w:t xml:space="preserve">Chuẩn đầu ra phục vụ</w:t>
      </w:r>
    </w:p>
    <w:p>
      <w:pPr>
        <w:pStyle w:val="ListParagraph"/>
        <w:numPr>
          <w:ilvl w:val="0"/>
          <w:numId w:val="2"/>
        </w:numPr>
        <w:spacing w:after="60"/>
      </w:pPr>
      <w:r>
        <w:rPr>
          <w:b/>
          <w:bCs/>
        </w:rPr>
        <w:t xml:space="preserve">CLO2</w:t>
      </w:r>
      <w:r>
        <w:t xml:space="preserve"> — Vận dụng kiến thức Quản trị sự kiện để phân tích các mối quan hệ đối tác và mối quan hệ khác trong sự kiện </w:t>
      </w:r>
      <w:r>
        <w:rPr>
          <w:i/>
          <w:iCs/>
        </w:rPr>
        <w:t xml:space="preserve">(S2, S3)</w:t>
      </w:r>
    </w:p>
    <w:p>
      <w:pPr>
        <w:pStyle w:val="ListParagraph"/>
        <w:numPr>
          <w:ilvl w:val="0"/>
          <w:numId w:val="2"/>
        </w:numPr>
        <w:spacing w:after="60"/>
      </w:pPr>
      <w:r>
        <w:rPr>
          <w:b/>
          <w:bCs/>
        </w:rPr>
        <w:t xml:space="preserve">CLO5</w:t>
      </w:r>
      <w:r>
        <w:t xml:space="preserve"> — Điều phối, phân tích, xử lý tình huống, tư duy sáng tạo trong các mối quan hệ đối tác </w:t>
      </w:r>
      <w:r>
        <w:rPr>
          <w:i/>
          <w:iCs/>
        </w:rPr>
        <w:t xml:space="preserve">(S3, S6)</w:t>
      </w:r>
    </w:p>
    <w:p>
      <w:pPr>
        <w:pStyle w:val="ListParagraph"/>
        <w:numPr>
          <w:ilvl w:val="0"/>
          <w:numId w:val="2"/>
        </w:numPr>
        <w:spacing w:after="60"/>
      </w:pPr>
      <w:r>
        <w:rPr>
          <w:b/>
          <w:bCs/>
        </w:rPr>
        <w:t xml:space="preserve">CLO6</w:t>
      </w:r>
      <w:r>
        <w:t xml:space="preserve"> — Phối hợp làm việc cùng các mối quan hệ </w:t>
      </w:r>
      <w:r>
        <w:rPr>
          <w:i/>
          <w:iCs/>
        </w:rPr>
        <w:t xml:space="preserve">(S6: phối hợp nhà báo, diễn giả, Key Account)</w:t>
      </w:r>
    </w:p>
    <w:p>
      <w:pPr>
        <w:pStyle w:val="ListParagraph"/>
        <w:numPr>
          <w:ilvl w:val="0"/>
          <w:numId w:val="2"/>
        </w:numPr>
        <w:spacing w:after="60"/>
      </w:pPr>
      <w:r>
        <w:rPr>
          <w:i/>
          <w:iCs/>
        </w:rPr>
        <w:t xml:space="preserve">Phụ:</w:t>
      </w:r>
      <w:r>
        <w:t xml:space="preserve"> CLO1 (quan hệ với Key Account xuyên suốt), CLO7 (thuật ngữ tiếng Anh).</w:t>
      </w:r>
    </w:p>
    <w:p>
      <w:pPr>
        <w:spacing w:after="120"/>
      </w:pPr>
      <w:r>
        <w:rPr>
          <w:b/>
          <w:bCs/>
        </w:rPr>
        <w:t xml:space="preserve">Mục tiêu cụ thể — cuối buổi SV có thể:</w:t>
      </w:r>
    </w:p>
    <w:p>
      <w:pPr>
        <w:pStyle w:val="ListParagraph"/>
        <w:numPr>
          <w:ilvl w:val="0"/>
          <w:numId w:val="3"/>
        </w:numPr>
        <w:spacing w:after="60"/>
      </w:pPr>
      <w:r>
        <w:rPr>
          <w:b/>
          <w:bCs/>
        </w:rPr>
        <w:t xml:space="preserve">Phân loại</w:t>
      </w:r>
      <w:r>
        <w:t xml:space="preserve"> KOL/influencer theo quy mô và theo vai trò; </w:t>
      </w:r>
      <w:r>
        <w:rPr>
          <w:b/>
          <w:bCs/>
        </w:rPr>
        <w:t xml:space="preserve">đánh giá</w:t>
      </w:r>
      <w:r>
        <w:t xml:space="preserve"> độ tin cậy, chất lượng nội dung, mức cộng hưởng với khách của Key Account và rủi ro.</w:t>
      </w:r>
    </w:p>
    <w:p>
      <w:pPr>
        <w:pStyle w:val="ListParagraph"/>
        <w:numPr>
          <w:ilvl w:val="0"/>
          <w:numId w:val="3"/>
        </w:numPr>
        <w:spacing w:after="60"/>
      </w:pPr>
      <w:r>
        <w:rPr>
          <w:b/>
          <w:bCs/>
        </w:rPr>
        <w:t xml:space="preserve">Lập</w:t>
      </w:r>
      <w:r>
        <w:t xml:space="preserve"> bản đồ nhà báo theo mảng × độc giả × mức quan hệ, gắn với khán giả mục tiêu của Key Account.</w:t>
      </w:r>
    </w:p>
    <w:p>
      <w:pPr>
        <w:pStyle w:val="ListParagraph"/>
        <w:numPr>
          <w:ilvl w:val="0"/>
          <w:numId w:val="3"/>
        </w:numPr>
        <w:spacing w:after="60"/>
      </w:pPr>
      <w:r>
        <w:rPr>
          <w:b/>
          <w:bCs/>
        </w:rPr>
        <w:t xml:space="preserve">Liệt kê</w:t>
      </w:r>
      <w:r>
        <w:t xml:space="preserve"> các bước booking và điều khoản bắt buộc (gắn nhãn, xác minh, duyệt nội dung, chấm dứt, chứng từ thanh toán); </w:t>
      </w:r>
      <w:r>
        <w:rPr>
          <w:b/>
          <w:bCs/>
        </w:rPr>
        <w:t xml:space="preserve">thiết kế</w:t>
      </w:r>
      <w:r>
        <w:t xml:space="preserve"> báo cáo đo lường theo outputs – outcomes – impact.</w:t>
      </w:r>
    </w:p>
    <w:p>
      <w:pPr>
        <w:pStyle w:val="ListParagraph"/>
        <w:numPr>
          <w:ilvl w:val="0"/>
          <w:numId w:val="3"/>
        </w:numPr>
        <w:spacing w:after="60"/>
      </w:pPr>
      <w:r>
        <w:rPr>
          <w:b/>
          <w:bCs/>
        </w:rPr>
        <w:t xml:space="preserve">Dùng</w:t>
      </w:r>
      <w:r>
        <w:t xml:space="preserve"> báo chí và KOL/chuyên gia để khuếch đại điểm chạm trước sự kiện của khách của Key Account.</w:t>
      </w:r>
    </w:p>
    <w:p>
      <w:pPr>
        <w:pStyle w:val="Heading2"/>
      </w:pPr>
      <w:r>
        <w:t xml:space="preserve">Chuẩn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4"/>
        <w:gridCol w:w="1606"/>
        <w:gridCol w:w="1148"/>
      </w:tblGrid>
      <w:tr>
        <w:trPr>
          <w:tblHeader/>
        </w:trPr>
        <w:tc>
          <w:tcPr>
            <w:tcW w:type="dxa" w:w="688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Hạng mục</w:t>
            </w:r>
          </w:p>
        </w:tc>
        <w:tc>
          <w:tcPr>
            <w:tcW w:type="dxa" w:w="16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Người chuẩn bị</w:t>
            </w:r>
          </w:p>
        </w:tc>
        <w:tc>
          <w:tcPr>
            <w:tcW w:type="dxa" w:w="11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Trạng thái</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Buổi 11 (theo </w:t>
            </w:r>
            <w:r>
              <w:rPr>
                <w:rFonts w:ascii="Courier New" w:cs="Courier New" w:eastAsia="Courier New" w:hAnsi="Courier New"/>
                <w:sz w:val="20"/>
                <w:szCs w:val="20"/>
              </w:rPr>
              <w:t xml:space="preserve">W11_slides_outline.md</w:t>
            </w:r>
            <w:r>
              <w:rPr>
                <w:sz w:val="20"/>
                <w:szCs w:val="20"/>
              </w:rPr>
              <w:t xml:space="preserve">)</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w:t>
            </w:r>
            <w:r>
              <w:rPr>
                <w:rFonts w:ascii="Courier New" w:cs="Courier New" w:eastAsia="Courier New" w:hAnsi="Courier New"/>
                <w:sz w:val="20"/>
                <w:szCs w:val="20"/>
              </w:rPr>
              <w:t xml:space="preserve">W11_activity_S3_chon_dien_gia_kol.md</w:t>
            </w:r>
            <w:r>
              <w:rPr>
                <w:sz w:val="20"/>
                <w:szCs w:val="20"/>
              </w:rPr>
              <w:t xml:space="preserve"> — in 6 bản (phần SV)</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w:t>
            </w:r>
            <w:r>
              <w:rPr>
                <w:rFonts w:ascii="Courier New" w:cs="Courier New" w:eastAsia="Courier New" w:hAnsi="Courier New"/>
                <w:sz w:val="20"/>
                <w:szCs w:val="20"/>
              </w:rPr>
              <w:t xml:space="preserve">W11_activity_S6_khuech_dai_truoc_su_kien.md</w:t>
            </w:r>
            <w:r>
              <w:rPr>
                <w:sz w:val="20"/>
                <w:szCs w:val="20"/>
              </w:rPr>
              <w:t xml:space="preserve"> — in 6 bản (phần SV)</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 tờ A1 + 6 tờ A3 + bút lông 3 màu/nhóm</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Giấy note vàng và hồng cho xoay vòng trạm ở S6</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r>
        <w:trPr>
          <w:tblHeader w:val="off"/>
        </w:trPr>
        <w:tc>
          <w:tcPr>
            <w:tcW w:type="dxa" w:w="688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Giấy nhỏ / Google Form cho phiếu kiểm tra cuối giờ</w:t>
            </w:r>
          </w:p>
        </w:tc>
        <w:tc>
          <w:tcPr>
            <w:tcW w:type="dxa" w:w="16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GV</w:t>
            </w:r>
          </w:p>
        </w:tc>
        <w:tc>
          <w:tcPr>
            <w:tcW w:type="dxa" w:w="11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w:t>
            </w:r>
          </w:p>
        </w:tc>
      </w:tr>
    </w:tbl>
    <w:p>
      <w:pPr>
        <w:spacing w:after="80" w:before="0"/>
      </w:pPr>
    </w:p>
    <w:p>
      <w:pPr>
        <w:pStyle w:val="Heading2"/>
      </w:pPr>
      <w:r>
        <w:t xml:space="preserve">Tiến trình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412"/>
        <w:gridCol w:w="1082"/>
        <w:gridCol w:w="3092"/>
        <w:gridCol w:w="3092"/>
        <w:gridCol w:w="1497"/>
      </w:tblGrid>
      <w:tr>
        <w:trPr>
          <w:tblHeader/>
        </w:trPr>
        <w:tc>
          <w:tcPr>
            <w:tcW w:type="dxa" w:w="46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Thời gian</w:t>
            </w:r>
          </w:p>
        </w:tc>
        <w:tc>
          <w:tcPr>
            <w:tcW w:type="dxa" w:w="41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108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Loại</w:t>
            </w:r>
          </w:p>
        </w:tc>
        <w:tc>
          <w:tcPr>
            <w:tcW w:type="dxa" w:w="309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Giảng viên</w:t>
            </w:r>
          </w:p>
        </w:tc>
        <w:tc>
          <w:tcPr>
            <w:tcW w:type="dxa" w:w="309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Sinh viên</w:t>
            </w:r>
          </w:p>
        </w:tc>
        <w:tc>
          <w:tcPr>
            <w:tcW w:type="dxa" w:w="149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Học liệu</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00–05</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Khởi động (thực hành)</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Năm ngoái chỉ 62% khách xác nhận, 30% cử cấp dưới đi thay (giả định). Giơ tay: mời ca sĩ triệu follower, chuyên gia kinh tế, hay nhờ báo kinh tế viết trước?</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Giơ tay, trả lời nhanh</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 lecture notes S1</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05–30</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1</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 11.1: KOL là ai; phân loại theo quy mô (X04) và theo vai trò (X01); độ tin cậy (X02), chất lượng nội dung và cộng hưởng (X03); case Kera (X06), KOL tài chính (X07). §1b 11.2: nhắm khán giả (BP2 — X13); bản đồ nhà báo (X09); họp báo (X10); nguyên tắc đạo đức (X11)</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 trả lời câu hỏi gợi mở</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3–12; lecture notes §1</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30–50</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1</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Phát phiếu S3; đi vòng; 47–50 chốt 3 ý</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chấm 5 ứng viên diễn giả/KOL; chọn 2; ghi vai trò và điều kiện</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S3; A3</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50–58</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Giải lao</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Thông báo giờ quay lại</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58–80</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2</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11.3: quy trình booking 8 bước; nghĩa vụ luật định (X05) vào hợp đồng; thanh toán và chứng từ (X12); báo cáo đo lường theo Barcelona Principles 4.0 (X13), không dùng AVE; nối ROI 6 cấp</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13–18; lecture notes §2</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80–93</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3</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11.4: giai đoạn trước sự kiện (X14); điểm chạm của khách An Phát; earned vs paid; 5 câu hỏi khuếch đại</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19–22; lecture notes §3</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93–123</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Thực hành 2</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93–96 mở đầu; 96–111 lập kế hoạch khuếch đại; 111–119 xoay trạm 2 vòng (vai chị Vy — Thương hiệu An Phát); 119–123 sửa và chốt</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bảng ≥ 4 điểm chạm, 6 cột; phản biện chéo bằng note</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S6; A1; note vàng/hồng</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123–126</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Tổng hợp (lý thuyết)</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 câu chốt 11.1–11.2 · 11.3 · 11.4; liên hệ Stakeholder Management Plan</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Nghe</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23</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126–132</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Kết thúc (thực hành)</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 + câu nối Buổi 12</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Viết cá nhân</w:t>
            </w: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Slide 24</w:t>
            </w:r>
          </w:p>
        </w:tc>
      </w:tr>
      <w:tr>
        <w:trPr>
          <w:tblHeader w:val="off"/>
        </w:trPr>
        <w:tc>
          <w:tcPr>
            <w:tcW w:type="dxa" w:w="46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132–135</w:t>
            </w:r>
          </w:p>
        </w:tc>
        <w:tc>
          <w:tcPr>
            <w:tcW w:type="dxa" w:w="4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08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Dự phòng</w:t>
            </w: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309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149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spacing w:after="120"/>
      </w:pPr>
      <w:r>
        <w:rPr>
          <w:b/>
          <w:bCs/>
        </w:rPr>
        <w:t xml:space="preserve">Cân đối thời lượng:</w:t>
      </w:r>
      <w:r>
        <w:t xml:space="preserve"> Lý thuyết 63 phút (S2 25 + S4 22 + S5 13 + S7 3) · Thực hành 61 phút (S1 5 + S3 20 + S6 30 + S8 6) · Giải lao 8 · Dự phòng 3.</w:t>
      </w:r>
    </w:p>
    <w:p>
      <w:pPr>
        <w:pStyle w:val="Heading2"/>
      </w:pPr>
      <w:r>
        <w:t xml:space="preserve">Kết thúc buổi &amp; kiểm tra</w:t>
      </w:r>
    </w:p>
    <w:p>
      <w:pPr>
        <w:spacing w:after="120"/>
      </w:pPr>
      <w:r>
        <w:rPr>
          <w:b/>
          <w:bCs/>
        </w:rPr>
        <w:t xml:space="preserve">Phiếu kiểm tra cuối giờ (cá nhân, không chấm điểm):</w:t>
      </w:r>
    </w:p>
    <w:p>
      <w:pPr>
        <w:pStyle w:val="ListParagraph"/>
        <w:numPr>
          <w:ilvl w:val="0"/>
          <w:numId w:val="4"/>
        </w:numPr>
        <w:spacing w:after="60"/>
      </w:pPr>
      <w:r>
        <w:rPr>
          <w:i/>
          <w:iCs/>
        </w:rPr>
        <w:t xml:space="preserve">“Với khách hàng trong dự án cũ của nhóm bạn, bạn chọn loại KOL/diễn giả nào? Bạn đang ‘mua’ khán giả, sự bảo chứng hay nội dung của họ?”</w:t>
      </w:r>
    </w:p>
    <w:p>
      <w:pPr>
        <w:pStyle w:val="ListParagraph"/>
        <w:numPr>
          <w:ilvl w:val="0"/>
          <w:numId w:val="4"/>
        </w:numPr>
        <w:spacing w:after="60"/>
      </w:pPr>
      <w:r>
        <w:rPr>
          <w:i/>
          <w:iCs/>
        </w:rPr>
        <w:t xml:space="preserve">“Viết 1 điều khoản bạn nhất định đưa vào hợp đồng với KOL đó, và 1 chỉ số outcome (không phải output) bạn sẽ báo cáo cho khách hàng.”</w:t>
      </w:r>
    </w:p>
    <w:p>
      <w:pPr>
        <w:spacing w:after="120"/>
      </w:pPr>
      <w:r>
        <w:rPr>
          <w:b/>
          <w:bCs/>
        </w:rPr>
        <w:t xml:space="preserve">Cần xem trong câu trả lời:</w:t>
      </w:r>
      <w:r>
        <w:t xml:space="preserve"> (a) chọn theo </w:t>
      </w:r>
      <w:r>
        <w:rPr>
          <w:b/>
          <w:bCs/>
        </w:rPr>
        <w:t xml:space="preserve">phù hợp với khách của Key Account</w:t>
      </w:r>
      <w:r>
        <w:t xml:space="preserve">, không theo số follower; (b) điều khoản cụ thể (gắn nhãn, duyệt nội dung, chấm dứt khi vi phạm…); (c) phân biệt được output (số bài, lượt tiếp cận) và outcome (xác nhận tham dự, đăng ký phiên, thay đổi nhận thức).</w:t>
      </w:r>
    </w:p>
    <w:p>
      <w:pPr>
        <w:spacing w:after="120"/>
      </w:pPr>
      <w:r>
        <w:rPr>
          <w:b/>
          <w:bCs/>
        </w:rPr>
        <w:t xml:space="preserve">Câu nối sang Buổi 12:</w:t>
      </w:r>
      <w:r>
        <w:t xml:space="preserve"> </w:t>
      </w:r>
      <w:r>
        <w:rPr>
          <w:i/>
          <w:iCs/>
        </w:rPr>
        <w:t xml:space="preserve">“Hôm nay ta chọn và ký với những người kể chuyện cho Key Account. Buổi sau: khi các bên liên quan — nhà tài trợ, nhà cung cấp, báo chí, KOL — xung đột với nhau hoặc gặp sự cố, agency xử lý và biến xung đột thành cơ hội thế nào.”</w:t>
      </w:r>
    </w:p>
    <w:p>
      <w:pPr>
        <w:pStyle w:val="Heading2"/>
      </w:pPr>
      <w:r>
        <w:t xml:space="preserve">Phương án dự phòng</w:t>
      </w:r>
    </w:p>
    <w:p>
      <w:pPr>
        <w:spacing w:after="120"/>
      </w:pPr>
      <w:r>
        <w:rPr>
          <w:b/>
          <w:bCs/>
        </w:rPr>
        <w:t xml:space="preserve">Nếu trễ giờ:</w:t>
      </w:r>
      <w:r>
        <w:t xml:space="preserve"> S2 rút phần họp báo (giữ ở slide cho SV tự đọc), tiết kiệm 2 phút; S6 chỉ xoay trạm 1 vòng (tiết kiệm 4 phút). </w:t>
      </w:r>
      <w:r>
        <w:rPr>
          <w:b/>
          <w:bCs/>
        </w:rPr>
        <w:t xml:space="preserve">Không cắt S8.</w:t>
      </w:r>
    </w:p>
    <w:p>
      <w:pPr>
        <w:spacing w:after="120"/>
      </w:pPr>
      <w:r>
        <w:rPr>
          <w:b/>
          <w:bCs/>
        </w:rPr>
        <w:t xml:space="preserve">Nếu dư giờ:</w:t>
      </w:r>
      <w:r>
        <w:t xml:space="preserve"> thảo luận: </w:t>
      </w:r>
      <w:r>
        <w:rPr>
          <w:i/>
          <w:iCs/>
        </w:rPr>
        <w:t xml:space="preserve">“Nếu An Phát tổ chức một ngày hội tài chính công chúng cho khách cá nhân trẻ, nhóm KOL nào sẽ thay đổi? Nano có vai trò gì?”</w:t>
      </w:r>
      <w:r>
        <w:t xml:space="preserve"> (lớp tham chiếu nano → mega).</w:t>
      </w:r>
    </w:p>
    <w:p>
      <w:pPr>
        <w:spacing w:after="120"/>
      </w:pPr>
      <w:r>
        <w:rPr>
          <w:b/>
          <w:bCs/>
        </w:rPr>
        <w:t xml:space="preserve">Nếu nhóm chọn ứng viên khác mặc định ở S3:</w:t>
      </w:r>
      <w:r>
        <w:t xml:space="preserve"> cho dùng lựa chọn của nhóm ở S6.</w:t>
      </w:r>
    </w:p>
    <w:p>
      <w:pPr>
        <w:pStyle w:val="Heading2"/>
      </w:pPr>
      <w:r>
        <w:t xml:space="preserve">Lưu ý phạm vi</w:t>
      </w:r>
    </w:p>
    <w:p>
      <w:pPr>
        <w:pStyle w:val="ListParagraph"/>
        <w:numPr>
          <w:ilvl w:val="0"/>
          <w:numId w:val="2"/>
        </w:numPr>
        <w:spacing w:after="60"/>
      </w:pPr>
      <w:r>
        <w:t xml:space="preserve">Không dạy xử lý khủng hoảng truyền thông (Buổi 12). Case Kera chỉ dùng để nói về </w:t>
      </w:r>
      <w:r>
        <w:rPr>
          <w:b/>
          <w:bCs/>
        </w:rPr>
        <w:t xml:space="preserve">chọn và phòng ngừa</w:t>
      </w:r>
      <w:r>
        <w:t xml:space="preserve">.</w:t>
      </w:r>
    </w:p>
    <w:p>
      <w:pPr>
        <w:pStyle w:val="ListParagraph"/>
        <w:numPr>
          <w:ilvl w:val="0"/>
          <w:numId w:val="2"/>
        </w:numPr>
        <w:spacing w:after="60"/>
      </w:pPr>
      <w:r>
        <w:t xml:space="preserve">Pháp lý (Luật Quảng cáo 2025, Luật Báo chí 2025, thuế): chỉ </w:t>
      </w:r>
      <w:r>
        <w:rPr>
          <w:b/>
          <w:bCs/>
        </w:rPr>
        <w:t xml:space="preserve">nhận diện rủi ro và điều cần hỏi pháp chế/kế toán</w:t>
      </w:r>
      <w:r>
        <w:t xml:space="preserve">; không tư vấn chi tiết.</w:t>
      </w:r>
    </w:p>
    <w:p>
      <w:pPr>
        <w:pStyle w:val="ListParagraph"/>
        <w:numPr>
          <w:ilvl w:val="0"/>
          <w:numId w:val="2"/>
        </w:numPr>
        <w:spacing w:after="60"/>
      </w:pPr>
      <w:r>
        <w:t xml:space="preserve">Vụ Kera: chỉ nêu </w:t>
      </w:r>
      <w:r>
        <w:rPr>
          <w:b/>
          <w:bCs/>
        </w:rPr>
        <w:t xml:space="preserve">sự kiện và phán quyết đã công bố</w:t>
      </w:r>
      <w:r>
        <w:t xml:space="preserve">; không bình luận đời tư.</w:t>
      </w:r>
    </w:p>
    <w:p>
      <w:pPr>
        <w:pStyle w:val="ListParagraph"/>
        <w:numPr>
          <w:ilvl w:val="0"/>
          <w:numId w:val="2"/>
        </w:numPr>
        <w:spacing w:after="60"/>
      </w:pPr>
      <w:r>
        <w:t xml:space="preserve">Đạo đức khi làm việc với nhà báo: </w:t>
      </w:r>
      <w:r>
        <w:rPr>
          <w:b/>
          <w:bCs/>
        </w:rPr>
        <w:t xml:space="preserve">một slide nguyên tắc</w:t>
      </w:r>
      <w:r>
        <w:t xml:space="preserve"> (quyết định GV 6).</w:t>
      </w:r>
    </w:p>
    <w:p>
      <w:pPr>
        <w:pStyle w:val="Heading2"/>
      </w:pPr>
      <w:r>
        <w:t xml:space="preserve">Các mục [VERIFY] cần GV kiểm tra</w:t>
      </w:r>
    </w:p>
    <w:p>
      <w:pPr>
        <w:pStyle w:val="ListParagraph"/>
        <w:numPr>
          <w:ilvl w:val="0"/>
          <w:numId w:val="5"/>
        </w:numPr>
        <w:spacing w:after="60"/>
      </w:pPr>
      <w:r>
        <w:rPr>
          <w:rFonts w:ascii="Courier New" w:cs="Courier New" w:eastAsia="Courier New" w:hAnsi="Courier New"/>
        </w:rPr>
        <w:t xml:space="preserve">[VERIFY: pháp chế — nghị định hướng dẫn Luật Quảng cáo 2025; quy định riêng về quảng cáo dịch vụ ngân hàng]</w:t>
      </w:r>
      <w:r>
        <w:t xml:space="preserve"> — lecture notes §2.2, slide 15.</w:t>
      </w:r>
    </w:p>
    <w:p>
      <w:pPr>
        <w:pStyle w:val="ListParagraph"/>
        <w:numPr>
          <w:ilvl w:val="0"/>
          <w:numId w:val="5"/>
        </w:numPr>
        <w:spacing w:after="60"/>
      </w:pPr>
      <w:r>
        <w:rPr>
          <w:rFonts w:ascii="Courier New" w:cs="Courier New" w:eastAsia="Courier New" w:hAnsi="Courier New"/>
        </w:rPr>
        <w:t xml:space="preserve">[VERIFY: pháp chế — nguyên văn Luật Báo chí 2025 và NĐ 237/2026 về họp báo]</w:t>
      </w:r>
      <w:r>
        <w:t xml:space="preserve"> — lecture notes §1.7, slide 11.</w:t>
      </w:r>
    </w:p>
    <w:p>
      <w:pPr>
        <w:pStyle w:val="ListParagraph"/>
        <w:numPr>
          <w:ilvl w:val="0"/>
          <w:numId w:val="5"/>
        </w:numPr>
        <w:spacing w:after="60"/>
      </w:pPr>
      <w:r>
        <w:rPr>
          <w:rFonts w:ascii="Courier New" w:cs="Courier New" w:eastAsia="Courier New" w:hAnsi="Courier New"/>
        </w:rPr>
        <w:t xml:space="preserve">[VERIFY: kế toán — quy định khấu trừ thuế TNCN hiện hành khi trả tiền cho cá nhân/KOL]</w:t>
      </w:r>
      <w:r>
        <w:t xml:space="preserve"> — lecture notes §2.3, slide 16.</w:t>
      </w:r>
    </w:p>
    <w:p>
      <w:pPr>
        <w:pStyle w:val="ListParagraph"/>
        <w:numPr>
          <w:ilvl w:val="0"/>
          <w:numId w:val="5"/>
        </w:numPr>
        <w:spacing w:after="60"/>
      </w:pPr>
      <w:r>
        <w:rPr>
          <w:rFonts w:ascii="Courier New" w:cs="Courier New" w:eastAsia="Courier New" w:hAnsi="Courier New"/>
        </w:rPr>
        <w:t xml:space="preserve">[VERIFY: nguyên văn Điều 3, 10 điều đạo đức người làm báo]</w:t>
      </w:r>
      <w:r>
        <w:t xml:space="preserve"> — lecture notes §1.8, slide 12.</w:t>
      </w:r>
    </w:p>
    <w:p>
      <w:pPr>
        <w:spacing w:after="120"/>
      </w:pPr>
      <w:r>
        <w:rPr>
          <w:b/>
          <w:bCs/>
        </w:rPr>
        <w:t xml:space="preserve">Số liệu chưa kiểm chứng chéo được dùng trong bài</w:t>
      </w:r>
      <w:r>
        <w:t xml:space="preserve"> (ghi chú tại chỗ): tỷ lệ nano và ER (X04, vênh ngay trong báo cáo); 86% / 72% / 85% (X09); chương trình “Tín nhiệm người có ảnh hưởng” (X08).</w:t>
      </w:r>
    </w:p>
    <w:p>
      <w:pPr>
        <w:spacing w:after="120"/>
      </w:pPr>
      <w:r>
        <w:rPr>
          <w:b/>
          <w:bCs/>
        </w:rPr>
        <w:t xml:space="preserve">Nội dung là quyết định/nhận định (không phải nguồn chuẩn):</w:t>
      </w:r>
      <w:r>
        <w:t xml:space="preserve"> phân loại KOC, chuyên gia/diễn giả; quy trình booking 8 bước và danh sách điều khoản; ánh xạ Barcelona Principles ↔ ROI 6 cấp; bảng earned/paid; mọi tên, con số trong phiếu S1, S3, S6.</w:t>
      </w:r>
    </w:p>
    <w:p>
      <w:pPr>
        <w:pStyle w:val="Heading2"/>
      </w:pPr>
      <w:r>
        <w:t xml:space="preserve">Ghi chú sau buổi học</w:t>
      </w:r>
    </w:p>
    <w:p>
      <w:pPr>
        <w:spacing w:after="120"/>
      </w:pPr>
      <w:r>
        <w:rPr>
          <w:i/>
          <w:iCs/>
        </w:rPr>
        <w:t xml:space="preserve">(điền sau khi dạy)</w:t>
      </w:r>
    </w:p>
    <w:p>
      <w:pPr>
        <w:spacing w:after="120"/>
      </w:pPr>
      <w:r>
        <w:rPr>
          <w:b/>
          <w:bCs/>
        </w:rPr>
        <w:t xml:space="preserve">Phiếu kiểm tra cuối giờ cho thấy:</w:t>
      </w:r>
    </w:p>
    <w:p>
      <w:pPr>
        <w:spacing w:after="120"/>
      </w:pPr>
      <w:r>
        <w:rPr>
          <w:b/>
          <w:bCs/>
        </w:rPr>
        <w:t xml:space="preserve">Thời gian thực tế so với kế hoạch:</w:t>
      </w:r>
    </w:p>
    <w:p>
      <w:pPr>
        <w:spacing w:after="120"/>
      </w:pPr>
      <w:r>
        <w:rPr>
          <w:b/>
          <w:bCs/>
        </w:rPr>
        <w:t xml:space="preserve">Giữ / đổi lần sau:</w:t>
      </w:r>
    </w:p>
    <w:p>
      <w:pPr>
        <w:pStyle w:val="Title"/>
      </w:pPr>
      <w:r>
        <w:t xml:space="preserve">Ghi chú bài giảng</w:t>
      </w:r>
    </w:p>
    <w:p>
      <w:pPr>
        <w:pStyle w:val="Heading1"/>
      </w:pPr>
      <w:r>
        <w:t xml:space="preserve">Nội dung bài giảng — Buổi 11: Spreading Value: Media &amp; Influencers</w:t>
      </w:r>
    </w:p>
    <w:p>
      <w:pPr>
        <w:spacing w:after="120"/>
      </w:pPr>
      <w:r>
        <w:t xml:space="preserve">EVM1110E · Buổi 11 · Dùng cho các đoạn S1, S2, S4, S5, S7 của giáo án (</w:t>
      </w:r>
      <w:r>
        <w:rPr>
          <w:rFonts w:ascii="Courier New" w:cs="Courier New" w:eastAsia="Courier New" w:hAnsi="Courier New"/>
        </w:rPr>
        <w:t xml:space="preserve">W11_lesson_plan.md</w:t>
      </w:r>
      <w:r>
        <w:t xml:space="preserve">)</w:t>
      </w:r>
    </w:p>
    <w:p>
      <w:pPr>
        <w:pBdr>
          <w:left w:val="single" w:color="2E8B74" w:sz="18" w:space="8"/>
        </w:pBdr>
        <w:shd w:fill="E8F4F0" w:color="auto" w:val="clear"/>
        <w:spacing w:after="160" w:before="80"/>
        <w:ind w:left="200" w:right="100"/>
      </w:pPr>
      <w:r>
        <w:rPr>
          <w:b/>
          <w:bCs/>
          <w:color w:val="333F55"/>
          <w:sz w:val="20"/>
          <w:szCs w:val="20"/>
        </w:rPr>
        <w:t xml:space="preserve">Ghi chú cho GV</w:t>
      </w:r>
    </w:p>
    <w:p>
      <w:pPr>
        <w:pBdr>
          <w:left w:val="single" w:color="2E8B74" w:sz="18" w:space="8"/>
        </w:pBdr>
        <w:shd w:fill="E8F4F0" w:color="auto" w:val="clear"/>
        <w:spacing w:after="160" w:before="80"/>
        <w:ind w:left="200" w:right="100"/>
      </w:pPr>
      <w:r>
        <w:rPr>
          <w:color w:val="333F55"/>
          <w:sz w:val="20"/>
          <w:szCs w:val="20"/>
        </w:rPr>
        <w:t xml:space="preserve">- Phần </w:t>
      </w:r>
      <w:r>
        <w:rPr>
          <w:i/>
          <w:iCs/>
          <w:color w:val="333F55"/>
          <w:sz w:val="20"/>
          <w:szCs w:val="20"/>
        </w:rPr>
        <w:t xml:space="preserve">in nghiêng trong ngoặc vuông</w:t>
      </w:r>
      <w:r>
        <w:rPr>
          <w:color w:val="333F55"/>
          <w:sz w:val="20"/>
          <w:szCs w:val="20"/>
        </w:rPr>
        <w:t xml:space="preserve"> là lời gợi ý nói với lớp. Phần "Hiểu lầm thường gặp" để GV chủ động xử lý.</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Góc nhìn (quyết định GV):</w:t>
      </w:r>
      <w:r>
        <w:rPr>
          <w:color w:val="333F55"/>
          <w:sz w:val="20"/>
          <w:szCs w:val="20"/>
        </w:rPr>
        <w:t xml:space="preserve"> sinh viên là </w:t>
      </w:r>
      <w:r>
        <w:rPr>
          <w:b/>
          <w:bCs/>
          <w:color w:val="333F55"/>
          <w:sz w:val="20"/>
          <w:szCs w:val="20"/>
        </w:rPr>
        <w:t xml:space="preserve">agency</w:t>
      </w:r>
      <w:r>
        <w:rPr>
          <w:color w:val="333F55"/>
          <w:sz w:val="20"/>
          <w:szCs w:val="20"/>
        </w:rPr>
        <w:t xml:space="preserve"> (Nova Events). Báo chí và KOL là bên liên quan bên ngoài mà Nova chọn, booking, thanh toán và đo lường </w:t>
      </w:r>
      <w:r>
        <w:rPr>
          <w:b/>
          <w:bCs/>
          <w:color w:val="333F55"/>
          <w:sz w:val="20"/>
          <w:szCs w:val="20"/>
        </w:rPr>
        <w:t xml:space="preserve">thay mặt Key Account</w:t>
      </w:r>
      <w:r>
        <w:rPr>
          <w:color w:val="333F55"/>
          <w:sz w:val="20"/>
          <w:szCs w:val="20"/>
        </w:rPr>
        <w:t xml:space="preserve"> (Ngân hàng An Phát). Trục thực hành: giai đoạn </w:t>
      </w:r>
      <w:r>
        <w:rPr>
          <w:b/>
          <w:bCs/>
          <w:color w:val="333F55"/>
          <w:sz w:val="20"/>
          <w:szCs w:val="20"/>
        </w:rPr>
        <w:t xml:space="preserve">trước sự kiện của khách của An Phát</w:t>
      </w:r>
      <w:r>
        <w:rPr>
          <w:color w:val="333F55"/>
          <w:sz w:val="20"/>
          <w:szCs w:val="20"/>
        </w:rPr>
        <w:t xml:space="preserve"> (600 lãnh đạo doanh nghiệp VIP). Phân loại nano → mega là lớp tham chiếu.</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Ranh giới:</w:t>
      </w:r>
      <w:r>
        <w:rPr>
          <w:color w:val="333F55"/>
          <w:sz w:val="20"/>
          <w:szCs w:val="20"/>
        </w:rPr>
        <w:t xml:space="preserve"> hôm nay là </w:t>
      </w:r>
      <w:r>
        <w:rPr>
          <w:b/>
          <w:bCs/>
          <w:color w:val="333F55"/>
          <w:sz w:val="20"/>
          <w:szCs w:val="20"/>
        </w:rPr>
        <w:t xml:space="preserve">phòng ngừa</w:t>
      </w:r>
      <w:r>
        <w:rPr>
          <w:color w:val="333F55"/>
          <w:sz w:val="20"/>
          <w:szCs w:val="20"/>
        </w:rPr>
        <w:t xml:space="preserve">. Xử lý khủng hoảng khi KOL/nhà báo gây sự cố để Buổi 12. Pháp lý chỉ ở mức nhận diện rủi ro.</w:t>
      </w:r>
    </w:p>
    <w:p>
      <w:pPr>
        <w:pBdr>
          <w:left w:val="single" w:color="2E8B74" w:sz="18" w:space="8"/>
        </w:pBdr>
        <w:shd w:fill="E8F4F0" w:color="auto" w:val="clear"/>
        <w:spacing w:after="160" w:before="80"/>
        <w:ind w:left="200" w:right="100"/>
      </w:pPr>
      <w:r>
        <w:rPr>
          <w:color w:val="333F55"/>
          <w:sz w:val="20"/>
          <w:szCs w:val="20"/>
        </w:rPr>
        <w:t xml:space="preserve">- </w:t>
      </w:r>
      <w:r>
        <w:rPr>
          <w:b/>
          <w:bCs/>
          <w:color w:val="333F55"/>
          <w:sz w:val="20"/>
          <w:szCs w:val="20"/>
        </w:rPr>
        <w:t xml:space="preserve">Thuật ngữ:</w:t>
      </w:r>
      <w:r>
        <w:rPr>
          <w:color w:val="333F55"/>
          <w:sz w:val="20"/>
          <w:szCs w:val="20"/>
        </w:rPr>
        <w:t xml:space="preserve"> giữ tiếng Anh (KOL, KOC, influencer, nano/micro/macro/mega, engagement rate – ER, source credibility, beat, pitch, press release, earned/paid media, booking, brief, due diligence, output/outcome/impact, AVE), giải thích tiếng Việt lần đầu.</w:t>
      </w:r>
    </w:p>
    <w:p>
      <w:pPr>
        <w:pBdr>
          <w:left w:val="single" w:color="2E8B74" w:sz="18" w:space="8"/>
        </w:pBdr>
        <w:shd w:fill="E8F4F0" w:color="auto" w:val="clear"/>
        <w:spacing w:after="160" w:before="80"/>
        <w:ind w:left="200" w:right="100"/>
      </w:pPr>
      <w:r>
        <w:rPr>
          <w:color w:val="333F55"/>
          <w:sz w:val="20"/>
          <w:szCs w:val="20"/>
        </w:rPr>
        <w:t xml:space="preserve">- Mã </w:t>
      </w:r>
      <w:r>
        <w:rPr>
          <w:b/>
          <w:bCs/>
          <w:color w:val="333F55"/>
          <w:sz w:val="20"/>
          <w:szCs w:val="20"/>
        </w:rPr>
        <w:t xml:space="preserve">X01–X14</w:t>
      </w:r>
      <w:r>
        <w:rPr>
          <w:color w:val="333F55"/>
          <w:sz w:val="20"/>
          <w:szCs w:val="20"/>
        </w:rPr>
        <w:t xml:space="preserve"> trỏ tới thẻ nguồn trong </w:t>
      </w:r>
      <w:r>
        <w:rPr>
          <w:rFonts w:ascii="Courier New" w:cs="Courier New" w:eastAsia="Courier New" w:hAnsi="Courier New"/>
          <w:color w:val="333F55"/>
          <w:sz w:val="20"/>
          <w:szCs w:val="20"/>
        </w:rPr>
        <w:t xml:space="preserve">buoi-11_tu-lieu-tong-hop.md</w:t>
      </w:r>
      <w:r>
        <w:rPr>
          <w:color w:val="333F55"/>
          <w:sz w:val="20"/>
          <w:szCs w:val="20"/>
        </w:rPr>
        <w:t xml:space="preserve">. Số liệu chưa kiểm chứng chéo được ghi rõ tại chỗ.</w:t>
      </w:r>
    </w:p>
    <w:p>
      <w:pPr>
        <w:pBdr>
          <w:left w:val="single" w:color="2E8B74" w:sz="18" w:space="8"/>
        </w:pBdr>
        <w:shd w:fill="E8F4F0" w:color="auto" w:val="clear"/>
        <w:spacing w:after="160" w:before="80"/>
        <w:ind w:left="200" w:right="100"/>
      </w:pPr>
      <w:r>
        <w:rPr>
          <w:color w:val="333F55"/>
          <w:sz w:val="20"/>
          <w:szCs w:val="20"/>
        </w:rPr>
        <w:t xml:space="preserve">- Tình huống </w:t>
      </w:r>
      <w:r>
        <w:rPr>
          <w:b/>
          <w:bCs/>
          <w:color w:val="333F55"/>
          <w:sz w:val="20"/>
          <w:szCs w:val="20"/>
        </w:rPr>
        <w:t xml:space="preserve">Nova Events – Ngân hàng An Phát</w:t>
      </w:r>
      <w:r>
        <w:rPr>
          <w:color w:val="333F55"/>
          <w:sz w:val="20"/>
          <w:szCs w:val="20"/>
        </w:rPr>
        <w:t xml:space="preserve">, các diễn giả/KOL, nhà báo trong phiếu và mọi con số trong tình huống là </w:t>
      </w:r>
      <w:r>
        <w:rPr>
          <w:b/>
          <w:bCs/>
          <w:color w:val="333F55"/>
          <w:sz w:val="20"/>
          <w:szCs w:val="20"/>
        </w:rPr>
        <w:t xml:space="preserve">giả định</w:t>
      </w:r>
      <w:r>
        <w:rPr>
          <w:color w:val="333F55"/>
          <w:sz w:val="20"/>
          <w:szCs w:val="20"/>
        </w:rPr>
        <w:t xml:space="preserve">. Vụ Kera và cảnh báo của UBCKNN là </w:t>
      </w:r>
      <w:r>
        <w:rPr>
          <w:b/>
          <w:bCs/>
          <w:color w:val="333F55"/>
          <w:sz w:val="20"/>
          <w:szCs w:val="20"/>
        </w:rPr>
        <w:t xml:space="preserve">sự kiện thật</w:t>
      </w:r>
      <w:r>
        <w:rPr>
          <w:color w:val="333F55"/>
          <w:sz w:val="20"/>
          <w:szCs w:val="20"/>
        </w:rPr>
        <w:t xml:space="preserve"> — chỉ nêu sự kiện và phán quyết đã công bố.</w:t>
      </w:r>
    </w:p>
    <w:p>
      <w:pPr>
        <w:pStyle w:val="Heading2"/>
      </w:pPr>
      <w:r>
        <w:t xml:space="preserve">S1 — Khởi động (5 phút)</w:t>
      </w:r>
    </w:p>
    <w:p>
      <w:pPr>
        <w:spacing w:after="120"/>
      </w:pPr>
      <w:r>
        <w:rPr>
          <w:i/>
          <w:iCs/>
        </w:rPr>
        <w:t xml:space="preserve">[Chiếu slide 2 và đọc: "Anh Minh nhắn Nova: 'Năm ngoái mời 600 khách, chỉ 62% xác nhận, và gần một phần ba cử cấp dưới đi thay. Năm nay tôi muốn </w:t>
      </w:r>
      <w:r>
        <w:rPr>
          <w:i/>
          <w:iCs/>
        </w:rPr>
        <w:t xml:space="preserve">chính các CEO</w:t>
      </w:r>
      <w:r>
        <w:rPr>
          <w:i/>
          <w:iCs/>
        </w:rPr>
        <w:t xml:space="preserve"> đến. Nova có ý tưởng gì không?'"]</w:t>
      </w:r>
      <w:r>
        <w:t xml:space="preserve"> </w:t>
      </w:r>
      <w:r>
        <w:rPr>
          <w:i/>
          <w:iCs/>
        </w:rPr>
        <w:t xml:space="preserve">(số liệu giả định)</w:t>
      </w:r>
    </w:p>
    <w:p>
      <w:pPr>
        <w:spacing w:after="120"/>
      </w:pPr>
      <w:r>
        <w:t xml:space="preserve">Hỏi nhanh, cho lớp giơ tay: </w:t>
      </w:r>
      <w:r>
        <w:rPr>
          <w:i/>
          <w:iCs/>
        </w:rPr>
        <w:t xml:space="preserve">"Nova nên (A) mời một ca sĩ 3 triệu follower làm MC, (B) mời một chuyên gia kinh tế uy tín làm diễn giả chính, hay (C) nhờ một nhà báo kinh tế phỏng vấn diễn giả trước sự kiện?"</w:t>
      </w:r>
    </w:p>
    <w:p>
      <w:pPr>
        <w:spacing w:after="120"/>
      </w:pPr>
      <w:r>
        <w:rPr>
          <w:i/>
          <w:iCs/>
        </w:rPr>
        <w:t xml:space="preserve">[Chốt: "Không có đáp án đúng tuyệt đối. Nhưng câu hỏi đúng không phải 'ai nổi tiếng nhất', mà là </w:t>
      </w:r>
      <w:r>
        <w:rPr>
          <w:i/>
          <w:iCs/>
        </w:rPr>
        <w:t xml:space="preserve">CEO của khách hàng An Phát tin ai, đọc gì</w:t>
      </w:r>
      <w:r>
        <w:rPr>
          <w:i/>
          <w:iCs/>
        </w:rPr>
        <w:t xml:space="preserve">. Hôm nay: chọn, ký và đo lường những người </w:t>
      </w:r>
      <w:r>
        <w:rPr>
          <w:i/>
          <w:iCs/>
        </w:rPr>
        <w:t xml:space="preserve">kể chuyện</w:t>
      </w:r>
      <w:r>
        <w:rPr>
          <w:i/>
          <w:iCs/>
        </w:rPr>
        <w:t xml:space="preserve"> cho Key Account."]</w:t>
      </w:r>
    </w:p>
    <w:p>
      <w:pPr>
        <w:pStyle w:val="Heading2"/>
      </w:pPr>
      <w:r>
        <w:t xml:space="preserve">S2 — Lý thuyết 1 (25 phút)</w:t>
      </w:r>
    </w:p>
    <w:p>
      <w:pPr>
        <w:pStyle w:val="Heading2"/>
      </w:pPr>
      <w:r>
        <w:t xml:space="preserve">§1. 11.1 — Phân loại KOL/Influencer, chất lượng nội dung và cộng hưởng cộng đồng · 11.2 — Nhắm khán giả và bản đồ nhà báo</w:t>
      </w:r>
    </w:p>
    <w:p>
      <w:pPr>
        <w:pStyle w:val="Heading2"/>
      </w:pPr>
      <w:r>
        <w:t xml:space="preserve">1.1 Influencer marketing là gì (X01)</w:t>
      </w:r>
    </w:p>
    <w:p>
      <w:pPr>
        <w:pBdr>
          <w:left w:val="single" w:color="2E8B74" w:sz="18" w:space="8"/>
        </w:pBdr>
        <w:shd w:fill="E8F4F0" w:color="auto" w:val="clear"/>
        <w:spacing w:after="160" w:before="80"/>
        <w:ind w:left="200" w:right="100"/>
      </w:pPr>
      <w:r>
        <w:rPr>
          <w:i/>
          <w:iCs/>
          <w:color w:val="333F55"/>
          <w:sz w:val="20"/>
          <w:szCs w:val="20"/>
        </w:rPr>
        <w:t xml:space="preserve">“Influencer marketing is the practice of compensating individuals for posting about a product or service on social media.”</w:t>
      </w:r>
      <w:r>
        <w:rPr>
          <w:color w:val="333F55"/>
          <w:sz w:val="20"/>
          <w:szCs w:val="20"/>
        </w:rPr>
        <w:t xml:space="preserve"> (Campbell &amp; Farrell, 2020)</w:t>
      </w:r>
    </w:p>
    <w:p>
      <w:pPr>
        <w:spacing w:after="120"/>
      </w:pPr>
      <w:r>
        <w:t xml:space="preserve">Chữ quan trọng: </w:t>
      </w:r>
      <w:r>
        <w:rPr>
          <w:b/>
          <w:bCs/>
        </w:rPr>
        <w:t xml:space="preserve">compensating</w:t>
      </w:r>
      <w:r>
        <w:t xml:space="preserve"> — có trả công. Từ 1/1/2026, ở Việt Nam, người nhận tiền để quảng cáo, khuyến nghị, xác nhận sản phẩm trên mạng là </w:t>
      </w:r>
      <w:r>
        <w:rPr>
          <w:b/>
          <w:bCs/>
        </w:rPr>
        <w:t xml:space="preserve">“người chuyển tải sản phẩm quảng cáo”</w:t>
      </w:r>
      <w:r>
        <w:t xml:space="preserve"> và có nghĩa vụ pháp lý (X05, §2.2).</w:t>
      </w:r>
    </w:p>
    <w:p>
      <w:pPr>
        <w:pStyle w:val="Heading2"/>
      </w:pPr>
      <w:r>
        <w:t xml:space="preserve">1.2 Phân loại theo quy mô — khoảng tham khảo (X04)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4"/>
        <w:gridCol w:w="3828"/>
        <w:gridCol w:w="2906"/>
      </w:tblGrid>
      <w:tr>
        <w:trPr>
          <w:tblHeader/>
        </w:trPr>
        <w:tc>
          <w:tcPr>
            <w:tcW w:type="dxa" w:w="290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Nhóm</w:t>
            </w:r>
          </w:p>
        </w:tc>
        <w:tc>
          <w:tcPr>
            <w:tcW w:type="dxa" w:w="382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Số người theo dõi (tham khảo)</w:t>
            </w:r>
          </w:p>
        </w:tc>
        <w:tc>
          <w:tcPr>
            <w:tcW w:type="dxa" w:w="290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mạnh thường gặp</w:t>
            </w:r>
          </w:p>
        </w:tc>
      </w:tr>
      <w:tr>
        <w:trPr>
          <w:tblHeader w:val="off"/>
        </w:trPr>
        <w:tc>
          <w:tcPr>
            <w:tcW w:type="dxa" w:w="29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Nano</w:t>
            </w:r>
          </w:p>
        </w:tc>
        <w:tc>
          <w:tcPr>
            <w:tcW w:type="dxa" w:w="38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~1k–10k</w:t>
            </w:r>
          </w:p>
        </w:tc>
        <w:tc>
          <w:tcPr>
            <w:tcW w:type="dxa" w:w="29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Gần gũi, tương tác cao</w:t>
            </w:r>
          </w:p>
        </w:tc>
      </w:tr>
      <w:tr>
        <w:trPr>
          <w:tblHeader w:val="off"/>
        </w:trPr>
        <w:tc>
          <w:tcPr>
            <w:tcW w:type="dxa" w:w="29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Micro</w:t>
            </w:r>
          </w:p>
        </w:tc>
        <w:tc>
          <w:tcPr>
            <w:tcW w:type="dxa" w:w="38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~10k–100k</w:t>
            </w:r>
          </w:p>
        </w:tc>
        <w:tc>
          <w:tcPr>
            <w:tcW w:type="dxa" w:w="29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Cộng đồng ngách</w:t>
            </w:r>
          </w:p>
        </w:tc>
      </w:tr>
      <w:tr>
        <w:trPr>
          <w:tblHeader w:val="off"/>
        </w:trPr>
        <w:tc>
          <w:tcPr>
            <w:tcW w:type="dxa" w:w="29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Macro</w:t>
            </w:r>
          </w:p>
        </w:tc>
        <w:tc>
          <w:tcPr>
            <w:tcW w:type="dxa" w:w="38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~100k–1 triệu</w:t>
            </w:r>
          </w:p>
        </w:tc>
        <w:tc>
          <w:tcPr>
            <w:tcW w:type="dxa" w:w="29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Độ phủ lớn</w:t>
            </w:r>
          </w:p>
        </w:tc>
      </w:tr>
      <w:tr>
        <w:trPr>
          <w:tblHeader w:val="off"/>
        </w:trPr>
        <w:tc>
          <w:tcPr>
            <w:tcW w:type="dxa" w:w="29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Mega / người nổi tiếng</w:t>
            </w:r>
          </w:p>
        </w:tc>
        <w:tc>
          <w:tcPr>
            <w:tcW w:type="dxa" w:w="38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&gt; 1 triệu</w:t>
            </w:r>
          </w:p>
        </w:tc>
        <w:tc>
          <w:tcPr>
            <w:tcW w:type="dxa" w:w="290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biết rộng</w:t>
            </w:r>
          </w:p>
        </w:tc>
      </w:tr>
    </w:tbl>
    <w:p>
      <w:pPr>
        <w:spacing w:after="80" w:before="0"/>
      </w:pPr>
    </w:p>
    <w:p>
      <w:pPr>
        <w:spacing w:after="120"/>
      </w:pPr>
      <w:r>
        <w:rPr>
          <w:i/>
          <w:iCs/>
        </w:rPr>
        <w:t xml:space="preserve">Ngưỡng </w:t>
      </w:r>
      <w:r>
        <w:rPr>
          <w:i/>
          <w:iCs/>
        </w:rPr>
        <w:t xml:space="preserve">khác nhau giữa các nguồn</w:t>
      </w:r>
      <w:r>
        <w:rPr>
          <w:i/>
          <w:iCs/>
        </w:rPr>
        <w:t xml:space="preserve">; bảng chỉ để tham khảo (quyết định GV 7). Theo HypeAuditor 2025, hơn 75% influencer Instagram là nano, nhóm có ER cao nhất (X04, chưa KCC). Lưu ý: cùng báo cáo đó ghi ER của nano TikTok là 10,3% ở một chỗ và 11,9% ở chỗ khác — </w:t>
      </w:r>
      <w:r>
        <w:rPr>
          <w:i/>
          <w:iCs/>
        </w:rPr>
        <w:t xml:space="preserve">luôn hỏi nguồn và cách tính</w:t>
      </w:r>
      <w:r>
        <w:rPr>
          <w:i/>
          <w:iCs/>
        </w:rPr>
        <w:t xml:space="preserve">.</w:t>
      </w:r>
    </w:p>
    <w:p>
      <w:pPr>
        <w:pStyle w:val="Heading2"/>
      </w:pPr>
      <w:r>
        <w:t xml:space="preserve">1.3 Phân loại theo vai trò — Nova đang “mua” gì? (X01 + nhận định)</w:t>
      </w:r>
    </w:p>
    <w:p>
      <w:pPr>
        <w:spacing w:after="120"/>
      </w:pPr>
      <w:r>
        <w:t xml:space="preserve">Campbell &amp; Farrell (2020) chỉ ra ba thành phần chức năng của influencer: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89"/>
        <w:gridCol w:w="2834"/>
        <w:gridCol w:w="3615"/>
      </w:tblGrid>
      <w:tr>
        <w:trPr>
          <w:tblHeader/>
        </w:trPr>
        <w:tc>
          <w:tcPr>
            <w:tcW w:type="dxa" w:w="318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Vai trò</w:t>
            </w:r>
          </w:p>
        </w:tc>
        <w:tc>
          <w:tcPr>
            <w:tcW w:type="dxa" w:w="283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Nova mua gì</w:t>
            </w:r>
          </w:p>
        </w:tc>
        <w:tc>
          <w:tcPr>
            <w:tcW w:type="dxa" w:w="361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 với gala An Phát</w:t>
            </w:r>
          </w:p>
        </w:tc>
      </w:tr>
      <w:tr>
        <w:trPr>
          <w:tblHeader w:val="off"/>
        </w:trPr>
        <w:tc>
          <w:tcPr>
            <w:tcW w:type="dxa" w:w="31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Khán giả</w:t>
            </w:r>
            <w:r>
              <w:rPr>
                <w:sz w:val="20"/>
                <w:szCs w:val="20"/>
              </w:rPr>
              <w:t xml:space="preserve"> (audience)</w:t>
            </w:r>
          </w:p>
        </w:tc>
        <w:tc>
          <w:tcPr>
            <w:tcW w:type="dxa" w:w="28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Tiếp cận cộng đồng người theo dõi của họ</w:t>
            </w:r>
          </w:p>
        </w:tc>
        <w:tc>
          <w:tcPr>
            <w:tcW w:type="dxa" w:w="36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Ít giá trị: khách đã được mời đích danh</w:t>
            </w:r>
          </w:p>
        </w:tc>
      </w:tr>
      <w:tr>
        <w:trPr>
          <w:tblHeader w:val="off"/>
        </w:trPr>
        <w:tc>
          <w:tcPr>
            <w:tcW w:type="dxa" w:w="31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bảo chứng</w:t>
            </w:r>
            <w:r>
              <w:rPr>
                <w:sz w:val="20"/>
                <w:szCs w:val="20"/>
              </w:rPr>
              <w:t xml:space="preserve"> (endorser)</w:t>
            </w:r>
          </w:p>
        </w:tc>
        <w:tc>
          <w:tcPr>
            <w:tcW w:type="dxa" w:w="28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Uy tín của họ “đứng sau” sự kiện</w:t>
            </w:r>
          </w:p>
        </w:tc>
        <w:tc>
          <w:tcPr>
            <w:tcW w:type="dxa" w:w="36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Chuyên gia kinh tế làm diễn giả → CEO muốn đến</w:t>
            </w:r>
          </w:p>
        </w:tc>
      </w:tr>
      <w:tr>
        <w:trPr>
          <w:tblHeader w:val="off"/>
        </w:trPr>
        <w:tc>
          <w:tcPr>
            <w:tcW w:type="dxa" w:w="318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làm nội dung</w:t>
            </w:r>
            <w:r>
              <w:rPr>
                <w:sz w:val="20"/>
                <w:szCs w:val="20"/>
              </w:rPr>
              <w:t xml:space="preserve"> (social media manager)</w:t>
            </w:r>
          </w:p>
        </w:tc>
        <w:tc>
          <w:tcPr>
            <w:tcW w:type="dxa" w:w="283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Khả năng sản xuất nội dung</w:t>
            </w:r>
          </w:p>
        </w:tc>
        <w:tc>
          <w:tcPr>
            <w:tcW w:type="dxa" w:w="361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Video tóm tắt phiên chuyên đề gửi khách sau sự kiện</w:t>
            </w:r>
          </w:p>
        </w:tc>
      </w:tr>
    </w:tbl>
    <w:p>
      <w:pPr>
        <w:spacing w:after="80" w:before="0"/>
      </w:pPr>
    </w:p>
    <w:p>
      <w:pPr>
        <w:spacing w:after="120"/>
      </w:pPr>
      <w:r>
        <w:rPr>
          <w:i/>
          <w:iCs/>
        </w:rPr>
        <w:t xml:space="preserve">Bổ sung (nhận định của người soạn):</w:t>
      </w:r>
      <w:r>
        <w:t xml:space="preserve"> </w:t>
      </w:r>
      <w:r>
        <w:rPr>
          <w:b/>
          <w:bCs/>
        </w:rPr>
        <w:t xml:space="preserve">KOC</w:t>
      </w:r>
      <w:r>
        <w:t xml:space="preserve"> (key opinion consumer) — người dùng thật chia sẻ trải nghiệm; </w:t>
      </w:r>
      <w:r>
        <w:rPr>
          <w:b/>
          <w:bCs/>
        </w:rPr>
        <w:t xml:space="preserve">chuyên gia/diễn giả</w:t>
      </w:r>
      <w:r>
        <w:t xml:space="preserve"> — KOL trong giới chuyên môn, quan trọng với sự kiện B2B. </w:t>
      </w:r>
      <w:r>
        <w:rPr>
          <w:i/>
          <w:iCs/>
        </w:rPr>
        <w:t xml:space="preserve">[Hỏi: "Với 600 CEO, ai là KOL của họ?"]</w:t>
      </w:r>
    </w:p>
    <w:p>
      <w:pPr>
        <w:pStyle w:val="Heading2"/>
      </w:pPr>
      <w:r>
        <w:t xml:space="preserve">1.4 Chất lượng nội dung và cộng hưởng cộng đồng (X02, X03)</w:t>
      </w:r>
    </w:p>
    <w:p>
      <w:pPr>
        <w:pStyle w:val="ListParagraph"/>
        <w:numPr>
          <w:ilvl w:val="0"/>
          <w:numId w:val="2"/>
        </w:numPr>
        <w:spacing w:after="60"/>
      </w:pPr>
      <w:r>
        <w:rPr>
          <w:b/>
          <w:bCs/>
        </w:rPr>
        <w:t xml:space="preserve">Độ tin cậy nguồn phát</w:t>
      </w:r>
      <w:r>
        <w:t xml:space="preserve"> (Ohanian, 1990): </w:t>
      </w:r>
      <w:r>
        <w:rPr>
          <w:b/>
          <w:bCs/>
        </w:rPr>
        <w:t xml:space="preserve">chuyên môn</w:t>
      </w:r>
      <w:r>
        <w:t xml:space="preserve"> · </w:t>
      </w:r>
      <w:r>
        <w:rPr>
          <w:b/>
          <w:bCs/>
        </w:rPr>
        <w:t xml:space="preserve">đáng tin</w:t>
      </w:r>
      <w:r>
        <w:t xml:space="preserve"> · </w:t>
      </w:r>
      <w:r>
        <w:rPr>
          <w:b/>
          <w:bCs/>
        </w:rPr>
        <w:t xml:space="preserve">hấp dẫn</w:t>
      </w:r>
      <w:r>
        <w:t xml:space="preserve">. Với ngân hàng, hai chiều đầu nặng hơn (nhận định).</w:t>
      </w:r>
    </w:p>
    <w:p>
      <w:pPr>
        <w:pStyle w:val="ListParagraph"/>
        <w:numPr>
          <w:ilvl w:val="0"/>
          <w:numId w:val="2"/>
        </w:numPr>
        <w:spacing w:after="60"/>
      </w:pPr>
      <w:r>
        <w:rPr>
          <w:b/>
          <w:bCs/>
        </w:rPr>
        <w:t xml:space="preserve">Chất lượng nội dung</w:t>
      </w:r>
      <w:r>
        <w:t xml:space="preserve"> = </w:t>
      </w:r>
      <w:r>
        <w:rPr>
          <w:b/>
          <w:bCs/>
        </w:rPr>
        <w:t xml:space="preserve">giá trị thông tin</w:t>
      </w:r>
      <w:r>
        <w:t xml:space="preserve"> cho người xem; </w:t>
      </w:r>
      <w:r>
        <w:rPr>
          <w:b/>
          <w:bCs/>
        </w:rPr>
        <w:t xml:space="preserve">cộng hưởng</w:t>
      </w:r>
      <w:r>
        <w:t xml:space="preserve"> = </w:t>
      </w:r>
      <w:r>
        <w:rPr>
          <w:b/>
          <w:bCs/>
        </w:rPr>
        <w:t xml:space="preserve">sự tương đồng</w:t>
      </w:r>
      <w:r>
        <w:t xml:space="preserve"> giữa influencer và người theo dõi. Hai yếu tố này, cùng độ đáng tin và hấp dẫn, làm tăng </w:t>
      </w:r>
      <w:r>
        <w:rPr>
          <w:b/>
          <w:bCs/>
        </w:rPr>
        <w:t xml:space="preserve">niềm tin</w:t>
      </w:r>
      <w:r>
        <w:t xml:space="preserve"> vào nội dung có thương hiệu (Lou &amp; Yuan, 2019).</w:t>
      </w:r>
    </w:p>
    <w:p>
      <w:pPr>
        <w:spacing w:after="120"/>
      </w:pPr>
      <w:r>
        <w:rPr>
          <w:i/>
          <w:iCs/>
        </w:rPr>
        <w:t xml:space="preserve">[Nói: "Một CEO logistics chia sẻ kinh nghiệm vay vốn mở rộng kho có thể cộng hưởng với 600 CEO hơn một ca sĩ triệu follower. Tương đồng quan trọng hơn quy mô."]</w:t>
      </w:r>
    </w:p>
    <w:p>
      <w:pPr>
        <w:pStyle w:val="Heading2"/>
      </w:pPr>
      <w:r>
        <w:t xml:space="preserve">1.5 Khi KOL mất uy tín, Key Account mất theo — case Kera (X06)</w:t>
      </w:r>
    </w:p>
    <w:p>
      <w:pPr>
        <w:spacing w:after="120"/>
      </w:pPr>
      <w:r>
        <w:rPr>
          <w:i/>
          <w:iCs/>
        </w:rPr>
        <w:t xml:space="preserve">[Chiếu slide 8.]</w:t>
      </w:r>
      <w:r>
        <w:t xml:space="preserve"> Từ 12/12/2024 đến 16/1/2025, 6 buổi livestream quảng cáo kẹo Kera với tuyên bố như “một viên kẹo tương đương một đĩa rau luộc”. Giám định cho thấy sản phẩm không có 10 loại bột rau củ như công bố. Tháng 11/2025, TAND TP.HCM tuyên ba người có ảnh hưởng mỗi người </w:t>
      </w:r>
      <w:r>
        <w:rPr>
          <w:b/>
          <w:bCs/>
        </w:rPr>
        <w:t xml:space="preserve">2 năm tù</w:t>
      </w:r>
      <w:r>
        <w:t xml:space="preserve"> về tội “lừa dối khách hàng”; thu lợi bất chính 12,4 tỷ đồng (VnExpress, Thanh Niên; </w:t>
      </w:r>
      <w:r>
        <w:rPr>
          <w:i/>
          <w:iCs/>
        </w:rPr>
        <w:t xml:space="preserve">đã KCC</w:t>
      </w:r>
      <w:r>
        <w:t xml:space="preserve">). Trước đó, một thương hiệu thời trang gỡ ảnh, công ty quản lý chấm dứt hợp đồng (Dân trí, VTC News).</w:t>
      </w:r>
    </w:p>
    <w:p>
      <w:pPr>
        <w:spacing w:after="120"/>
      </w:pPr>
      <w:r>
        <w:rPr>
          <w:i/>
          <w:iCs/>
        </w:rPr>
        <w:t xml:space="preserve">[Hỏi: "Nếu một trong những người này từng là MC gala của An Phát tháng 12/2024, khách của An Phát nghĩ gì?" — Chốt: "Chuyển giao hình ảnh là </w:t>
      </w:r>
      <w:r>
        <w:rPr>
          <w:i/>
          <w:iCs/>
        </w:rPr>
        <w:t xml:space="preserve">hai chiều</w:t>
      </w:r>
      <w:r>
        <w:rPr>
          <w:i/>
          <w:iCs/>
        </w:rPr>
        <w:t xml:space="preserve"> (Buổi 9). Vì vậy Nova phải </w:t>
      </w:r>
      <w:r>
        <w:rPr>
          <w:i/>
          <w:iCs/>
        </w:rPr>
        <w:t xml:space="preserve">kiểm tra trước khi ký</w:t>
      </w:r>
      <w:r>
        <w:rPr>
          <w:i/>
          <w:iCs/>
        </w:rPr>
        <w:t xml:space="preserve"> (due diligence)."]</w:t>
      </w:r>
    </w:p>
    <w:p>
      <w:pPr>
        <w:pStyle w:val="Heading2"/>
      </w:pPr>
      <w:r>
        <w:t xml:space="preserve">1.6 Rủi ro đặc thù ngân hàng: KOL tài chính (X07)</w:t>
      </w:r>
    </w:p>
    <w:p>
      <w:pPr>
        <w:spacing w:after="120"/>
      </w:pPr>
      <w:r>
        <w:t xml:space="preserve">Tháng 4/2026, UBCKNN cảnh báo các tổ chức, cá nhân trên mạng xã hội đưa khuyến nghị mua, bán, nắm giữ cổ phiếu dù </w:t>
      </w:r>
      <w:r>
        <w:rPr>
          <w:b/>
          <w:bCs/>
        </w:rPr>
        <w:t xml:space="preserve">không được cấp phép</w:t>
      </w:r>
      <w:r>
        <w:t xml:space="preserve"> tư vấn đầu tư; đã xử phạt một doanh nghiệp (Nhân Dân, VietnamPlus; </w:t>
      </w:r>
      <w:r>
        <w:rPr>
          <w:i/>
          <w:iCs/>
        </w:rPr>
        <w:t xml:space="preserve">đã KCC</w:t>
      </w:r>
      <w:r>
        <w:t xml:space="preserve">).</w:t>
      </w:r>
    </w:p>
    <w:p>
      <w:pPr>
        <w:spacing w:after="120"/>
      </w:pPr>
      <w:r>
        <w:rPr>
          <w:i/>
          <w:iCs/>
        </w:rPr>
        <w:t xml:space="preserve">[Nói: "KOL tài chính nhiều follower chưa chắc là lựa chọn an toàn cho một ngân hàng. Câu hỏi của Nova: họ sẽ </w:t>
      </w:r>
      <w:r>
        <w:rPr>
          <w:i/>
          <w:iCs/>
        </w:rPr>
        <w:t xml:space="preserve">nói gì</w:t>
      </w:r>
      <w:r>
        <w:rPr>
          <w:i/>
          <w:iCs/>
        </w:rPr>
        <w:t xml:space="preserve"> trên sân khấu của An Phát — kiến thức, hay 'nên mua mã này'?"]</w:t>
      </w:r>
    </w:p>
    <w:p>
      <w:pPr>
        <w:spacing w:after="120"/>
      </w:pPr>
      <w:r>
        <w:t xml:space="preserve">Xu hướng: tháng 8/2025, chương trình “Tín nhiệm người có ảnh hưởng” được khởi động, hướng tới đánh giá, chứng nhận mức độ uy tín, minh bạch của KOL/KOC (X08, chưa KCC).</w:t>
      </w:r>
    </w:p>
    <w:p>
      <w:pPr>
        <w:pStyle w:val="Heading2"/>
      </w:pPr>
      <w:r>
        <w:t xml:space="preserve">1.7 11.2 — Nhắm khán giả trước, chọn kênh sau (X13, X09, X10)</w:t>
      </w:r>
    </w:p>
    <w:p>
      <w:pPr>
        <w:spacing w:after="120"/>
      </w:pPr>
      <w:r>
        <w:rPr>
          <w:b/>
          <w:bCs/>
        </w:rPr>
        <w:t xml:space="preserve">Nguyên tắc 2 của Barcelona Principles 4.0:</w:t>
      </w:r>
      <w:r>
        <w:t xml:space="preserve"> </w:t>
      </w:r>
      <w:r>
        <w:rPr>
          <w:i/>
          <w:iCs/>
        </w:rPr>
        <w:t xml:space="preserve">xác định và hiểu mọi nhóm khán giả – bên liên quan</w:t>
      </w:r>
      <w:r>
        <w:t xml:space="preserve"> là bước thiết yếu để lập kế hoạch, xây quan hệ và tạo tác động (X13). Với An Phát, khán giả trước sự kiện là </w:t>
      </w:r>
      <w:r>
        <w:rPr>
          <w:b/>
          <w:bCs/>
        </w:rPr>
        <w:t xml:space="preserve">600 lãnh đạo doanh nghiệp</w:t>
      </w:r>
      <w:r>
        <w:t xml:space="preserve">: họ đọc báo gì, nghe ai, bận thế nào?</w:t>
      </w:r>
    </w:p>
    <w:p>
      <w:pPr>
        <w:spacing w:after="120"/>
      </w:pPr>
      <w:r>
        <w:rPr>
          <w:b/>
          <w:bCs/>
        </w:rPr>
        <w:t xml:space="preserve">Bản đồ nhà báo (journalist mapping)</w:t>
      </w:r>
      <w:r>
        <w:t xml:space="preserve"> — người soạn đề xuất 3 trục, dựa trên Cision 2025 (X09, chưa KCC):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11"/>
        <w:gridCol w:w="3478"/>
        <w:gridCol w:w="4349"/>
      </w:tblGrid>
      <w:tr>
        <w:trPr>
          <w:tblHeader/>
        </w:trPr>
        <w:tc>
          <w:tcPr>
            <w:tcW w:type="dxa" w:w="181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Trục</w:t>
            </w:r>
          </w:p>
        </w:tc>
        <w:tc>
          <w:tcPr>
            <w:tcW w:type="dxa" w:w="347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Hỏi gì</w:t>
            </w:r>
          </w:p>
        </w:tc>
        <w:tc>
          <w:tcPr>
            <w:tcW w:type="dxa" w:w="434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Vì sao</w:t>
            </w:r>
          </w:p>
        </w:tc>
      </w:tr>
      <w:tr>
        <w:trPr>
          <w:tblHeader w:val="off"/>
        </w:trPr>
        <w:tc>
          <w:tcPr>
            <w:tcW w:type="dxa" w:w="18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Mảng phụ trách</w:t>
            </w:r>
            <w:r>
              <w:rPr>
                <w:sz w:val="20"/>
                <w:szCs w:val="20"/>
              </w:rPr>
              <w:t xml:space="preserve"> (beat)</w:t>
            </w:r>
          </w:p>
        </w:tc>
        <w:tc>
          <w:tcPr>
            <w:tcW w:type="dxa" w:w="34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Ngân hàng – tài chính? Doanh nghiệp? Giải trí?</w:t>
            </w:r>
          </w:p>
        </w:tc>
        <w:tc>
          <w:tcPr>
            <w:tcW w:type="dxa" w:w="43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86% nhà báo từ chối ngay pitch lệch mảng hoặc lệch độc giả</w:t>
            </w:r>
          </w:p>
        </w:tc>
      </w:tr>
      <w:tr>
        <w:trPr>
          <w:tblHeader w:val="off"/>
        </w:trPr>
        <w:tc>
          <w:tcPr>
            <w:tcW w:type="dxa" w:w="18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Độc giả</w:t>
            </w:r>
          </w:p>
        </w:tc>
        <w:tc>
          <w:tcPr>
            <w:tcW w:type="dxa" w:w="34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Độc giả của họ có trùng khách của An Phát không?</w:t>
            </w:r>
          </w:p>
        </w:tc>
        <w:tc>
          <w:tcPr>
            <w:tcW w:type="dxa" w:w="43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Khuếch đại đúng người</w:t>
            </w:r>
          </w:p>
        </w:tc>
      </w:tr>
      <w:tr>
        <w:trPr>
          <w:tblHeader w:val="off"/>
        </w:trPr>
        <w:tc>
          <w:tcPr>
            <w:tcW w:type="dxa" w:w="181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Mức quan hệ</w:t>
            </w:r>
          </w:p>
        </w:tc>
        <w:tc>
          <w:tcPr>
            <w:tcW w:type="dxa" w:w="347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biết / đã giới thiệu / đã làm việc</w:t>
            </w:r>
          </w:p>
        </w:tc>
        <w:tc>
          <w:tcPr>
            <w:tcW w:type="dxa" w:w="43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85% muốn được tự giới thiệu qua email, kể cả khi chưa có câu chuyện</w:t>
            </w:r>
          </w:p>
        </w:tc>
      </w:tr>
    </w:tbl>
    <w:p>
      <w:pPr>
        <w:spacing w:after="80" w:before="0"/>
      </w:pPr>
    </w:p>
    <w:p>
      <w:pPr>
        <w:spacing w:after="120"/>
      </w:pPr>
      <w:r>
        <w:t xml:space="preserve">72% nhà báo coi </w:t>
      </w:r>
      <w:r>
        <w:rPr>
          <w:b/>
          <w:bCs/>
        </w:rPr>
        <w:t xml:space="preserve">thông cáo báo chí</w:t>
      </w:r>
      <w:r>
        <w:t xml:space="preserve"> là nguồn hữu ích nhất PR cung cấp (X09). </w:t>
      </w:r>
      <w:r>
        <w:rPr>
          <w:i/>
          <w:iCs/>
        </w:rPr>
        <w:t xml:space="preserve">[Nối Buổi 8: "Quan hệ với nhà báo cũng như với Key Account: xây </w:t>
      </w:r>
      <w:r>
        <w:rPr>
          <w:i/>
          <w:iCs/>
        </w:rPr>
        <w:t xml:space="preserve">trước khi cần</w:t>
      </w:r>
      <w:r>
        <w:rPr>
          <w:i/>
          <w:iCs/>
        </w:rPr>
        <w:t xml:space="preserve">."]</w:t>
      </w:r>
    </w:p>
    <w:p>
      <w:pPr>
        <w:spacing w:after="120"/>
      </w:pPr>
      <w:r>
        <w:rPr>
          <w:b/>
          <w:bCs/>
        </w:rPr>
        <w:t xml:space="preserve">Họp báo (nhận diện):</w:t>
      </w:r>
      <w:r>
        <w:t xml:space="preserve"> tổ chức, công dân có quyền tổ chức họp báo; phải </w:t>
      </w:r>
      <w:r>
        <w:rPr>
          <w:b/>
          <w:bCs/>
        </w:rPr>
        <w:t xml:space="preserve">thông báo bằng văn bản trước 24 giờ</w:t>
      </w:r>
      <w:r>
        <w:t xml:space="preserve"> cho cơ quan quản lý nhà nước về báo chí (Luật Báo chí 2016, </w:t>
      </w:r>
      <w:r>
        <w:rPr>
          <w:i/>
          <w:iCs/>
        </w:rPr>
        <w:t xml:space="preserve">đã KCC</w:t>
      </w:r>
      <w:r>
        <w:t xml:space="preserve">). Theo PLO, Luật Báo chí 2025 (hiệu lực 1/7/2026) và NĐ 237/2026 bổ sung yêu cầu chứng minh tính hợp pháp của nội dung và </w:t>
      </w:r>
      <w:r>
        <w:rPr>
          <w:b/>
          <w:bCs/>
        </w:rPr>
        <w:t xml:space="preserve">danh sách cơ quan báo chí được mời</w:t>
      </w:r>
      <w:r>
        <w:t xml:space="preserve"> (X10, chưa KCC). </w:t>
      </w:r>
      <w:r>
        <w:rPr>
          <w:rFonts w:ascii="Courier New" w:cs="Courier New" w:eastAsia="Courier New" w:hAnsi="Courier New"/>
        </w:rPr>
        <w:t xml:space="preserve">[VERIFY: pháp chế]</w:t>
      </w:r>
    </w:p>
    <w:p>
      <w:pPr>
        <w:pStyle w:val="Heading2"/>
      </w:pPr>
      <w:r>
        <w:t xml:space="preserve">1.8 Một nguyên tắc về đạo đức (quyết định GV 6)</w:t>
      </w:r>
    </w:p>
    <w:p>
      <w:pPr>
        <w:spacing w:after="120"/>
      </w:pPr>
      <w:r>
        <w:t xml:space="preserve">Quan hệ với nhà báo dựa trên </w:t>
      </w:r>
      <w:r>
        <w:rPr>
          <w:b/>
          <w:bCs/>
        </w:rPr>
        <w:t xml:space="preserve">thông tin có giá trị cho độc giả của họ</w:t>
      </w:r>
      <w:r>
        <w:t xml:space="preserve">, đúng mảng, đúng lúc. Agency </w:t>
      </w:r>
      <w:r>
        <w:rPr>
          <w:b/>
          <w:bCs/>
        </w:rPr>
        <w:t xml:space="preserve">không đặt nhà báo vào thế vụ lợi</w:t>
      </w:r>
      <w:r>
        <w:t xml:space="preserve">. Quy định đạo đức nghề nghiệp người làm báo Việt Nam yêu cầu hành nghề trung thực, khách quan, không vụ lợi (Hội Nhà báo Việt Nam, 2016 — X11). </w:t>
      </w:r>
      <w:r>
        <w:rPr>
          <w:rFonts w:ascii="Courier New" w:cs="Courier New" w:eastAsia="Courier New" w:hAnsi="Courier New"/>
        </w:rPr>
        <w:t xml:space="preserve">[VERIFY: nguyên văn Điều 3]</w:t>
      </w:r>
      <w:r>
        <w:t xml:space="preserve"> Nội dung </w:t>
      </w:r>
      <w:r>
        <w:rPr>
          <w:b/>
          <w:bCs/>
        </w:rPr>
        <w:t xml:space="preserve">trả tiền để đăng</w:t>
      </w:r>
      <w:r>
        <w:t xml:space="preserve"> là quảng cáo và phải được nhận diện là quảng cáo (X05).</w:t>
      </w:r>
    </w:p>
    <w:p>
      <w:pPr>
        <w:pStyle w:val="Heading2"/>
      </w:pPr>
      <w:r>
        <w:t xml:space="preserve">1.9 Hiểu lầm thường gặp</w:t>
      </w:r>
    </w:p>
    <w:p>
      <w:pPr>
        <w:pStyle w:val="ListParagraph"/>
        <w:numPr>
          <w:ilvl w:val="0"/>
          <w:numId w:val="2"/>
        </w:numPr>
        <w:spacing w:after="60"/>
      </w:pPr>
      <w:r>
        <w:rPr>
          <w:i/>
          <w:iCs/>
        </w:rPr>
        <w:t xml:space="preserve">"Nhiều follower = ảnh hưởng lớn."</w:t>
      </w:r>
      <w:r>
        <w:t xml:space="preserve"> → Sửa: ảnh hưởng đến </w:t>
      </w:r>
      <w:r>
        <w:rPr>
          <w:b/>
          <w:bCs/>
        </w:rPr>
        <w:t xml:space="preserve">ai</w:t>
      </w:r>
      <w:r>
        <w:t xml:space="preserve">? Tương đồng và tin cậy quan trọng hơn quy mô (X03).</w:t>
      </w:r>
    </w:p>
    <w:p>
      <w:pPr>
        <w:pStyle w:val="ListParagraph"/>
        <w:numPr>
          <w:ilvl w:val="0"/>
          <w:numId w:val="2"/>
        </w:numPr>
        <w:spacing w:after="60"/>
      </w:pPr>
      <w:r>
        <w:rPr>
          <w:i/>
          <w:iCs/>
        </w:rPr>
        <w:t xml:space="preserve">"KOL là chuyện của marketing, không phải của agency sự kiện."</w:t>
      </w:r>
      <w:r>
        <w:t xml:space="preserve"> → Sửa: KOL xuất hiện trên sân khấu, trong thư mời, trong video — là </w:t>
      </w:r>
      <w:r>
        <w:rPr>
          <w:b/>
          <w:bCs/>
        </w:rPr>
        <w:t xml:space="preserve">điểm chạm</w:t>
      </w:r>
      <w:r>
        <w:t xml:space="preserve"> của sự kiện.</w:t>
      </w:r>
    </w:p>
    <w:p>
      <w:pPr>
        <w:pStyle w:val="ListParagraph"/>
        <w:numPr>
          <w:ilvl w:val="0"/>
          <w:numId w:val="2"/>
        </w:numPr>
        <w:spacing w:after="60"/>
      </w:pPr>
      <w:r>
        <w:rPr>
          <w:i/>
          <w:iCs/>
        </w:rPr>
        <w:t xml:space="preserve">"Gửi thông cáo cho càng nhiều báo càng tốt."</w:t>
      </w:r>
      <w:r>
        <w:t xml:space="preserve"> → Sửa: đúng mảng, đúng độc giả (X09).</w:t>
      </w:r>
    </w:p>
    <w:p>
      <w:pPr>
        <w:spacing w:after="120"/>
      </w:pPr>
      <w:r>
        <w:t xml:space="preserve">→ Chuyển sang </w:t>
      </w:r>
      <w:r>
        <w:rPr>
          <w:b/>
          <w:bCs/>
        </w:rPr>
        <w:t xml:space="preserve">S3 — Thực hành 1</w:t>
      </w:r>
      <w:r>
        <w:t xml:space="preserve"> (phiếu </w:t>
      </w:r>
      <w:r>
        <w:rPr>
          <w:rFonts w:ascii="Courier New" w:cs="Courier New" w:eastAsia="Courier New" w:hAnsi="Courier New"/>
        </w:rPr>
        <w:t xml:space="preserve">W11_activity_S3_chon_dien_gia_kol.md</w:t>
      </w:r>
      <w:r>
        <w:t xml:space="preserve">).</w:t>
      </w:r>
    </w:p>
    <w:p>
      <w:pPr>
        <w:pStyle w:val="Heading2"/>
      </w:pPr>
      <w:r>
        <w:t xml:space="preserve">S4 — Lý thuyết 2 (22 phút)</w:t>
      </w:r>
    </w:p>
    <w:p>
      <w:pPr>
        <w:pStyle w:val="Heading2"/>
      </w:pPr>
      <w:r>
        <w:t xml:space="preserve">§2. 11.3 — Quản lý booking, thanh toán và báo cáo đo lường chiến dịch</w:t>
      </w:r>
    </w:p>
    <w:p>
      <w:pPr>
        <w:pStyle w:val="Heading2"/>
      </w:pPr>
      <w:r>
        <w:t xml:space="preserve">2.1 Quy trình booking 8 bước (nhận định của người soạn, dựng từ X05, X06, X12, X13)</w:t>
      </w:r>
    </w:p>
    <w:p>
      <w:pPr>
        <w:pStyle w:val="ListParagraph"/>
        <w:numPr>
          <w:ilvl w:val="0"/>
          <w:numId w:val="6"/>
        </w:numPr>
        <w:spacing w:after="60"/>
      </w:pPr>
      <w:r>
        <w:rPr>
          <w:b/>
          <w:bCs/>
        </w:rPr>
        <w:t xml:space="preserve">Brief:</w:t>
      </w:r>
      <w:r>
        <w:t xml:space="preserve"> mục tiêu, khán giả, thông điệp, điều </w:t>
      </w:r>
      <w:r>
        <w:rPr>
          <w:b/>
          <w:bCs/>
        </w:rPr>
        <w:t xml:space="preserve">không được nói</w:t>
      </w:r>
      <w:r>
        <w:t xml:space="preserve"> (ví dụ khuyến nghị đầu tư — X07).</w:t>
      </w:r>
    </w:p>
    <w:p>
      <w:pPr>
        <w:pStyle w:val="ListParagraph"/>
        <w:numPr>
          <w:ilvl w:val="0"/>
          <w:numId w:val="6"/>
        </w:numPr>
        <w:spacing w:after="60"/>
      </w:pPr>
      <w:r>
        <w:rPr>
          <w:b/>
          <w:bCs/>
        </w:rPr>
        <w:t xml:space="preserve">Due diligence:</w:t>
      </w:r>
      <w:r>
        <w:t xml:space="preserve"> lịch sử nội dung, vụ việc pháp lý, xung đột lợi ích, </w:t>
      </w:r>
      <w:r>
        <w:rPr>
          <w:b/>
          <w:bCs/>
        </w:rPr>
        <w:t xml:space="preserve">chất lượng người theo dõi</w:t>
      </w:r>
      <w:r>
        <w:t xml:space="preserve"> (X04 khuyến nghị kiểm tra gian lận).</w:t>
      </w:r>
    </w:p>
    <w:p>
      <w:pPr>
        <w:pStyle w:val="ListParagraph"/>
        <w:numPr>
          <w:ilvl w:val="0"/>
          <w:numId w:val="6"/>
        </w:numPr>
        <w:spacing w:after="60"/>
      </w:pPr>
      <w:r>
        <w:rPr>
          <w:b/>
          <w:bCs/>
        </w:rPr>
        <w:t xml:space="preserve">Báo giá và đàm phán:</w:t>
      </w:r>
      <w:r>
        <w:t xml:space="preserve"> qua cá nhân hay công ty quản lý?</w:t>
      </w:r>
    </w:p>
    <w:p>
      <w:pPr>
        <w:pStyle w:val="ListParagraph"/>
        <w:numPr>
          <w:ilvl w:val="0"/>
          <w:numId w:val="6"/>
        </w:numPr>
        <w:spacing w:after="60"/>
      </w:pPr>
      <w:r>
        <w:rPr>
          <w:b/>
          <w:bCs/>
        </w:rPr>
        <w:t xml:space="preserve">Hợp đồng</w:t>
      </w:r>
      <w:r>
        <w:t xml:space="preserve"> (§2.2).</w:t>
      </w:r>
    </w:p>
    <w:p>
      <w:pPr>
        <w:pStyle w:val="ListParagraph"/>
        <w:numPr>
          <w:ilvl w:val="0"/>
          <w:numId w:val="6"/>
        </w:numPr>
        <w:spacing w:after="60"/>
      </w:pPr>
      <w:r>
        <w:rPr>
          <w:b/>
          <w:bCs/>
        </w:rPr>
        <w:t xml:space="preserve">Duyệt nội dung:</w:t>
      </w:r>
      <w:r>
        <w:t xml:space="preserve"> Key Account duyệt trước (chị Vy — Thương hiệu).</w:t>
      </w:r>
    </w:p>
    <w:p>
      <w:pPr>
        <w:pStyle w:val="ListParagraph"/>
        <w:numPr>
          <w:ilvl w:val="0"/>
          <w:numId w:val="6"/>
        </w:numPr>
        <w:spacing w:after="60"/>
      </w:pPr>
      <w:r>
        <w:rPr>
          <w:b/>
          <w:bCs/>
        </w:rPr>
        <w:t xml:space="preserve">Thực hiện:</w:t>
      </w:r>
      <w:r>
        <w:t xml:space="preserve"> đúng lịch, đúng nhãn.</w:t>
      </w:r>
    </w:p>
    <w:p>
      <w:pPr>
        <w:pStyle w:val="ListParagraph"/>
        <w:numPr>
          <w:ilvl w:val="0"/>
          <w:numId w:val="6"/>
        </w:numPr>
        <w:spacing w:after="60"/>
      </w:pPr>
      <w:r>
        <w:rPr>
          <w:b/>
          <w:bCs/>
        </w:rPr>
        <w:t xml:space="preserve">Nghiệm thu và thanh toán</w:t>
      </w:r>
      <w:r>
        <w:t xml:space="preserve"> (§2.3).</w:t>
      </w:r>
    </w:p>
    <w:p>
      <w:pPr>
        <w:pStyle w:val="ListParagraph"/>
        <w:numPr>
          <w:ilvl w:val="0"/>
          <w:numId w:val="6"/>
        </w:numPr>
        <w:spacing w:after="60"/>
      </w:pPr>
      <w:r>
        <w:rPr>
          <w:b/>
          <w:bCs/>
        </w:rPr>
        <w:t xml:space="preserve">Báo cáo</w:t>
      </w:r>
      <w:r>
        <w:t xml:space="preserve"> (§2.4).</w:t>
      </w:r>
    </w:p>
    <w:p>
      <w:pPr>
        <w:pStyle w:val="Heading2"/>
      </w:pPr>
      <w:r>
        <w:t xml:space="preserve">2.2 Nghĩa vụ luật định phải đi vào hợp đồng (X05)</w:t>
      </w:r>
    </w:p>
    <w:p>
      <w:pPr>
        <w:spacing w:after="120"/>
      </w:pPr>
      <w:r>
        <w:t xml:space="preserve">Luật Quảng cáo sửa đổi 2025 (hiệu lực 1/1/2026, </w:t>
      </w:r>
      <w:r>
        <w:rPr>
          <w:i/>
          <w:iCs/>
        </w:rPr>
        <w:t xml:space="preserve">đã KCC</w:t>
      </w:r>
      <w:r>
        <w:t xml:space="preserve">): người có ảnh hưởng phải</w:t>
      </w:r>
    </w:p>
    <w:p>
      <w:pPr>
        <w:pStyle w:val="ListParagraph"/>
        <w:numPr>
          <w:ilvl w:val="0"/>
          <w:numId w:val="2"/>
        </w:numPr>
        <w:spacing w:after="60"/>
      </w:pPr>
      <w:r>
        <w:rPr>
          <w:b/>
          <w:bCs/>
        </w:rPr>
        <w:t xml:space="preserve">xác minh</w:t>
      </w:r>
      <w:r>
        <w:t xml:space="preserve"> độ tin cậy của người quảng cáo, </w:t>
      </w:r>
      <w:r>
        <w:rPr>
          <w:b/>
          <w:bCs/>
        </w:rPr>
        <w:t xml:space="preserve">kiểm tra tài liệu</w:t>
      </w:r>
      <w:r>
        <w:t xml:space="preserve"> về sản phẩm; </w:t>
      </w:r>
      <w:r>
        <w:rPr>
          <w:i/>
          <w:iCs/>
        </w:rPr>
        <w:t xml:space="preserve">chưa sử dụng hoặc chưa hiểu rõ thì không được giới thiệu</w:t>
      </w:r>
      <w:r>
        <w:t xml:space="preserve">;</w:t>
      </w:r>
    </w:p>
    <w:p>
      <w:pPr>
        <w:pStyle w:val="ListParagraph"/>
        <w:numPr>
          <w:ilvl w:val="0"/>
          <w:numId w:val="2"/>
        </w:numPr>
        <w:spacing w:after="60"/>
      </w:pPr>
      <w:r>
        <w:rPr>
          <w:b/>
          <w:bCs/>
        </w:rPr>
        <w:t xml:space="preserve">thông báo về việc quảng cáo ngay trước và trong khi</w:t>
      </w:r>
      <w:r>
        <w:t xml:space="preserve"> thực hiện; nội dung trên mạng có </w:t>
      </w:r>
      <w:r>
        <w:rPr>
          <w:b/>
          <w:bCs/>
        </w:rPr>
        <w:t xml:space="preserve">dấu hiệu nhận diện</w:t>
      </w:r>
      <w:r>
        <w:t xml:space="preserve"> là quảng cáo/tài trợ;</w:t>
      </w:r>
    </w:p>
    <w:p>
      <w:pPr>
        <w:pStyle w:val="ListParagraph"/>
        <w:numPr>
          <w:ilvl w:val="0"/>
          <w:numId w:val="2"/>
        </w:numPr>
        <w:spacing w:after="60"/>
      </w:pPr>
      <w:r>
        <w:t xml:space="preserve">cung cấp hồ sơ, gồm </w:t>
      </w:r>
      <w:r>
        <w:rPr>
          <w:b/>
          <w:bCs/>
        </w:rPr>
        <w:t xml:space="preserve">hợp đồng quảng cáo</w:t>
      </w:r>
      <w:r>
        <w:t xml:space="preserve">, khi cơ quan có thẩm quyền yêu cầu.</w:t>
      </w:r>
    </w:p>
    <w:p>
      <w:pPr>
        <w:spacing w:after="120"/>
      </w:pPr>
      <w:r>
        <w:rPr>
          <w:b/>
          <w:bCs/>
        </w:rPr>
        <w:t xml:space="preserve">Điều khoản gợi ý</w:t>
      </w:r>
      <w:r>
        <w:t xml:space="preserve"> (nhận định): phạm vi và lịch · số lượng, định dạng nội dung · </w:t>
      </w:r>
      <w:r>
        <w:rPr>
          <w:b/>
          <w:bCs/>
        </w:rPr>
        <w:t xml:space="preserve">duyệt nội dung</w:t>
      </w:r>
      <w:r>
        <w:t xml:space="preserve"> · </w:t>
      </w:r>
      <w:r>
        <w:rPr>
          <w:b/>
          <w:bCs/>
        </w:rPr>
        <w:t xml:space="preserve">gắn nhãn</w:t>
      </w:r>
      <w:r>
        <w:t xml:space="preserve"> theo luật · cam kết đã xác minh thông tin · </w:t>
      </w:r>
      <w:r>
        <w:rPr>
          <w:b/>
          <w:bCs/>
        </w:rPr>
        <w:t xml:space="preserve">không khuyến nghị đầu tư / không chào bán sản phẩm tài chính</w:t>
      </w:r>
      <w:r>
        <w:t xml:space="preserve"> (X07, U13) · quyền sử dụng hình ảnh · bảo mật thông tin khách của An Phát · </w:t>
      </w:r>
      <w:r>
        <w:rPr>
          <w:b/>
          <w:bCs/>
        </w:rPr>
        <w:t xml:space="preserve">điều khoản đạo đức và chấm dứt</w:t>
      </w:r>
      <w:r>
        <w:t xml:space="preserve"> khi có vi phạm pháp luật hoặc vụ việc ảnh hưởng uy tín (bài học X06) · bàn giao số liệu (ảnh chụp thống kê) · thanh toán và chứng từ.</w:t>
      </w:r>
    </w:p>
    <w:p>
      <w:pPr>
        <w:spacing w:after="120"/>
      </w:pPr>
      <w:r>
        <w:rPr>
          <w:rFonts w:ascii="Courier New" w:cs="Courier New" w:eastAsia="Courier New" w:hAnsi="Courier New"/>
        </w:rPr>
        <w:t xml:space="preserve">[VERIFY: pháp chế — nghị định hướng dẫn Luật Quảng cáo 2025; quy định riêng về quảng cáo dịch vụ ngân hàng]</w:t>
      </w:r>
    </w:p>
    <w:p>
      <w:pPr>
        <w:pStyle w:val="Heading2"/>
      </w:pPr>
      <w:r>
        <w:t xml:space="preserve">2.3 Thanh toán: hợp đồng quyết định chứng từ (X12)</w:t>
      </w:r>
    </w:p>
    <w:p>
      <w:pPr>
        <w:spacing w:after="120"/>
      </w:pPr>
      <w:r>
        <w:t xml:space="preserve">Nhiều KOL, KOC được </w:t>
      </w:r>
      <w:r>
        <w:rPr>
          <w:b/>
          <w:bCs/>
        </w:rPr>
        <w:t xml:space="preserve">khấu trừ 10% thuế TNCN</w:t>
      </w:r>
      <w:r>
        <w:t xml:space="preserve"> trước khi nhận tiền; Cục Thuế lưu ý bản chất thu nhập (tiền công hay kinh doanh) </w:t>
      </w:r>
      <w:r>
        <w:rPr>
          <w:b/>
          <w:bCs/>
        </w:rPr>
        <w:t xml:space="preserve">căn cứ vào hợp đồng</w:t>
      </w:r>
      <w:r>
        <w:t xml:space="preserve"> (Dân trí, 20/7/2026). Với Nova: ký với </w:t>
      </w:r>
      <w:r>
        <w:rPr>
          <w:b/>
          <w:bCs/>
        </w:rPr>
        <w:t xml:space="preserve">cá nhân</w:t>
      </w:r>
      <w:r>
        <w:t xml:space="preserve"> hay </w:t>
      </w:r>
      <w:r>
        <w:rPr>
          <w:b/>
          <w:bCs/>
        </w:rPr>
        <w:t xml:space="preserve">công ty quản lý</w:t>
      </w:r>
      <w:r>
        <w:t xml:space="preserve"> sẽ khác nhau về hóa đơn, chứng từ khấu trừ — thứ </w:t>
      </w:r>
      <w:r>
        <w:rPr>
          <w:b/>
          <w:bCs/>
        </w:rPr>
        <w:t xml:space="preserve">anh Khoa</w:t>
      </w:r>
      <w:r>
        <w:t xml:space="preserve"> (ngân sách – mua sắm An Phát) sẽ hỏi. </w:t>
      </w:r>
      <w:r>
        <w:rPr>
          <w:rFonts w:ascii="Courier New" w:cs="Courier New" w:eastAsia="Courier New" w:hAnsi="Courier New"/>
        </w:rPr>
        <w:t xml:space="preserve">[VERIFY: kế toán — quy định khấu trừ hiện hành]</w:t>
      </w:r>
    </w:p>
    <w:p>
      <w:pPr>
        <w:pStyle w:val="Heading2"/>
      </w:pPr>
      <w:r>
        <w:t xml:space="preserve">2.4 Báo cáo đo lường: Barcelona Principles 4.0 (X13)</w:t>
      </w:r>
    </w:p>
    <w:p>
      <w:pPr>
        <w:spacing w:after="120"/>
      </w:pPr>
      <w:r>
        <w:t xml:space="preserve">Bảy nguyên tắc của AMEC (2025), rút gọn: (1) mục tiêu rõ, đo được · (2) hiểu khán giả – bên liên quan · (3) đo mọi kênh liên quan · (4) định tính + định lượng · (5) </w:t>
      </w:r>
      <w:r>
        <w:rPr>
          <w:b/>
          <w:bCs/>
        </w:rPr>
        <w:t xml:space="preserve">không dùng AVE</w:t>
      </w:r>
      <w:r>
        <w:t xml:space="preserve">, đo đóng góp qua kết quả và tác động · (6) báo cáo </w:t>
      </w:r>
      <w:r>
        <w:rPr>
          <w:b/>
          <w:bCs/>
        </w:rPr>
        <w:t xml:space="preserve">outputs, outcomes, impact</w:t>
      </w:r>
      <w:r>
        <w:t xml:space="preserve"> · (7) đạo đức, minh bạch dữ liệu và phương pháp.</w:t>
      </w:r>
    </w:p>
    <w:p>
      <w:pPr>
        <w:spacing w:after="120"/>
      </w:pPr>
      <w:r>
        <w:rPr>
          <w:i/>
          <w:iCs/>
        </w:rPr>
        <w:t xml:space="preserve">[Giải thích AVE: "Quy bài báo ra 'nếu mua quảng cáo diện tích này thì tốn bao nhiêu'. AMEC nói rõ: đó </w:t>
      </w:r>
      <w:r>
        <w:rPr>
          <w:i/>
          <w:iCs/>
        </w:rPr>
        <w:t xml:space="preserve">không</w:t>
      </w:r>
      <w:r>
        <w:rPr>
          <w:i/>
          <w:iCs/>
        </w:rPr>
        <w:t xml:space="preserve"> phải giá trị của truyền thông."]</w:t>
      </w:r>
    </w:p>
    <w:p>
      <w:pPr>
        <w:spacing w:after="120"/>
      </w:pPr>
      <w:r>
        <w:rPr>
          <w:b/>
          <w:bCs/>
        </w:rPr>
        <w:t xml:space="preserve">Nối khung ROI 6 cấp của Buổi 8 (ánh xạ gần đúng — nhận định của người soạn):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47"/>
        <w:gridCol w:w="4942"/>
        <w:gridCol w:w="3049"/>
      </w:tblGrid>
      <w:tr>
        <w:trPr>
          <w:tblHeader/>
        </w:trPr>
        <w:tc>
          <w:tcPr>
            <w:tcW w:type="dxa" w:w="164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Barcelona Principles</w:t>
            </w:r>
          </w:p>
        </w:tc>
        <w:tc>
          <w:tcPr>
            <w:tcW w:type="dxa" w:w="49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 cho giai đoạn trước sự kiện của An Phát</w:t>
            </w:r>
          </w:p>
        </w:tc>
        <w:tc>
          <w:tcPr>
            <w:tcW w:type="dxa" w:w="304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Gần với cấp (Buổi 8)</w:t>
            </w:r>
          </w:p>
        </w:tc>
      </w:tr>
      <w:tr>
        <w:trPr>
          <w:tblHeader w:val="off"/>
        </w:trPr>
        <w:tc>
          <w:tcPr>
            <w:tcW w:type="dxa" w:w="1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Outputs</w:t>
            </w:r>
          </w:p>
        </w:tc>
        <w:tc>
          <w:tcPr>
            <w:tcW w:type="dxa" w:w="49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Số bài báo đúng mảng; số bài của diễn giả; lượt tiếp cận</w:t>
            </w:r>
          </w:p>
        </w:tc>
        <w:tc>
          <w:tcPr>
            <w:tcW w:type="dxa" w:w="30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(trước cấp 0)</w:t>
            </w:r>
          </w:p>
        </w:tc>
      </w:tr>
      <w:tr>
        <w:trPr>
          <w:tblHeader w:val="off"/>
        </w:trPr>
        <w:tc>
          <w:tcPr>
            <w:tcW w:type="dxa" w:w="1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Outcomes</w:t>
            </w:r>
          </w:p>
        </w:tc>
        <w:tc>
          <w:tcPr>
            <w:tcW w:type="dxa" w:w="49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Tỷ lệ xác nhận tham dự; </w:t>
            </w:r>
            <w:r>
              <w:rPr>
                <w:sz w:val="20"/>
                <w:szCs w:val="20"/>
              </w:rPr>
              <w:t xml:space="preserve">tỷ lệ CEO đến trực tiếp</w:t>
            </w:r>
            <w:r>
              <w:rPr>
                <w:sz w:val="20"/>
                <w:szCs w:val="20"/>
              </w:rPr>
              <w:t xml:space="preserve">; số khách đăng ký phiên chuyên đề; khách biết thêm điều gì</w:t>
            </w:r>
          </w:p>
        </w:tc>
        <w:tc>
          <w:tcPr>
            <w:tcW w:type="dxa" w:w="30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Cấp 0 (đúng người) – cấp 2</w:t>
            </w:r>
          </w:p>
        </w:tc>
      </w:tr>
      <w:tr>
        <w:trPr>
          <w:tblHeader w:val="off"/>
        </w:trPr>
        <w:tc>
          <w:tcPr>
            <w:tcW w:type="dxa" w:w="1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Impact</w:t>
            </w:r>
          </w:p>
        </w:tc>
        <w:tc>
          <w:tcPr>
            <w:tcW w:type="dxa" w:w="49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Cuộc hẹn kinh doanh sau sự kiện; khách mở rộng quan hệ với An Phát</w:t>
            </w:r>
          </w:p>
        </w:tc>
        <w:tc>
          <w:tcPr>
            <w:tcW w:type="dxa" w:w="30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Cấp 3–5 (cần An Phát chia sẻ dữ liệu)</w:t>
            </w:r>
          </w:p>
        </w:tc>
      </w:tr>
    </w:tbl>
    <w:p>
      <w:pPr>
        <w:spacing w:after="80" w:before="0"/>
      </w:pPr>
    </w:p>
    <w:p>
      <w:pPr>
        <w:spacing w:after="120"/>
      </w:pPr>
      <w:r>
        <w:rPr>
          <w:i/>
          <w:iCs/>
        </w:rPr>
        <w:t xml:space="preserve">[Chốt: "Báo cáo cho anh Minh không mở đầu bằng '25 bài báo, 2 triệu lượt xem'. Mở đầu bằng: 'tỷ lệ CEO đến trực tiếp tăng từ … lên …'."]</w:t>
      </w:r>
    </w:p>
    <w:p>
      <w:pPr>
        <w:pStyle w:val="Heading2"/>
      </w:pPr>
      <w:r>
        <w:t xml:space="preserve">2.5 Hiểu lầm thường gặp</w:t>
      </w:r>
    </w:p>
    <w:p>
      <w:pPr>
        <w:pStyle w:val="ListParagraph"/>
        <w:numPr>
          <w:ilvl w:val="0"/>
          <w:numId w:val="2"/>
        </w:numPr>
        <w:spacing w:after="60"/>
      </w:pPr>
      <w:r>
        <w:rPr>
          <w:i/>
          <w:iCs/>
        </w:rPr>
        <w:t xml:space="preserve">"Đã trả tiền thì KOL chịu trách nhiệm hết."</w:t>
      </w:r>
      <w:r>
        <w:t xml:space="preserve"> → Sửa: rủi ro uy tín rơi vào </w:t>
      </w:r>
      <w:r>
        <w:rPr>
          <w:b/>
          <w:bCs/>
        </w:rPr>
        <w:t xml:space="preserve">Key Account</w:t>
      </w:r>
      <w:r>
        <w:t xml:space="preserve"> trước tiên; Nova phòng bằng due diligence và hợp đồng.</w:t>
      </w:r>
    </w:p>
    <w:p>
      <w:pPr>
        <w:pStyle w:val="ListParagraph"/>
        <w:numPr>
          <w:ilvl w:val="0"/>
          <w:numId w:val="2"/>
        </w:numPr>
        <w:spacing w:after="60"/>
      </w:pPr>
      <w:r>
        <w:rPr>
          <w:i/>
          <w:iCs/>
        </w:rPr>
        <w:t xml:space="preserve">"Báo cáo = số lượt xem."</w:t>
      </w:r>
      <w:r>
        <w:t xml:space="preserve"> → Sửa: đó là output. Khách hàng cần </w:t>
      </w:r>
      <w:r>
        <w:rPr>
          <w:b/>
          <w:bCs/>
        </w:rPr>
        <w:t xml:space="preserve">outcome</w:t>
      </w:r>
      <w:r>
        <w:t xml:space="preserve">.</w:t>
      </w:r>
    </w:p>
    <w:p>
      <w:pPr>
        <w:pStyle w:val="Heading2"/>
      </w:pPr>
      <w:r>
        <w:t xml:space="preserve">S5 — Lý thuyết 3 (13 phút)</w:t>
      </w:r>
    </w:p>
    <w:p>
      <w:pPr>
        <w:pStyle w:val="Heading2"/>
      </w:pPr>
      <w:r>
        <w:t xml:space="preserve">§3. 11.4 — Dùng báo chí và KOL để khuếch đại điểm chạm giai đoạn trước sự kiện</w:t>
      </w:r>
    </w:p>
    <w:p>
      <w:pPr>
        <w:pStyle w:val="Heading2"/>
      </w:pPr>
      <w:r>
        <w:t xml:space="preserve">3.1 Giai đoạn trước mua và điểm chạm “bên ngoài” (X14)</w:t>
      </w:r>
    </w:p>
    <w:p>
      <w:pPr>
        <w:spacing w:after="120"/>
      </w:pPr>
      <w:r>
        <w:t xml:space="preserve">Lemon &amp; Verhoef (2016): giai đoạn </w:t>
      </w:r>
      <w:r>
        <w:rPr>
          <w:b/>
          <w:bCs/>
        </w:rPr>
        <w:t xml:space="preserve">prepurchase</w:t>
      </w:r>
      <w:r>
        <w:t xml:space="preserve">; điểm chạm </w:t>
      </w:r>
      <w:r>
        <w:rPr>
          <w:b/>
          <w:bCs/>
        </w:rPr>
        <w:t xml:space="preserve">social/external</w:t>
      </w:r>
      <w:r>
        <w:t xml:space="preserve"> (báo chí, người khác) và </w:t>
      </w:r>
      <w:r>
        <w:rPr>
          <w:b/>
          <w:bCs/>
        </w:rPr>
        <w:t xml:space="preserve">partner-owned</w:t>
      </w:r>
      <w:r>
        <w:t xml:space="preserve"> ảnh hưởng mạnh đến quyết định. Với khách của An Phát, “mua” là </w:t>
      </w:r>
      <w:r>
        <w:rPr>
          <w:b/>
          <w:bCs/>
        </w:rPr>
        <w:t xml:space="preserve">quyết định dành một buổi tối cho An Phát</w:t>
      </w:r>
      <w:r>
        <w:t xml:space="preserve"> — và có đến trực tiếp hay không.</w:t>
      </w:r>
    </w:p>
    <w:p>
      <w:pPr>
        <w:pStyle w:val="Heading2"/>
      </w:pPr>
      <w:r>
        <w:t xml:space="preserve">3.2 Điểm chạm trước sự kiện của khách An Phát (dựng theo Buổi 3,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47"/>
        <w:gridCol w:w="3017"/>
        <w:gridCol w:w="4674"/>
      </w:tblGrid>
      <w:tr>
        <w:trPr>
          <w:tblHeader/>
        </w:trPr>
        <w:tc>
          <w:tcPr>
            <w:tcW w:type="dxa" w:w="194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Thời điểm (giả định)</w:t>
            </w:r>
          </w:p>
        </w:tc>
        <w:tc>
          <w:tcPr>
            <w:tcW w:type="dxa" w:w="301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chạm</w:t>
            </w:r>
          </w:p>
        </w:tc>
        <w:tc>
          <w:tcPr>
            <w:tcW w:type="dxa" w:w="467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Có thể khuếch đại bằng</w:t>
            </w:r>
          </w:p>
        </w:tc>
      </w:tr>
      <w:tr>
        <w:trPr>
          <w:tblHeader w:val="off"/>
        </w:trPr>
        <w:tc>
          <w:tcPr>
            <w:tcW w:type="dxa" w:w="19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T-6 tuần</w:t>
            </w:r>
          </w:p>
        </w:tc>
        <w:tc>
          <w:tcPr>
            <w:tcW w:type="dxa" w:w="30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thư mời, “save the date”</w:t>
            </w:r>
          </w:p>
        </w:tc>
        <w:tc>
          <w:tcPr>
            <w:tcW w:type="dxa" w:w="46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Tên diễn giả chính trong thư mời (bảo chứng)</w:t>
            </w:r>
          </w:p>
        </w:tc>
      </w:tr>
      <w:tr>
        <w:trPr>
          <w:tblHeader w:val="off"/>
        </w:trPr>
        <w:tc>
          <w:tcPr>
            <w:tcW w:type="dxa" w:w="19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T-5 → T-3 tuần</w:t>
            </w:r>
          </w:p>
        </w:tc>
        <w:tc>
          <w:tcPr>
            <w:tcW w:type="dxa" w:w="30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Tìm hiểu chương trình</w:t>
            </w:r>
          </w:p>
        </w:tc>
        <w:tc>
          <w:tcPr>
            <w:tcW w:type="dxa" w:w="46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Bài phỏng vấn diễn giả trên báo kinh tế (earned)</w:t>
            </w:r>
          </w:p>
        </w:tc>
      </w:tr>
      <w:tr>
        <w:trPr>
          <w:tblHeader w:val="off"/>
        </w:trPr>
        <w:tc>
          <w:tcPr>
            <w:tcW w:type="dxa" w:w="19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T-3 tuần</w:t>
            </w:r>
          </w:p>
        </w:tc>
        <w:tc>
          <w:tcPr>
            <w:tcW w:type="dxa" w:w="30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Xác nhận tham dự, đăng ký phiên</w:t>
            </w:r>
          </w:p>
        </w:tc>
        <w:tc>
          <w:tcPr>
            <w:tcW w:type="dxa" w:w="46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Video ngắn của diễn giả gửi riêng khách mời</w:t>
            </w:r>
          </w:p>
        </w:tc>
      </w:tr>
      <w:tr>
        <w:trPr>
          <w:tblHeader w:val="off"/>
        </w:trPr>
        <w:tc>
          <w:tcPr>
            <w:tcW w:type="dxa" w:w="19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T-1 tuần</w:t>
            </w:r>
          </w:p>
        </w:tc>
        <w:tc>
          <w:tcPr>
            <w:tcW w:type="dxa" w:w="30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lịch, thông tin chuẩn bị</w:t>
            </w:r>
          </w:p>
        </w:tc>
        <w:tc>
          <w:tcPr>
            <w:tcW w:type="dxa" w:w="467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 khảo sát trước của diễn giả</w:t>
            </w:r>
          </w:p>
        </w:tc>
      </w:tr>
    </w:tbl>
    <w:p>
      <w:pPr>
        <w:spacing w:after="80" w:before="0"/>
      </w:pPr>
    </w:p>
    <w:p>
      <w:pPr>
        <w:pStyle w:val="Heading2"/>
      </w:pPr>
      <w:r>
        <w:t xml:space="preserve">3.3 Earned và paid (nhận định của người soạn)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7"/>
        <w:gridCol w:w="3413"/>
        <w:gridCol w:w="4218"/>
      </w:tblGrid>
      <w:tr>
        <w:trPr>
          <w:tblHeader/>
        </w:trPr>
        <w:tc>
          <w:tcPr>
            <w:tcW w:type="dxa" w:w="200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p>
        </w:tc>
        <w:tc>
          <w:tcPr>
            <w:tcW w:type="dxa" w:w="341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Earned</w:t>
            </w:r>
            <w:r>
              <w:rPr>
                <w:b/>
                <w:bCs/>
                <w:color w:val="172849"/>
                <w:sz w:val="20"/>
                <w:szCs w:val="20"/>
              </w:rPr>
              <w:t xml:space="preserve"> — báo chí tự viết</w:t>
            </w:r>
          </w:p>
        </w:tc>
        <w:tc>
          <w:tcPr>
            <w:tcW w:type="dxa" w:w="421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Paid</w:t>
            </w:r>
            <w:r>
              <w:rPr>
                <w:b/>
                <w:bCs/>
                <w:color w:val="172849"/>
                <w:sz w:val="20"/>
                <w:szCs w:val="20"/>
              </w:rPr>
              <w:t xml:space="preserve"> — trả tiền (KOL, bài đăng có phí)</w:t>
            </w:r>
          </w:p>
        </w:tc>
      </w:tr>
      <w:tr>
        <w:trPr>
          <w:tblHeader w:val="off"/>
        </w:trPr>
        <w:tc>
          <w:tcPr>
            <w:tcW w:type="dxa" w:w="20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Kiểm soát nội dung</w:t>
            </w:r>
          </w:p>
        </w:tc>
        <w:tc>
          <w:tcPr>
            <w:tcW w:type="dxa" w:w="34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Thấp</w:t>
            </w:r>
          </w:p>
        </w:tc>
        <w:tc>
          <w:tcPr>
            <w:tcW w:type="dxa" w:w="42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Cao (duyệt được)</w:t>
            </w:r>
          </w:p>
        </w:tc>
      </w:tr>
      <w:tr>
        <w:trPr>
          <w:tblHeader w:val="off"/>
        </w:trPr>
        <w:tc>
          <w:tcPr>
            <w:tcW w:type="dxa" w:w="20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Độ tin cậy với khách</w:t>
            </w:r>
          </w:p>
        </w:tc>
        <w:tc>
          <w:tcPr>
            <w:tcW w:type="dxa" w:w="34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Cao hơn</w:t>
            </w:r>
          </w:p>
        </w:tc>
        <w:tc>
          <w:tcPr>
            <w:tcW w:type="dxa" w:w="42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Phụ thuộc người đăng</w:t>
            </w:r>
          </w:p>
        </w:tc>
      </w:tr>
      <w:tr>
        <w:trPr>
          <w:tblHeader w:val="off"/>
        </w:trPr>
        <w:tc>
          <w:tcPr>
            <w:tcW w:type="dxa" w:w="200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Nghĩa vụ</w:t>
            </w:r>
          </w:p>
        </w:tc>
        <w:tc>
          <w:tcPr>
            <w:tcW w:type="dxa" w:w="34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Cung cấp thông tin đúng, đúng mảng</w:t>
            </w:r>
          </w:p>
        </w:tc>
        <w:tc>
          <w:tcPr>
            <w:tcW w:type="dxa" w:w="42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Gắn nhãn</w:t>
            </w:r>
            <w:r>
              <w:rPr>
                <w:sz w:val="20"/>
                <w:szCs w:val="20"/>
              </w:rPr>
              <w:t xml:space="preserve"> quảng cáo/tài trợ (X05)</w:t>
            </w:r>
          </w:p>
        </w:tc>
      </w:tr>
    </w:tbl>
    <w:p>
      <w:pPr>
        <w:spacing w:after="80" w:before="0"/>
      </w:pPr>
    </w:p>
    <w:p>
      <w:pPr>
        <w:pStyle w:val="Heading2"/>
      </w:pPr>
      <w:r>
        <w:t xml:space="preserve">3.4 Năm câu hỏi khuếch đại (dùng ngay ở S6)</w:t>
      </w:r>
    </w:p>
    <w:p>
      <w:pPr>
        <w:pStyle w:val="ListParagraph"/>
        <w:numPr>
          <w:ilvl w:val="0"/>
          <w:numId w:val="7"/>
        </w:numPr>
        <w:spacing w:after="60"/>
      </w:pPr>
      <w:r>
        <w:t xml:space="preserve">Điểm chạm nào của </w:t>
      </w:r>
      <w:r>
        <w:rPr>
          <w:b/>
          <w:bCs/>
        </w:rPr>
        <w:t xml:space="preserve">khách An Phát</w:t>
      </w:r>
      <w:r>
        <w:t xml:space="preserve">?</w:t>
      </w:r>
    </w:p>
    <w:p>
      <w:pPr>
        <w:pStyle w:val="ListParagraph"/>
        <w:numPr>
          <w:ilvl w:val="0"/>
          <w:numId w:val="7"/>
        </w:numPr>
        <w:spacing w:after="60"/>
      </w:pPr>
      <w:r>
        <w:t xml:space="preserve">Ai khuếch đại (nhà báo/diễn giả/KOL) và </w:t>
      </w:r>
      <w:r>
        <w:rPr>
          <w:b/>
          <w:bCs/>
        </w:rPr>
        <w:t xml:space="preserve">vì sao khách tin họ</w:t>
      </w:r>
      <w:r>
        <w:t xml:space="preserve">?</w:t>
      </w:r>
    </w:p>
    <w:p>
      <w:pPr>
        <w:pStyle w:val="ListParagraph"/>
        <w:numPr>
          <w:ilvl w:val="0"/>
          <w:numId w:val="7"/>
        </w:numPr>
        <w:spacing w:after="60"/>
      </w:pPr>
      <w:r>
        <w:rPr>
          <w:b/>
          <w:bCs/>
        </w:rPr>
        <w:t xml:space="preserve">Khách được gì</w:t>
      </w:r>
      <w:r>
        <w:t xml:space="preserve"> (thông tin, lý do để đến)?</w:t>
      </w:r>
    </w:p>
    <w:p>
      <w:pPr>
        <w:pStyle w:val="ListParagraph"/>
        <w:numPr>
          <w:ilvl w:val="0"/>
          <w:numId w:val="7"/>
        </w:numPr>
        <w:spacing w:after="60"/>
      </w:pPr>
      <w:r>
        <w:t xml:space="preserve">Điều khoản/nguyên tắc nào </w:t>
      </w:r>
      <w:r>
        <w:rPr>
          <w:b/>
          <w:bCs/>
        </w:rPr>
        <w:t xml:space="preserve">bảo vệ An Phát</w:t>
      </w:r>
      <w:r>
        <w:t xml:space="preserve"> (gắn nhãn, duyệt, không khuyến nghị đầu tư)?</w:t>
      </w:r>
    </w:p>
    <w:p>
      <w:pPr>
        <w:pStyle w:val="ListParagraph"/>
        <w:numPr>
          <w:ilvl w:val="0"/>
          <w:numId w:val="7"/>
        </w:numPr>
        <w:spacing w:after="60"/>
      </w:pPr>
      <w:r>
        <w:t xml:space="preserve">Đo bằng </w:t>
      </w:r>
      <w:r>
        <w:rPr>
          <w:b/>
          <w:bCs/>
        </w:rPr>
        <w:t xml:space="preserve">output – outcome</w:t>
      </w:r>
      <w:r>
        <w:t xml:space="preserve"> nào?</w:t>
      </w:r>
    </w:p>
    <w:p>
      <w:pPr>
        <w:spacing w:after="120"/>
      </w:pPr>
      <w:r>
        <w:t xml:space="preserve">→ Chuyển sang </w:t>
      </w:r>
      <w:r>
        <w:rPr>
          <w:b/>
          <w:bCs/>
        </w:rPr>
        <w:t xml:space="preserve">S6 — Thực hành 2</w:t>
      </w:r>
      <w:r>
        <w:t xml:space="preserve"> (phiếu </w:t>
      </w:r>
      <w:r>
        <w:rPr>
          <w:rFonts w:ascii="Courier New" w:cs="Courier New" w:eastAsia="Courier New" w:hAnsi="Courier New"/>
        </w:rPr>
        <w:t xml:space="preserve">W11_activity_S6_khuech_dai_truoc_su_kien.md</w:t>
      </w:r>
      <w:r>
        <w:t xml:space="preserve">).</w:t>
      </w:r>
    </w:p>
    <w:p>
      <w:pPr>
        <w:pStyle w:val="Heading2"/>
      </w:pPr>
      <w:r>
        <w:t xml:space="preserve">S7 — Tổng hợp (3 phút)</w:t>
      </w:r>
    </w:p>
    <w:p>
      <w:pPr>
        <w:pStyle w:val="ListParagraph"/>
        <w:numPr>
          <w:ilvl w:val="0"/>
          <w:numId w:val="8"/>
        </w:numPr>
        <w:spacing w:after="60"/>
      </w:pPr>
      <w:r>
        <w:rPr>
          <w:b/>
          <w:bCs/>
        </w:rPr>
        <w:t xml:space="preserve">11.1 – 11.2:</w:t>
      </w:r>
      <w:r>
        <w:t xml:space="preserve"> Chọn KOL theo </w:t>
      </w:r>
      <w:r>
        <w:rPr>
          <w:b/>
          <w:bCs/>
        </w:rPr>
        <w:t xml:space="preserve">vai trò, độ tin cậy, tương đồng với khách của Key Account</w:t>
      </w:r>
      <w:r>
        <w:t xml:space="preserve"> và rủi ro — không theo số follower. Nhắm khán giả trước, rồi lập </w:t>
      </w:r>
      <w:r>
        <w:rPr>
          <w:b/>
          <w:bCs/>
        </w:rPr>
        <w:t xml:space="preserve">bản đồ nhà báo</w:t>
      </w:r>
      <w:r>
        <w:t xml:space="preserve"> theo mảng × độc giả × mức quan hệ.</w:t>
      </w:r>
    </w:p>
    <w:p>
      <w:pPr>
        <w:pStyle w:val="ListParagraph"/>
        <w:numPr>
          <w:ilvl w:val="0"/>
          <w:numId w:val="8"/>
        </w:numPr>
        <w:spacing w:after="60"/>
      </w:pPr>
      <w:r>
        <w:rPr>
          <w:b/>
          <w:bCs/>
        </w:rPr>
        <w:t xml:space="preserve">11.3:</w:t>
      </w:r>
      <w:r>
        <w:t xml:space="preserve"> Booking là quy trình: brief → due diligence → hợp đồng (gắn nhãn, duyệt, chấm dứt) → thanh toán có chứng từ → báo cáo </w:t>
      </w:r>
      <w:r>
        <w:rPr>
          <w:b/>
          <w:bCs/>
        </w:rPr>
        <w:t xml:space="preserve">outputs – outcomes – impact</w:t>
      </w:r>
      <w:r>
        <w:t xml:space="preserve">, không dùng AVE.</w:t>
      </w:r>
    </w:p>
    <w:p>
      <w:pPr>
        <w:pStyle w:val="ListParagraph"/>
        <w:numPr>
          <w:ilvl w:val="0"/>
          <w:numId w:val="8"/>
        </w:numPr>
        <w:spacing w:after="60"/>
      </w:pPr>
      <w:r>
        <w:rPr>
          <w:b/>
          <w:bCs/>
        </w:rPr>
        <w:t xml:space="preserve">11.4:</w:t>
      </w:r>
      <w:r>
        <w:t xml:space="preserve"> Báo chí và KOL khuếch đại điểm chạm </w:t>
      </w:r>
      <w:r>
        <w:rPr>
          <w:b/>
          <w:bCs/>
        </w:rPr>
        <w:t xml:space="preserve">trước sự kiện</w:t>
      </w:r>
      <w:r>
        <w:t xml:space="preserve">, cho khách một lý do để đến — và luôn bảo vệ Key Account.</w:t>
      </w:r>
    </w:p>
    <w:p>
      <w:pPr>
        <w:spacing w:after="120"/>
      </w:pPr>
      <w:r>
        <w:rPr>
          <w:b/>
          <w:bCs/>
        </w:rPr>
        <w:t xml:space="preserve">Liên hệ Stakeholder Management Plan:</w:t>
      </w:r>
      <w:r>
        <w:t xml:space="preserve"> với khách hàng từ dự án cũ, nhóm bổ sung một trang “báo chí và KOL”: khán giả mục tiêu, 3 nhà báo/KOL phù hợp, điều khoản bắt buộc, 3 chỉ số outcome. Làm dần trên lớp, không giao về nhà.</w:t>
      </w:r>
    </w:p>
    <w:p>
      <w:pPr>
        <w:pStyle w:val="Heading2"/>
      </w:pPr>
      <w:r>
        <w:t xml:space="preserve">Tài liệu tham khảo cho buổi này</w:t>
      </w:r>
    </w:p>
    <w:p>
      <w:pPr>
        <w:pStyle w:val="ListParagraph"/>
        <w:numPr>
          <w:ilvl w:val="0"/>
          <w:numId w:val="2"/>
        </w:numPr>
        <w:spacing w:after="60"/>
      </w:pPr>
      <w:r>
        <w:t xml:space="preserve">Campbell, C., &amp; Farrell, J. R. (2020). More than meets the eye: The functional components underlying influencer marketing. </w:t>
      </w:r>
      <w:r>
        <w:rPr>
          <w:i/>
          <w:iCs/>
        </w:rPr>
        <w:t xml:space="preserve">Business Horizons, 63</w:t>
      </w:r>
      <w:r>
        <w:t xml:space="preserve">(4), 469–479.</w:t>
      </w:r>
    </w:p>
    <w:p>
      <w:pPr>
        <w:pStyle w:val="ListParagraph"/>
        <w:numPr>
          <w:ilvl w:val="0"/>
          <w:numId w:val="2"/>
        </w:numPr>
        <w:spacing w:after="60"/>
      </w:pPr>
      <w:r>
        <w:t xml:space="preserve">Lemon, K. N., &amp; Verhoef, P. C. (2016). Understanding customer experience throughout the customer journey. </w:t>
      </w:r>
      <w:r>
        <w:rPr>
          <w:i/>
          <w:iCs/>
        </w:rPr>
        <w:t xml:space="preserve">Journal of Marketing, 80</w:t>
      </w:r>
      <w:r>
        <w:t xml:space="preserve">(6), 69–96.</w:t>
      </w:r>
    </w:p>
    <w:p>
      <w:pPr>
        <w:pStyle w:val="ListParagraph"/>
        <w:numPr>
          <w:ilvl w:val="0"/>
          <w:numId w:val="2"/>
        </w:numPr>
        <w:spacing w:after="60"/>
      </w:pPr>
      <w:r>
        <w:t xml:space="preserve">Lou, C., &amp; Yuan, S. (2019). Influencer marketing: How message value and credibility affect consumer trust of branded content on social media. </w:t>
      </w:r>
      <w:r>
        <w:rPr>
          <w:i/>
          <w:iCs/>
        </w:rPr>
        <w:t xml:space="preserve">Journal of Interactive Advertising, 19</w:t>
      </w:r>
      <w:r>
        <w:t xml:space="preserve">(1), 58–73.</w:t>
      </w:r>
    </w:p>
    <w:p>
      <w:pPr>
        <w:pStyle w:val="ListParagraph"/>
        <w:numPr>
          <w:ilvl w:val="0"/>
          <w:numId w:val="2"/>
        </w:numPr>
        <w:spacing w:after="60"/>
      </w:pPr>
      <w:r>
        <w:t xml:space="preserve">Ohanian, R. (1990). Construction and validation of a scale to measure celebrity endorsers’ perceived expertise, trustworthiness, and attractiveness. </w:t>
      </w:r>
      <w:r>
        <w:rPr>
          <w:i/>
          <w:iCs/>
        </w:rPr>
        <w:t xml:space="preserve">Journal of Advertising, 19</w:t>
      </w:r>
      <w:r>
        <w:t xml:space="preserve">(3), 39–52.</w:t>
      </w:r>
    </w:p>
    <w:p>
      <w:pPr>
        <w:spacing w:after="120"/>
      </w:pPr>
      <w:r>
        <w:t xml:space="preserve">Chuẩn ngành, văn bản pháp luật, khảo sát và bài báo: xem danh mục APA đầy đủ (X01–X14) trong </w:t>
      </w:r>
      <w:r>
        <w:rPr>
          <w:rFonts w:ascii="Courier New" w:cs="Courier New" w:eastAsia="Courier New" w:hAnsi="Courier New"/>
        </w:rPr>
        <w:t xml:space="preserve">buoi-11_tu-lieu-tong-hop.md</w:t>
      </w:r>
      <w:r>
        <w:t xml:space="preserve">, mục 6.</w:t>
      </w:r>
    </w:p>
    <w:p>
      <w:pPr>
        <w:pStyle w:val="Title"/>
      </w:pPr>
      <w:r>
        <w:t xml:space="preserve">Dàn ý slide</w:t>
      </w:r>
    </w:p>
    <w:p>
      <w:pPr>
        <w:pStyle w:val="Heading1"/>
      </w:pPr>
      <w:r>
        <w:t xml:space="preserve">Dàn ý slide — Buổi 11: Spreading Value: Media &amp; Influencers</w:t>
      </w:r>
    </w:p>
    <w:p>
      <w:pPr>
        <w:spacing w:after="120"/>
      </w:pPr>
      <w:r>
        <w:t xml:space="preserve">EVM1110E · 24 slide · Mỗi slide một ý; tiêu đề viết thành </w:t>
      </w:r>
      <w:r>
        <w:rPr>
          <w:b/>
          <w:bCs/>
        </w:rPr>
        <w:t xml:space="preserve">câu khẳng định</w:t>
      </w:r>
      <w:r>
        <w:t xml:space="preserve">. Hình có mô tả thay thế (alt-text); sơ đồ và bảng phân biệt bằng hoa văn/ký hiệu, không chỉ bằng màu. Số liệu ghi mã nguồn nhỏ ở chân slide. </w:t>
      </w:r>
      <w:r>
        <w:rPr>
          <w:b/>
          <w:bCs/>
        </w:rPr>
        <w:t xml:space="preserve">Không dùng ảnh chân dung</w:t>
      </w:r>
      <w:r>
        <w:t xml:space="preserve"> các cá nhân trong vụ Kera; chỉ dùng tiêu đề báo dạng chữ. Không dùng logo báo thật trong bản đồ nhà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0"/>
        <w:gridCol w:w="410"/>
        <w:gridCol w:w="3075"/>
        <w:gridCol w:w="3075"/>
        <w:gridCol w:w="2668"/>
      </w:tblGrid>
      <w:tr>
        <w:trPr>
          <w:tblHeader/>
        </w:trPr>
        <w:tc>
          <w:tcPr>
            <w:tcW w:type="dxa" w:w="41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41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Đoạn</w:t>
            </w:r>
          </w:p>
        </w:tc>
        <w:tc>
          <w:tcPr>
            <w:tcW w:type="dxa" w:w="307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Tiêu đề (khẳng định)</w:t>
            </w:r>
          </w:p>
        </w:tc>
        <w:tc>
          <w:tcPr>
            <w:tcW w:type="dxa" w:w="307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 / hình</w:t>
            </w:r>
          </w:p>
        </w:tc>
        <w:tc>
          <w:tcPr>
            <w:tcW w:type="dxa" w:w="266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Ghi chú GV</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Quản trị mối quan hệ trong tổ chức sự kiện — Buổi 11</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Tên HP, mã EVM1110E, tên GV; phụ đề: </w:t>
            </w:r>
            <w:r>
              <w:rPr>
                <w:i/>
                <w:iCs/>
                <w:sz w:val="20"/>
                <w:szCs w:val="20"/>
              </w:rPr>
              <w:t xml:space="preserve">Spreading Value: Media &amp; Influencers</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Phần 3, buổi 3/4</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S1</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Anh Minh muốn chính các CEO đến gala</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62% xác nhận, ~1/3 cử người thay (giả định); 3 lựa chọn A/B/C</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Giơ tay</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Influencer marketing là trả công cho người khác nói về mình</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Trích Campbell &amp; Farrell (X01); từ 2026: “người chuyển tải sản phẩm quảng cáo” (X05)</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 mô chỉ là khoảng tham khảo</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nano – micro – macro – mega (§1.2); ghi chú ngưỡng khác nhau giữa các nguồn; ER 10,3% vs 11,9% trong cùng báo cáo (X04)</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KCC</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Câu hỏi đúng: Nova đang mua khán giả, bảo chứng hay nội dung?</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3 vai trò + ví dụ gala (§1.3); bổ sung KOC, chuyên gia/diễn giả</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KOL của 600 CEO là ai?</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tin người có chuyên môn, đáng tin và giống mình</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Ohanian (X02) + Lou &amp; Yuan (X03). </w:t>
            </w:r>
            <w:r>
              <w:rPr>
                <w:i/>
                <w:iCs/>
                <w:sz w:val="20"/>
                <w:szCs w:val="20"/>
              </w:rPr>
              <w:t xml:space="preserve">Alt: ba vòng tròn chuyên môn – đáng tin – tương đồng</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Tương đồng quan trọng hơn quy mô</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Ví dụ: CEO logistics vs ca sĩ triệu follower</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Khi KOL mất uy tín, người hợp tác mất theo</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Vụ Kera: 6 livestream, 12,4 tỷ thu lợi bất chính, 2 năm tù (11/2025); thương hiệu gỡ ảnh, công ty quản lý chấm dứt HĐ (X06)</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Đã KCC; chỉ nêu sự kiện và phán quyết</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Với ngân hàng, KOL tài chính là rủi ro đặc thù</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UBCKNN cảnh báo khuyến nghị cổ phiếu không phép (4/2026, X07); chương trình “Tín nhiệm người có ảnh hưởng” (X08)</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X08 chưa KCC</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Hiểu khán giả trước, chọn kênh sau</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Barcelona Principle 2 (X13); 600 CEO đọc gì, tin ai?</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 đồ nhà báo có ba trục: mảng, độc giả, mức quan hệ</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3 trục (§1.7); 86% / 72% / 85% (X09); họp báo thông báo trước 24 giờ (X10)</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Chưa KCC; </w:t>
            </w:r>
            <w:r>
              <w:rPr>
                <w:rFonts w:ascii="Courier New" w:cs="Courier New" w:eastAsia="Courier New" w:hAnsi="Courier New"/>
                <w:sz w:val="20"/>
                <w:szCs w:val="20"/>
              </w:rPr>
              <w:t xml:space="preserve">[VERIFY: Luật Báo chí 2025, NĐ 237/2026]</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S2</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Quan hệ với nhà báo dựa trên thông tin có giá trị, không dựa trên vụ lợi</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Một nguyên tắc (§1.8, X11); nội dung trả tiền để đăng là quảng cáo</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Quyết định GV 6; </w:t>
            </w:r>
            <w:r>
              <w:rPr>
                <w:rFonts w:ascii="Courier New" w:cs="Courier New" w:eastAsia="Courier New" w:hAnsi="Courier New"/>
                <w:sz w:val="20"/>
                <w:szCs w:val="20"/>
              </w:rPr>
              <w:t xml:space="preserve">[VERIFY: Điều 3]</w:t>
            </w:r>
            <w:r>
              <w:rPr>
                <w:sz w:val="20"/>
                <w:szCs w:val="20"/>
              </w:rPr>
              <w:t xml:space="preserve"> → chuyển S3</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S3</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(chiếu phiếu Thực hành 1 — 5 ứng viên, 3 bước)</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8 / 7 / 5 phút</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Giải lao 8 phút — quay lại lúc [giờ]</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Booking là một quy trình 8 bước, không phải một cuộc gọi</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Sơ đồ brief → due diligence → báo giá → hợp đồng → duyệt → thực hiện → nghiệm thu, thanh toán → báo cáo. </w:t>
            </w:r>
            <w:r>
              <w:rPr>
                <w:i/>
                <w:iCs/>
                <w:sz w:val="20"/>
                <w:szCs w:val="20"/>
              </w:rPr>
              <w:t xml:space="preserve">Alt: tám ô nối mũi tên</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định của người soạn</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14</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Due diligence bảo vệ Key Account trước khi ký</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Kiểm tra: lịch sử nội dung, vụ việc, xung đột lợi ích, chất lượng người theo dõi</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Nối slide 8</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15</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Từ 2026, nghĩa vụ của KOL phải nằm trong hợp đồng</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Xác minh · gắn nhãn trước và trong khi quảng cáo · cung cấp hợp đồng khi được yêu cầu (X05); danh sách điều khoản gợi ý (§2.2)</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Đã KCC; </w:t>
            </w:r>
            <w:r>
              <w:rPr>
                <w:rFonts w:ascii="Courier New" w:cs="Courier New" w:eastAsia="Courier New" w:hAnsi="Courier New"/>
                <w:sz w:val="20"/>
                <w:szCs w:val="20"/>
              </w:rPr>
              <w:t xml:space="preserve">[VERIFY: nghị định, quảng cáo ngân hàng]</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16</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Hình thức hợp đồng quyết định chứng từ thanh toán</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Khấu trừ 10% chưa chắc là nghĩa vụ cuối cùng; cá nhân hay công ty quản lý (X12); anh Khoa sẽ hỏi</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rFonts w:ascii="Courier New" w:cs="Courier New" w:eastAsia="Courier New" w:hAnsi="Courier New"/>
                <w:sz w:val="20"/>
                <w:szCs w:val="20"/>
              </w:rPr>
              <w:t xml:space="preserve">[VERIFY: kế toán]</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17</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Đo truyền thông bằng outputs, outcomes, impact — không dùng AVE</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7 nguyên tắc Barcelona 4.0 rút gọn (X13); giải thích AVE</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S4</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Báo cáo cho anh Minh mở đầu bằng outcome</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ánh xạ Barcelona ↔ ROI 6 cấp (§2.4)</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Ghi rõ: ánh xạ gần đúng, nhận định</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19</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Với khách của An Phát, “mua” là quyết định dành một buổi tối</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Lemon &amp; Verhoef: prepurchase; điểm chạm social/external (X14)</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20</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Bốn điểm chạm trước sự kiện có thể khuếch đại</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Dòng thời gian T-6 → T-1 tuần (§3.2). </w:t>
            </w:r>
            <w:r>
              <w:rPr>
                <w:i/>
                <w:iCs/>
                <w:sz w:val="20"/>
                <w:szCs w:val="20"/>
              </w:rPr>
              <w:t xml:space="preserve">Alt: trục thời gian bốn mốc</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21</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Earned đáng tin hơn, paid kiểm soát được hơn</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Bảng earned/paid (§3.3)</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định</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22</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S5</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Năm câu hỏi khuếch đại</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Điểm chạm nào · ai, vì sao tin · khách được gì · bảo vệ An Phát · output – outcome</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Để chiếu suốt S6</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S6</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i/>
                <w:iCs/>
                <w:sz w:val="20"/>
                <w:szCs w:val="20"/>
              </w:rPr>
              <w:t xml:space="preserve">(chiếu phiếu Thực hành 2 — danh sách báo + bảng 6 cột + luật xoay trạm, vai chị Vy)</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Đồng hồ 15 / 4 / 4 / 4 phút</w:t>
            </w: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23</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S7</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Ba ý của Buổi 11</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11.1–11.2 chọn theo tin cậy, tương đồng, rủi ro; bản đồ nhà báo · 11.3 booking 8 bước, hợp đồng, outcome · 11.4 cho khách một lý do để đến; dòng cuối: trang mới cho SMP</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r>
        <w:trPr>
          <w:tblHeader w:val="off"/>
        </w:trPr>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24</w:t>
            </w:r>
          </w:p>
        </w:tc>
        <w:tc>
          <w:tcPr>
            <w:tcW w:type="dxa" w:w="41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S8</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Phiếu kiểm tra cuối giờ</w:t>
            </w:r>
          </w:p>
        </w:tc>
        <w:tc>
          <w:tcPr>
            <w:tcW w:type="dxa" w:w="307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 câu hỏi (giáo án) + câu nối Buổi 12</w:t>
            </w:r>
          </w:p>
        </w:tc>
        <w:tc>
          <w:tcPr>
            <w:tcW w:type="dxa" w:w="266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QR/Form nếu thu online</w:t>
            </w:r>
          </w:p>
        </w:tc>
      </w:tr>
    </w:tbl>
    <w:p>
      <w:pPr>
        <w:spacing w:after="80" w:before="0"/>
      </w:pPr>
    </w:p>
    <w:p>
      <w:pPr>
        <w:spacing w:after="120"/>
      </w:pPr>
      <w:r>
        <w:rPr>
          <w:b/>
          <w:bCs/>
        </w:rPr>
        <w:t xml:space="preserve">Nên dùng bảng thay vì slide:</w:t>
      </w:r>
      <w:r>
        <w:t xml:space="preserve"> ghi lựa chọn diễn giả/KOL của 6 nhóm ở S3; phân loại output/outcome do lớp đưa ra ở S4; ghi các lo ngại “chị Vy” lặp lại nhiều nhất khi chốt S6.</w:t>
      </w:r>
    </w:p>
    <w:p>
      <w:pPr>
        <w:pStyle w:val="Heading2"/>
      </w:pPr>
      <w:r>
        <w:t xml:space="preserve">Cập nhật 4/10/2026: deck đã dựng (</w:t>
      </w:r>
      <w:r>
        <w:rPr>
          <w:rFonts w:ascii="Courier New" w:cs="Courier New" w:eastAsia="Courier New" w:hAnsi="Courier New"/>
        </w:rPr>
        <w:t xml:space="preserve">slides/W11_slides.pptx</w:t>
      </w:r>
      <w:r>
        <w:t xml:space="preserve">, bản Roboto </w:t>
      </w:r>
      <w:r>
        <w:rPr>
          <w:rFonts w:ascii="Courier New" w:cs="Courier New" w:eastAsia="Courier New" w:hAnsi="Courier New"/>
        </w:rPr>
        <w:t xml:space="preserve">W11_slides_Roboto.pptx</w:t>
      </w:r>
      <w:r>
        <w:t xml:space="preserve">)</w:t>
      </w:r>
    </w:p>
    <w:p>
      <w:pPr>
        <w:spacing w:after="120"/>
      </w:pPr>
      <w:r>
        <w:t xml:space="preserve">Deck có </w:t>
      </w:r>
      <w:r>
        <w:rPr>
          <w:b/>
          <w:bCs/>
        </w:rPr>
        <w:t xml:space="preserve">32 slide</w:t>
      </w:r>
      <w:r>
        <w:t xml:space="preserve">, mỗi slide có lời giảng và ghi chú GV. Thay đổi so với outline: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7"/>
        <w:gridCol w:w="5455"/>
        <w:gridCol w:w="3456"/>
      </w:tblGrid>
      <w:tr>
        <w:trPr>
          <w:tblHeader/>
        </w:trPr>
        <w:tc>
          <w:tcPr>
            <w:tcW w:type="dxa" w:w="72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Slide</w:t>
            </w:r>
          </w:p>
        </w:tc>
        <w:tc>
          <w:tcPr>
            <w:tcW w:type="dxa" w:w="545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Thay đổi</w:t>
            </w:r>
          </w:p>
        </w:tc>
        <w:tc>
          <w:tcPr>
            <w:tcW w:type="dxa" w:w="345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w:t>
            </w:r>
          </w:p>
        </w:tc>
      </w:tr>
      <w:tr>
        <w:trPr>
          <w:tblHeader w:val="off"/>
        </w:trPr>
        <w:tc>
          <w:tcPr>
            <w:tcW w:type="dxa" w:w="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54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Thêm định nghĩa “người chuyển tải sản phẩm quảng cáo” (nguyên văn Điều 2 khoản 8); nối câu “PR là người khác nói về mình” của môn PR</w:t>
            </w:r>
          </w:p>
        </w:tc>
        <w:tc>
          <w:tcPr>
            <w:tcW w:type="dxa" w:w="3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Luật 75/2025 (X05); X15</w:t>
            </w:r>
          </w:p>
        </w:tc>
      </w:tr>
      <w:tr>
        <w:trPr>
          <w:tblHeader w:val="off"/>
        </w:trPr>
        <w:tc>
          <w:tcPr>
            <w:tcW w:type="dxa" w:w="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54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Mới:</w:t>
            </w:r>
            <w:r>
              <w:rPr>
                <w:sz w:val="20"/>
                <w:szCs w:val="20"/>
              </w:rPr>
              <w:t xml:space="preserve"> thông cáo báo chí theo kim tự tháp ngược, 5W1H — nhắc lại kiến thức môn PR</w:t>
            </w:r>
          </w:p>
        </w:tc>
        <w:tc>
          <w:tcPr>
            <w:tcW w:type="dxa" w:w="3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X15 (slide bộ môn, bài 3)</w:t>
            </w:r>
          </w:p>
        </w:tc>
      </w:tr>
      <w:tr>
        <w:trPr>
          <w:tblHeader w:val="off"/>
        </w:trPr>
        <w:tc>
          <w:tcPr>
            <w:tcW w:type="dxa" w:w="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13</w:t>
            </w:r>
          </w:p>
        </w:tc>
        <w:tc>
          <w:tcPr>
            <w:tcW w:type="dxa" w:w="54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Sửa:</w:t>
            </w:r>
            <w:r>
              <w:rPr>
                <w:sz w:val="20"/>
                <w:szCs w:val="20"/>
              </w:rPr>
              <w:t xml:space="preserve"> họp báo theo Điều 37 Luật Báo chí 2025 (“theo quy định của Chính phủ”) — </w:t>
            </w:r>
            <w:r>
              <w:rPr>
                <w:sz w:val="20"/>
                <w:szCs w:val="20"/>
              </w:rPr>
              <w:t xml:space="preserve">bỏ mốc 24 giờ</w:t>
            </w:r>
            <w:r>
              <w:rPr>
                <w:sz w:val="20"/>
                <w:szCs w:val="20"/>
              </w:rPr>
              <w:t xml:space="preserve"> vì luật mới không ghi; thêm Điều 33 (xem lại câu trả lời phỏng vấn) để briefing người phát ngôn</w:t>
            </w:r>
          </w:p>
        </w:tc>
        <w:tc>
          <w:tcPr>
            <w:tcW w:type="dxa" w:w="3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Luật 126/2025, đã đối chiếu nguyên văn</w:t>
            </w:r>
          </w:p>
        </w:tc>
      </w:tr>
      <w:tr>
        <w:trPr>
          <w:tblHeader w:val="off"/>
        </w:trPr>
        <w:tc>
          <w:tcPr>
            <w:tcW w:type="dxa" w:w="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18</w:t>
            </w:r>
          </w:p>
        </w:tc>
        <w:tc>
          <w:tcPr>
            <w:tcW w:type="dxa" w:w="54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Tách due diligence thành slide riêng có 4 câu hỏi</w:t>
            </w:r>
          </w:p>
        </w:tc>
        <w:tc>
          <w:tcPr>
            <w:tcW w:type="dxa" w:w="3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Nhận định</w:t>
            </w:r>
          </w:p>
        </w:tc>
      </w:tr>
      <w:tr>
        <w:trPr>
          <w:tblHeader w:val="off"/>
        </w:trPr>
        <w:tc>
          <w:tcPr>
            <w:tcW w:type="dxa" w:w="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19</w:t>
            </w:r>
          </w:p>
        </w:tc>
        <w:tc>
          <w:tcPr>
            <w:tcW w:type="dxa" w:w="54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Nghĩa vụ KOL trích nguyên văn Điều 15a; danh sách điều khoản gợi ý</w:t>
            </w:r>
          </w:p>
        </w:tc>
        <w:tc>
          <w:tcPr>
            <w:tcW w:type="dxa" w:w="3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X05</w:t>
            </w:r>
          </w:p>
        </w:tc>
      </w:tr>
      <w:tr>
        <w:trPr>
          <w:tblHeader w:val="off"/>
        </w:trPr>
        <w:tc>
          <w:tcPr>
            <w:tcW w:type="dxa" w:w="72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21</w:t>
            </w:r>
          </w:p>
        </w:tc>
        <w:tc>
          <w:tcPr>
            <w:tcW w:type="dxa" w:w="545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Thêm câu “AVEs are not the value of communication” (BP 3.0) và nối “kết quả đầu ra / hiệu quả” của môn PR bài 7</w:t>
            </w:r>
          </w:p>
        </w:tc>
        <w:tc>
          <w:tcPr>
            <w:tcW w:type="dxa" w:w="345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X13, X15</w:t>
            </w:r>
          </w:p>
        </w:tc>
      </w:tr>
    </w:tbl>
    <w:p>
      <w:pPr>
        <w:spacing w:after="80" w:before="0"/>
      </w:pPr>
    </w:p>
    <w:p>
      <w:pPr>
        <w:spacing w:after="120"/>
      </w:pPr>
      <w:r>
        <w:rPr>
          <w:b/>
          <w:bCs/>
        </w:rPr>
        <w:t xml:space="preserve">Vẫn [VERIFY]:</w:t>
      </w:r>
      <w:r>
        <w:t xml:space="preserve"> nghị định hướng dẫn họp báo; quảng cáo dịch vụ ngân hàng; khấu trừ thuế TNCN; nguyên văn Điều 3 quy định đạo đức người làm báo.</w:t>
      </w:r>
    </w:p>
    <w:p>
      <w:pPr>
        <w:pStyle w:val="Title"/>
      </w:pPr>
      <w:r>
        <w:t xml:space="preserve">Phiếu hoạt động</w:t>
      </w:r>
    </w:p>
    <w:p>
      <w:pPr>
        <w:pStyle w:val="Heading1"/>
      </w:pPr>
      <w:r>
        <w:t xml:space="preserve">Thực hành 1 — Chọn diễn giả và KOL cho sự kiện của Key Account</w:t>
      </w:r>
    </w:p>
    <w:p>
      <w:pPr>
        <w:spacing w:after="120"/>
      </w:pPr>
      <w:r>
        <w:t xml:space="preserve">EVM1110E · Buổi 11 · Đoạn S3 (20 phút)</w:t>
      </w:r>
    </w:p>
    <w:p>
      <w:pPr>
        <w:pStyle w:val="Heading2"/>
      </w:pPr>
      <w:r>
        <w:t xml:space="preserve">Vì sao chúng ta làm bài này</w:t>
      </w:r>
    </w:p>
    <w:p>
      <w:pPr>
        <w:spacing w:after="120"/>
      </w:pPr>
      <w:r>
        <w:t xml:space="preserve">Đây là yêu cầu 11.1 của đề cương: </w:t>
      </w:r>
      <w:r>
        <w:rPr>
          <w:b/>
          <w:bCs/>
        </w:rPr>
        <w:t xml:space="preserve">phân loại KOL/influencer, đánh giá chất lượng nội dung và mức cộng hưởng cộng đồng.</w:t>
      </w:r>
      <w:r>
        <w:t xml:space="preserve"> Nova không chọn người nổi tiếng nhất; Nova chọn người mà </w:t>
      </w:r>
      <w:r>
        <w:rPr>
          <w:b/>
          <w:bCs/>
        </w:rPr>
        <w:t xml:space="preserve">khách của An Phát tin</w:t>
      </w:r>
      <w:r>
        <w:t xml:space="preserve">, và người </w:t>
      </w:r>
      <w:r>
        <w:rPr>
          <w:b/>
          <w:bCs/>
        </w:rPr>
        <w:t xml:space="preserve">không đem rủi ro</w:t>
      </w:r>
      <w:r>
        <w:t xml:space="preserve"> đến cho An Phát.</w:t>
      </w:r>
    </w:p>
    <w:p>
      <w:pPr>
        <w:pStyle w:val="Heading2"/>
      </w:pPr>
      <w:r>
        <w:t xml:space="preserve">Tình huống (GIẢ ĐỊNH — mọi tên và con số chỉ dùng cho học tập)</w:t>
      </w:r>
    </w:p>
    <w:p>
      <w:pPr>
        <w:pBdr>
          <w:left w:val="single" w:color="2E8B74" w:sz="18" w:space="8"/>
        </w:pBdr>
        <w:shd w:fill="E8F4F0" w:color="auto" w:val="clear"/>
        <w:spacing w:after="160" w:before="80"/>
        <w:ind w:left="200" w:right="100"/>
      </w:pPr>
      <w:r>
        <w:rPr>
          <w:b/>
          <w:bCs/>
          <w:color w:val="333F55"/>
          <w:sz w:val="20"/>
          <w:szCs w:val="20"/>
        </w:rPr>
        <w:t xml:space="preserve">Ngân hàng An Phát</w:t>
      </w:r>
      <w:r>
        <w:rPr>
          <w:color w:val="333F55"/>
          <w:sz w:val="20"/>
          <w:szCs w:val="20"/>
        </w:rPr>
        <w:t xml:space="preserve"> tổ chức </w:t>
      </w:r>
      <w:r>
        <w:rPr>
          <w:b/>
          <w:bCs/>
          <w:color w:val="333F55"/>
          <w:sz w:val="20"/>
          <w:szCs w:val="20"/>
        </w:rPr>
        <w:t xml:space="preserve">Hội nghị khách hàng + gala tối 12/12</w:t>
      </w:r>
      <w:r>
        <w:rPr>
          <w:color w:val="333F55"/>
          <w:sz w:val="20"/>
          <w:szCs w:val="20"/>
        </w:rPr>
        <w:t xml:space="preserve"> cho khoảng </w:t>
      </w:r>
      <w:r>
        <w:rPr>
          <w:b/>
          <w:bCs/>
          <w:color w:val="333F55"/>
          <w:sz w:val="20"/>
          <w:szCs w:val="20"/>
        </w:rPr>
        <w:t xml:space="preserve">600 lãnh đạo doanh nghiệp VIP</w:t>
      </w:r>
      <w:r>
        <w:rPr>
          <w:color w:val="333F55"/>
          <w:sz w:val="20"/>
          <w:szCs w:val="20"/>
        </w:rPr>
        <w:t xml:space="preserve">. Năm ngoái chỉ 62% xác nhận tham dự, gần một phần ba cử cấp dưới đi thay. Anh Minh (GĐ Marketing) muốn </w:t>
      </w:r>
      <w:r>
        <w:rPr>
          <w:b/>
          <w:bCs/>
          <w:color w:val="333F55"/>
          <w:sz w:val="20"/>
          <w:szCs w:val="20"/>
        </w:rPr>
        <w:t xml:space="preserve">chính các CEO</w:t>
      </w:r>
      <w:r>
        <w:rPr>
          <w:color w:val="333F55"/>
          <w:sz w:val="20"/>
          <w:szCs w:val="20"/>
        </w:rPr>
        <w:t xml:space="preserve"> đến. Nova có ngân sách khoảng </w:t>
      </w:r>
      <w:r>
        <w:rPr>
          <w:b/>
          <w:bCs/>
          <w:color w:val="333F55"/>
          <w:sz w:val="20"/>
          <w:szCs w:val="20"/>
        </w:rPr>
        <w:t xml:space="preserve">350 triệu đồng</w:t>
      </w:r>
      <w:r>
        <w:rPr>
          <w:color w:val="333F55"/>
          <w:sz w:val="20"/>
          <w:szCs w:val="20"/>
        </w:rPr>
        <w:t xml:space="preserve"> cho diễn giả/KOL. Năm ứng viên: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2"/>
        <w:gridCol w:w="2793"/>
        <w:gridCol w:w="1303"/>
        <w:gridCol w:w="2793"/>
        <w:gridCol w:w="744"/>
        <w:gridCol w:w="1633"/>
      </w:tblGrid>
      <w:tr>
        <w:trPr>
          <w:tblHeader/>
        </w:trPr>
        <w:tc>
          <w:tcPr>
            <w:tcW w:type="dxa" w:w="37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w:t>
            </w:r>
          </w:p>
        </w:tc>
        <w:tc>
          <w:tcPr>
            <w:tcW w:type="dxa" w:w="279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Ứng viên</w:t>
            </w:r>
          </w:p>
        </w:tc>
        <w:tc>
          <w:tcPr>
            <w:tcW w:type="dxa" w:w="130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Số người theo dõi</w:t>
            </w:r>
          </w:p>
        </w:tc>
        <w:tc>
          <w:tcPr>
            <w:tcW w:type="dxa" w:w="279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Nội dung thường làm</w:t>
            </w:r>
          </w:p>
        </w:tc>
        <w:tc>
          <w:tcPr>
            <w:tcW w:type="dxa" w:w="74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Phí</w:t>
            </w:r>
          </w:p>
        </w:tc>
        <w:tc>
          <w:tcPr>
            <w:tcW w:type="dxa" w:w="16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Đề nghị / lưu ý</w:t>
            </w:r>
          </w:p>
        </w:tc>
      </w:tr>
      <w:tr>
        <w:trPr>
          <w:tblHeader w:val="off"/>
        </w:trPr>
        <w:tc>
          <w:tcPr>
            <w:tcW w:type="dxa" w:w="3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w:t>
            </w:r>
          </w:p>
        </w:tc>
        <w:tc>
          <w:tcPr>
            <w:tcW w:type="dxa" w:w="27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TS. Lê Hoàng Nam</w:t>
            </w:r>
            <w:r>
              <w:rPr>
                <w:sz w:val="20"/>
                <w:szCs w:val="20"/>
              </w:rPr>
              <w:t xml:space="preserve"> — chuyên gia kinh tế vĩ mô, từng giảng dạy đại học</w:t>
            </w:r>
          </w:p>
        </w:tc>
        <w:tc>
          <w:tcPr>
            <w:tcW w:type="dxa" w:w="13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~45.000 (Facebook, LinkedIn)</w:t>
            </w:r>
          </w:p>
        </w:tc>
        <w:tc>
          <w:tcPr>
            <w:tcW w:type="dxa" w:w="27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Bình luận kinh tế trên báo; chưa từng quảng cáo sản phẩm</w:t>
            </w:r>
          </w:p>
        </w:tc>
        <w:tc>
          <w:tcPr>
            <w:tcW w:type="dxa" w:w="7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80 triệu</w:t>
            </w:r>
          </w:p>
        </w:tc>
        <w:tc>
          <w:tcPr>
            <w:tcW w:type="dxa" w:w="16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Diễn giả chính 30 phút</w:t>
            </w:r>
          </w:p>
        </w:tc>
      </w:tr>
      <w:tr>
        <w:trPr>
          <w:tblHeader w:val="off"/>
        </w:trPr>
        <w:tc>
          <w:tcPr>
            <w:tcW w:type="dxa" w:w="3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w:t>
            </w:r>
          </w:p>
        </w:tc>
        <w:tc>
          <w:tcPr>
            <w:tcW w:type="dxa" w:w="27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“Hưng Finance”</w:t>
            </w:r>
            <w:r>
              <w:rPr>
                <w:sz w:val="20"/>
                <w:szCs w:val="20"/>
              </w:rPr>
              <w:t xml:space="preserve"> — KOL tài chính</w:t>
            </w:r>
          </w:p>
        </w:tc>
        <w:tc>
          <w:tcPr>
            <w:tcW w:type="dxa" w:w="13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 triệu (TikTok)</w:t>
            </w:r>
          </w:p>
        </w:tc>
        <w:tc>
          <w:tcPr>
            <w:tcW w:type="dxa" w:w="27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Video nhận định, thường nói “nên mua mã …”</w:t>
            </w:r>
          </w:p>
        </w:tc>
        <w:tc>
          <w:tcPr>
            <w:tcW w:type="dxa" w:w="7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250 triệu</w:t>
            </w:r>
          </w:p>
        </w:tc>
        <w:tc>
          <w:tcPr>
            <w:tcW w:type="dxa" w:w="16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Muốn livestream từ gala</w:t>
            </w:r>
          </w:p>
        </w:tc>
      </w:tr>
      <w:tr>
        <w:trPr>
          <w:tblHeader w:val="off"/>
        </w:trPr>
        <w:tc>
          <w:tcPr>
            <w:tcW w:type="dxa" w:w="3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w:t>
            </w:r>
          </w:p>
        </w:tc>
        <w:tc>
          <w:tcPr>
            <w:tcW w:type="dxa" w:w="27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Trần Mai Anh</w:t>
            </w:r>
            <w:r>
              <w:rPr>
                <w:sz w:val="20"/>
                <w:szCs w:val="20"/>
              </w:rPr>
              <w:t xml:space="preserve"> — CEO một công ty logistics, là </w:t>
            </w:r>
            <w:r>
              <w:rPr>
                <w:sz w:val="20"/>
                <w:szCs w:val="20"/>
              </w:rPr>
              <w:t xml:space="preserve">khách hàng doanh nghiệp của An Phát</w:t>
            </w:r>
          </w:p>
        </w:tc>
        <w:tc>
          <w:tcPr>
            <w:tcW w:type="dxa" w:w="13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~120.000</w:t>
            </w:r>
          </w:p>
        </w:tc>
        <w:tc>
          <w:tcPr>
            <w:tcW w:type="dxa" w:w="27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Chia sẻ kinh nghiệm quản trị, mở rộng kinh doanh</w:t>
            </w:r>
          </w:p>
        </w:tc>
        <w:tc>
          <w:tcPr>
            <w:tcW w:type="dxa" w:w="7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nhận phí</w:t>
            </w:r>
          </w:p>
        </w:tc>
        <w:tc>
          <w:tcPr>
            <w:tcW w:type="dxa" w:w="16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Muốn 5 phút giới thiệu công ty mình</w:t>
            </w:r>
          </w:p>
        </w:tc>
      </w:tr>
      <w:tr>
        <w:trPr>
          <w:tblHeader w:val="off"/>
        </w:trPr>
        <w:tc>
          <w:tcPr>
            <w:tcW w:type="dxa" w:w="3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w:t>
            </w:r>
          </w:p>
        </w:tc>
        <w:tc>
          <w:tcPr>
            <w:tcW w:type="dxa" w:w="27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 sĩ Ngọc Diệp</w:t>
            </w:r>
          </w:p>
        </w:tc>
        <w:tc>
          <w:tcPr>
            <w:tcW w:type="dxa" w:w="13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~3,5 triệu</w:t>
            </w:r>
          </w:p>
        </w:tc>
        <w:tc>
          <w:tcPr>
            <w:tcW w:type="dxa" w:w="27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Âm nhạc, đời sống; năm ngoái bị xử phạt hành chính vì quảng cáo một thực phẩm chức năng sai công dụng</w:t>
            </w:r>
          </w:p>
        </w:tc>
        <w:tc>
          <w:tcPr>
            <w:tcW w:type="dxa" w:w="7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400 triệu</w:t>
            </w:r>
          </w:p>
        </w:tc>
        <w:tc>
          <w:tcPr>
            <w:tcW w:type="dxa" w:w="16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Làm MC gala + 3 bài đăng</w:t>
            </w:r>
          </w:p>
        </w:tc>
      </w:tr>
      <w:tr>
        <w:trPr>
          <w:tblHeader w:val="off"/>
        </w:trPr>
        <w:tc>
          <w:tcPr>
            <w:tcW w:type="dxa" w:w="3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w:t>
            </w:r>
          </w:p>
        </w:tc>
        <w:tc>
          <w:tcPr>
            <w:tcW w:type="dxa" w:w="27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20 KOC “doanh nhân trẻ”</w:t>
            </w:r>
          </w:p>
        </w:tc>
        <w:tc>
          <w:tcPr>
            <w:tcW w:type="dxa" w:w="13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5.000–10.000 mỗi người</w:t>
            </w:r>
          </w:p>
        </w:tc>
        <w:tc>
          <w:tcPr>
            <w:tcW w:type="dxa" w:w="279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Review sản phẩm, đời sống khởi nghiệp; người theo dõi chủ yếu sinh viên</w:t>
            </w:r>
          </w:p>
        </w:tc>
        <w:tc>
          <w:tcPr>
            <w:tcW w:type="dxa" w:w="74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60 triệu cả nhóm</w:t>
            </w:r>
          </w:p>
        </w:tc>
        <w:tc>
          <w:tcPr>
            <w:tcW w:type="dxa" w:w="16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Mỗi người 1 bài trước sự kiện</w:t>
            </w:r>
          </w:p>
        </w:tc>
      </w:tr>
    </w:tbl>
    <w:p>
      <w:pPr>
        <w:spacing w:after="80" w:before="0"/>
      </w:pPr>
    </w:p>
    <w:p>
      <w:pPr>
        <w:pStyle w:val="Heading2"/>
      </w:pPr>
      <w:r>
        <w:t xml:space="preserve">Nhiệm vụ</w:t>
      </w:r>
    </w:p>
    <w:p>
      <w:pPr>
        <w:spacing w:after="120"/>
      </w:pPr>
      <w:r>
        <w:rPr>
          <w:b/>
          <w:bCs/>
        </w:rPr>
        <w:t xml:space="preserve">Bước 1 — Chấm (8 phút).</w:t>
      </w:r>
      <w:r>
        <w:t xml:space="preserve"> Với mỗi ứng viên, chấm 1–5:</w:t>
      </w:r>
    </w:p>
    <w:p>
      <w:pPr>
        <w:pStyle w:val="ListParagraph"/>
        <w:numPr>
          <w:ilvl w:val="0"/>
          <w:numId w:val="2"/>
        </w:numPr>
        <w:spacing w:after="60"/>
      </w:pPr>
      <w:r>
        <w:rPr>
          <w:b/>
          <w:bCs/>
        </w:rPr>
        <w:t xml:space="preserve">Chuyên môn</w:t>
      </w:r>
      <w:r>
        <w:t xml:space="preserve"> · </w:t>
      </w:r>
      <w:r>
        <w:rPr>
          <w:b/>
          <w:bCs/>
        </w:rPr>
        <w:t xml:space="preserve">Đáng tin</w:t>
      </w:r>
      <w:r>
        <w:t xml:space="preserve"> (Ohanian)</w:t>
      </w:r>
    </w:p>
    <w:p>
      <w:pPr>
        <w:pStyle w:val="ListParagraph"/>
        <w:numPr>
          <w:ilvl w:val="0"/>
          <w:numId w:val="2"/>
        </w:numPr>
        <w:spacing w:after="60"/>
      </w:pPr>
      <w:r>
        <w:rPr>
          <w:b/>
          <w:bCs/>
        </w:rPr>
        <w:t xml:space="preserve">Tương đồng với khách của An Phát</w:t>
      </w:r>
      <w:r>
        <w:t xml:space="preserve"> (600 CEO có thấy “người này nói chuyện với mình” không?)</w:t>
      </w:r>
    </w:p>
    <w:p>
      <w:pPr>
        <w:pStyle w:val="ListParagraph"/>
        <w:numPr>
          <w:ilvl w:val="0"/>
          <w:numId w:val="2"/>
        </w:numPr>
        <w:spacing w:after="60"/>
      </w:pPr>
      <w:r>
        <w:rPr>
          <w:b/>
          <w:bCs/>
        </w:rPr>
        <w:t xml:space="preserve">Rủi ro</w:t>
      </w:r>
      <w:r>
        <w:t xml:space="preserve"> cho An Phát (uy tín, pháp lý): 5 = rủi ro rất cao</w:t>
      </w:r>
    </w:p>
    <w:p>
      <w:pPr>
        <w:spacing w:after="120"/>
      </w:pPr>
      <w:r>
        <w:t xml:space="preserve">Ghi thêm: Nova sẽ “mua” </w:t>
      </w:r>
      <w:r>
        <w:rPr>
          <w:b/>
          <w:bCs/>
        </w:rPr>
        <w:t xml:space="preserve">khán giả</w:t>
      </w:r>
      <w:r>
        <w:t xml:space="preserve">, </w:t>
      </w:r>
      <w:r>
        <w:rPr>
          <w:b/>
          <w:bCs/>
        </w:rPr>
        <w:t xml:space="preserve">sự bảo chứng</w:t>
      </w:r>
      <w:r>
        <w:t xml:space="preserve"> hay </w:t>
      </w:r>
      <w:r>
        <w:rPr>
          <w:b/>
          <w:bCs/>
        </w:rPr>
        <w:t xml:space="preserve">nội dung</w:t>
      </w:r>
      <w:r>
        <w:t xml:space="preserve"> của người này?</w:t>
      </w:r>
    </w:p>
    <w:p>
      <w:pPr>
        <w:spacing w:after="120"/>
      </w:pPr>
      <w:r>
        <w:rPr>
          <w:b/>
          <w:bCs/>
        </w:rPr>
        <w:t xml:space="preserve">Bước 2 — Chọn (7 phút).</w:t>
      </w:r>
      <w:r>
        <w:t xml:space="preserve"> Chọn </w:t>
      </w:r>
      <w:r>
        <w:rPr>
          <w:b/>
          <w:bCs/>
        </w:rPr>
        <w:t xml:space="preserve">tối đa 2 ứng viên</w:t>
      </w:r>
      <w:r>
        <w:t xml:space="preserve"> trong ngân sách. Với mỗi người, ghi </w:t>
      </w:r>
      <w:r>
        <w:rPr>
          <w:b/>
          <w:bCs/>
        </w:rPr>
        <w:t xml:space="preserve">1 điều kiện</w:t>
      </w:r>
      <w:r>
        <w:t xml:space="preserve"> Nova sẽ đưa vào brief/hợp đồng.</w:t>
      </w:r>
    </w:p>
    <w:p>
      <w:pPr>
        <w:spacing w:after="120"/>
      </w:pPr>
      <w:r>
        <w:rPr>
          <w:b/>
          <w:bCs/>
        </w:rPr>
        <w:t xml:space="preserve">Bước 3 — Từ chối (5 phút).</w:t>
      </w:r>
      <w:r>
        <w:t xml:space="preserve"> Với </w:t>
      </w:r>
      <w:r>
        <w:rPr>
          <w:b/>
          <w:bCs/>
        </w:rPr>
        <w:t xml:space="preserve">một</w:t>
      </w:r>
      <w:r>
        <w:t xml:space="preserve"> ứng viên bị loại, viết </w:t>
      </w:r>
      <w:r>
        <w:rPr>
          <w:b/>
          <w:bCs/>
        </w:rPr>
        <w:t xml:space="preserve">1 câu</w:t>
      </w:r>
      <w:r>
        <w:t xml:space="preserve"> Nova giải thích với anh Minh (nói về khách của An Phát, không chê ứng viên).</w:t>
      </w:r>
    </w:p>
    <w:p>
      <w:pPr>
        <w:pStyle w:val="Heading2"/>
      </w:pPr>
      <w:r>
        <w:t xml:space="preserve">Tổ chức</w:t>
      </w:r>
    </w:p>
    <w:p>
      <w:pPr>
        <w:pStyle w:val="ListParagraph"/>
        <w:numPr>
          <w:ilvl w:val="0"/>
          <w:numId w:val="2"/>
        </w:numPr>
        <w:spacing w:after="60"/>
      </w:pPr>
      <w:r>
        <w:rPr>
          <w:b/>
          <w:bCs/>
        </w:rPr>
        <w:t xml:space="preserve">Nhóm:</w:t>
      </w:r>
      <w:r>
        <w:t xml:space="preserve"> 6 nhóm đã chia sẵn</w:t>
      </w:r>
    </w:p>
    <w:p>
      <w:pPr>
        <w:pStyle w:val="ListParagraph"/>
        <w:numPr>
          <w:ilvl w:val="0"/>
          <w:numId w:val="2"/>
        </w:numPr>
        <w:spacing w:after="60"/>
      </w:pPr>
      <w:r>
        <w:rPr>
          <w:b/>
          <w:bCs/>
        </w:rPr>
        <w:t xml:space="preserve">Thời gian:</w:t>
      </w:r>
      <w:r>
        <w:t xml:space="preserve"> 20 phút (8 · 7 · 5). GV chốt ngay trong đoạn.</w:t>
      </w:r>
    </w:p>
    <w:p>
      <w:pPr>
        <w:pStyle w:val="ListParagraph"/>
        <w:numPr>
          <w:ilvl w:val="0"/>
          <w:numId w:val="2"/>
        </w:numPr>
        <w:spacing w:after="60"/>
      </w:pPr>
      <w:r>
        <w:rPr>
          <w:b/>
          <w:bCs/>
        </w:rPr>
        <w:t xml:space="preserve">Cần có:</w:t>
      </w:r>
      <w:r>
        <w:t xml:space="preserve"> giấy A3, bút. Làm trên bàn.</w:t>
      </w:r>
    </w:p>
    <w:p>
      <w:pPr>
        <w:pStyle w:val="Heading2"/>
      </w:pPr>
      <w:r>
        <w:t xml:space="preserve">Nộp gì</w:t>
      </w:r>
    </w:p>
    <w:p>
      <w:pPr>
        <w:spacing w:after="120"/>
      </w:pPr>
      <w:r>
        <w:t xml:space="preserve">Không nộp, không tính điểm. Giữ lại kết quả: </w:t>
      </w:r>
      <w:r>
        <w:rPr>
          <w:b/>
          <w:bCs/>
        </w:rPr>
        <w:t xml:space="preserve">ứng viên nhóm chọn sẽ được dùng ở S6.</w:t>
      </w:r>
      <w:r>
        <w:t xml:space="preserve"> Chụp ảnh lưu lại.</w:t>
      </w:r>
    </w:p>
    <w:p>
      <w:pPr>
        <w:pStyle w:val="Heading2"/>
      </w:pPr>
      <w:r>
        <w:t xml:space="preserve">Thảo luận chung sau hoạt động</w:t>
      </w:r>
    </w:p>
    <w:p>
      <w:pPr>
        <w:pStyle w:val="ListParagraph"/>
        <w:numPr>
          <w:ilvl w:val="0"/>
          <w:numId w:val="2"/>
        </w:numPr>
        <w:spacing w:after="60"/>
      </w:pPr>
      <w:r>
        <w:t xml:space="preserve">Ứng viên nào </w:t>
      </w:r>
      <w:r>
        <w:rPr>
          <w:b/>
          <w:bCs/>
        </w:rPr>
        <w:t xml:space="preserve">nhóm nào cũng loại</w:t>
      </w:r>
      <w:r>
        <w:t xml:space="preserve">? Ứng viên nào gây tranh luận?</w:t>
      </w:r>
    </w:p>
    <w:p>
      <w:pPr>
        <w:pStyle w:val="ListParagraph"/>
        <w:numPr>
          <w:ilvl w:val="0"/>
          <w:numId w:val="2"/>
        </w:numPr>
        <w:spacing w:after="60"/>
      </w:pPr>
      <w:r>
        <w:t xml:space="preserve">Chị Mai Anh không nhận phí. Vậy chị ấy </w:t>
      </w:r>
      <w:r>
        <w:rPr>
          <w:b/>
          <w:bCs/>
        </w:rPr>
        <w:t xml:space="preserve">có phải</w:t>
      </w:r>
      <w:r>
        <w:t xml:space="preserve"> KOL được trả công không? Nova cần lưu ý gì?</w:t>
      </w:r>
    </w:p>
    <w:p>
      <w:pPr>
        <w:pStyle w:val="Heading1"/>
      </w:pPr>
      <w:r>
        <w:t xml:space="preserve">Phần dành cho giảng viên — Thực hành 1</w:t>
      </w:r>
    </w:p>
    <w:p>
      <w:pPr>
        <w:spacing w:after="120"/>
      </w:pPr>
      <w:r>
        <w:rPr>
          <w:i/>
          <w:iCs/>
        </w:rPr>
        <w:t xml:space="preserve">(không phát cho SV; đi kèm giáo án, đoạn S3)</w:t>
      </w:r>
    </w:p>
    <w:p>
      <w:pPr>
        <w:spacing w:after="120"/>
      </w:pPr>
      <w:r>
        <w:rPr>
          <w:b/>
          <w:bCs/>
        </w:rPr>
        <w:t xml:space="preserve">Kỹ thuật:</w:t>
      </w:r>
      <w:r>
        <w:t xml:space="preserve"> Ma trận đánh giá theo nhóm + so sánh kết quả khi chốt (như Buổi 9).</w:t>
      </w:r>
    </w:p>
    <w:p>
      <w:pPr>
        <w:spacing w:after="120"/>
      </w:pPr>
      <w:r>
        <w:rPr>
          <w:b/>
          <w:bCs/>
        </w:rPr>
        <w:t xml:space="preserve">CLO phục vụ:</w:t>
      </w:r>
      <w:r>
        <w:t xml:space="preserve"> CLO2, CLO5 · </w:t>
      </w:r>
      <w:r>
        <w:rPr>
          <w:b/>
          <w:bCs/>
        </w:rPr>
        <w:t xml:space="preserve">Mức Bloom:</w:t>
      </w:r>
      <w:r>
        <w:t xml:space="preserve"> Phân tích → Đánh giá</w:t>
      </w:r>
    </w:p>
    <w:p>
      <w:pPr>
        <w:pStyle w:val="Heading2"/>
      </w:pPr>
      <w:r>
        <w:t xml:space="preserve">Lời mở đầu hoạt động</w:t>
      </w:r>
    </w:p>
    <w:p>
      <w:pPr>
        <w:pBdr>
          <w:left w:val="single" w:color="2E8B74" w:sz="18" w:space="8"/>
        </w:pBdr>
        <w:shd w:fill="E8F4F0" w:color="auto" w:val="clear"/>
        <w:spacing w:after="160" w:before="80"/>
        <w:ind w:left="200" w:right="100"/>
      </w:pPr>
      <w:r>
        <w:rPr>
          <w:color w:val="333F55"/>
          <w:sz w:val="20"/>
          <w:szCs w:val="20"/>
        </w:rPr>
        <w:t xml:space="preserve">"Anh Minh không cần nhiều lượt xem. Anh cần 600 CEO tự mình đến. 8 phút chấm năm người theo độ tin cậy, tương đồng với khách của An Phát và rủi ro. 7 phút chọn tối đa hai người, mỗi người một điều kiện. 5 phút viết một câu từ chối. Bắt đầu."</w:t>
      </w:r>
    </w:p>
    <w:p>
      <w:pPr>
        <w:pStyle w:val="Heading2"/>
      </w:pPr>
      <w:r>
        <w:t xml:space="preserve">Mốc thời gian (theo phút của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 cần làm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đầu xong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34</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 vòng: nhóm nào chấm theo số follower → hỏi “600 CEO có xem TikTok của người này không?”</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38</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“Chuyển sang Bước 2”</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“Chuyển sang Bước 3”</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47–50</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Gọi 2 nhóm; GV chốt 3 ý</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96"/>
        <w:gridCol w:w="5842"/>
      </w:tblGrid>
      <w:tr>
        <w:trPr>
          <w:tblHeader/>
        </w:trPr>
        <w:tc>
          <w:tcPr>
            <w:tcW w:type="dxa" w:w="379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584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chọn Ngọc Diệp vì nổi tiếng nhất</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“Khách VIP của ngân hàng nghĩ gì khi MC từng bị phạt vì quảng cáo sai công dụng? Nhớ vụ Kera (slide 8).”</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chọn Hưng Finance</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“Nếu trên sân khấu An Phát, anh ấy nói ‘nên mua mã X’ thì rủi ro rơi vào ai?” (slide 9, UBCKNN)</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chọn nhóm KOC vì rẻ, tương tác cao</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“Người theo dõi của họ là sinh viên. Có trùng 600 CEO không?”</w:t>
            </w:r>
          </w:p>
        </w:tc>
      </w:tr>
      <w:tr>
        <w:trPr>
          <w:tblHeader w:val="off"/>
        </w:trPr>
        <w:tc>
          <w:tcPr>
            <w:tcW w:type="dxa" w:w="379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tranh luận pháp lý quá sâu</w:t>
            </w:r>
          </w:p>
        </w:tc>
        <w:tc>
          <w:tcPr>
            <w:tcW w:type="dxa" w:w="584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Ghi nhận, để dành cho S4</w:t>
            </w:r>
          </w:p>
        </w:tc>
      </w:tr>
    </w:tbl>
    <w:p>
      <w:pPr>
        <w:spacing w:after="80" w:before="0"/>
      </w:pPr>
    </w:p>
    <w:p>
      <w:pPr>
        <w:pStyle w:val="Heading2"/>
      </w:pPr>
      <w:r>
        <w:t xml:space="preserve">Đáp án tham khảo / phạm vi câu trả lời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12"/>
        <w:gridCol w:w="2970"/>
        <w:gridCol w:w="1818"/>
        <w:gridCol w:w="3638"/>
      </w:tblGrid>
      <w:tr>
        <w:trPr>
          <w:tblHeader/>
        </w:trPr>
        <w:tc>
          <w:tcPr>
            <w:tcW w:type="dxa" w:w="121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Ứng viên</w:t>
            </w:r>
          </w:p>
        </w:tc>
        <w:tc>
          <w:tcPr>
            <w:tcW w:type="dxa" w:w="297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Gợi ý</w:t>
            </w:r>
          </w:p>
        </w:tc>
        <w:tc>
          <w:tcPr>
            <w:tcW w:type="dxa" w:w="181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Vai trò Nova “mua”</w:t>
            </w:r>
          </w:p>
        </w:tc>
        <w:tc>
          <w:tcPr>
            <w:tcW w:type="dxa" w:w="363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Lý do chính</w:t>
            </w:r>
          </w:p>
        </w:tc>
      </w:tr>
      <w:tr>
        <w:trPr>
          <w:tblHeader w:val="off"/>
        </w:trPr>
        <w:tc>
          <w:tcPr>
            <w:tcW w:type="dxa" w:w="1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TS. Lê Hoàng Nam</w:t>
            </w:r>
          </w:p>
        </w:tc>
        <w:tc>
          <w:tcPr>
            <w:tcW w:type="dxa" w:w="2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Chọn</w:t>
            </w:r>
          </w:p>
        </w:tc>
        <w:tc>
          <w:tcPr>
            <w:tcW w:type="dxa" w:w="18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Bảo chứng + nội dung</w:t>
            </w:r>
          </w:p>
        </w:tc>
        <w:tc>
          <w:tcPr>
            <w:tcW w:type="dxa" w:w="36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Chuyên môn, đáng tin cao; CEO có lý do để đến; rủi ro thấp. Điều kiện: nội dung phân tích vĩ mô, </w:t>
            </w:r>
            <w:r>
              <w:rPr>
                <w:sz w:val="20"/>
                <w:szCs w:val="20"/>
              </w:rPr>
              <w:t xml:space="preserve">không khuyến nghị đầu tư cụ thể</w:t>
            </w:r>
          </w:p>
        </w:tc>
      </w:tr>
      <w:tr>
        <w:trPr>
          <w:tblHeader w:val="off"/>
        </w:trPr>
        <w:tc>
          <w:tcPr>
            <w:tcW w:type="dxa" w:w="1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Chị Trần Mai Anh</w:t>
            </w:r>
          </w:p>
        </w:tc>
        <w:tc>
          <w:tcPr>
            <w:tcW w:type="dxa" w:w="2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Chọn có điều kiện</w:t>
            </w:r>
          </w:p>
        </w:tc>
        <w:tc>
          <w:tcPr>
            <w:tcW w:type="dxa" w:w="18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Bảo chứng (tương đồng rất cao)</w:t>
            </w:r>
          </w:p>
        </w:tc>
        <w:tc>
          <w:tcPr>
            <w:tcW w:type="dxa" w:w="36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CEO nói với CEO; là khách hàng thật của An Phát. Điều kiện: chia sẻ kinh nghiệm, </w:t>
            </w:r>
            <w:r>
              <w:rPr>
                <w:sz w:val="20"/>
                <w:szCs w:val="20"/>
              </w:rPr>
              <w:t xml:space="preserve">không</w:t>
            </w:r>
            <w:r>
              <w:rPr>
                <w:sz w:val="20"/>
                <w:szCs w:val="20"/>
              </w:rPr>
              <w:t xml:space="preserve"> biến thành 5 phút quảng cáo công ty; An Phát đồng ý công khai quan hệ khách hàng</w:t>
            </w:r>
          </w:p>
        </w:tc>
      </w:tr>
      <w:tr>
        <w:trPr>
          <w:tblHeader w:val="off"/>
        </w:trPr>
        <w:tc>
          <w:tcPr>
            <w:tcW w:type="dxa" w:w="1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Hưng Finance</w:t>
            </w:r>
          </w:p>
        </w:tc>
        <w:tc>
          <w:tcPr>
            <w:tcW w:type="dxa" w:w="2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Loại</w:t>
            </w:r>
          </w:p>
        </w:tc>
        <w:tc>
          <w:tcPr>
            <w:tcW w:type="dxa" w:w="18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Khán giả</w:t>
            </w:r>
          </w:p>
        </w:tc>
        <w:tc>
          <w:tcPr>
            <w:tcW w:type="dxa" w:w="36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Nội dung khuyến nghị cổ phiếu → rủi ro pháp lý cho ngân hàng (X07); khán giả lệch</w:t>
            </w:r>
          </w:p>
        </w:tc>
      </w:tr>
      <w:tr>
        <w:trPr>
          <w:tblHeader w:val="off"/>
        </w:trPr>
        <w:tc>
          <w:tcPr>
            <w:tcW w:type="dxa" w:w="1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Ca sĩ Ngọc Diệp</w:t>
            </w:r>
          </w:p>
        </w:tc>
        <w:tc>
          <w:tcPr>
            <w:tcW w:type="dxa" w:w="2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Loại</w:t>
            </w:r>
            <w:r>
              <w:rPr>
                <w:sz w:val="20"/>
                <w:szCs w:val="20"/>
              </w:rPr>
              <w:t xml:space="preserve"> (hoặc chỉ cân nhắc sau due diligence kỹ)</w:t>
            </w:r>
          </w:p>
        </w:tc>
        <w:tc>
          <w:tcPr>
            <w:tcW w:type="dxa" w:w="18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Khán giả</w:t>
            </w:r>
          </w:p>
        </w:tc>
        <w:tc>
          <w:tcPr>
            <w:tcW w:type="dxa" w:w="36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Tiền sử quảng cáo sai công dụng → rủi ro uy tín; chiếm 400/350 triệu — vượt ngân sách</w:t>
            </w:r>
          </w:p>
        </w:tc>
      </w:tr>
      <w:tr>
        <w:trPr>
          <w:tblHeader w:val="off"/>
        </w:trPr>
        <w:tc>
          <w:tcPr>
            <w:tcW w:type="dxa" w:w="121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KOC</w:t>
            </w:r>
          </w:p>
        </w:tc>
        <w:tc>
          <w:tcPr>
            <w:tcW w:type="dxa" w:w="29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Loại</w:t>
            </w:r>
          </w:p>
        </w:tc>
        <w:tc>
          <w:tcPr>
            <w:tcW w:type="dxa" w:w="181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Khán giả</w:t>
            </w:r>
          </w:p>
        </w:tc>
        <w:tc>
          <w:tcPr>
            <w:tcW w:type="dxa" w:w="363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Khán giả là sinh viên, không phải khách của An Phát</w:t>
            </w:r>
          </w:p>
        </w:tc>
      </w:tr>
    </w:tbl>
    <w:p>
      <w:pPr>
        <w:spacing w:after="80" w:before="0"/>
      </w:pPr>
    </w:p>
    <w:p>
      <w:pPr>
        <w:spacing w:after="120"/>
      </w:pPr>
      <w:r>
        <w:rPr>
          <w:b/>
          <w:bCs/>
        </w:rPr>
        <w:t xml:space="preserve">Về câu hỏi thảo luận (chị Mai Anh không nhận phí):</w:t>
      </w:r>
      <w:r>
        <w:t xml:space="preserve"> không nhận phí nhưng </w:t>
      </w:r>
      <w:r>
        <w:rPr>
          <w:b/>
          <w:bCs/>
        </w:rPr>
        <w:t xml:space="preserve">đổi lấy 5 phút giới thiệu công ty</w:t>
      </w:r>
      <w:r>
        <w:t xml:space="preserve"> — đó vẫn là một trao đổi lợi ích. Nova cần thỏa thuận rõ phạm vi nội dung bằng văn bản. Nếu có bài đăng giới thiệu sản phẩm, cân nhắc nghĩa vụ </w:t>
      </w:r>
      <w:r>
        <w:rPr>
          <w:b/>
          <w:bCs/>
        </w:rPr>
        <w:t xml:space="preserve">gắn nhãn</w:t>
      </w:r>
      <w:r>
        <w:t xml:space="preserve"> (X05) </w:t>
      </w:r>
      <w:r>
        <w:rPr>
          <w:rFonts w:ascii="Courier New" w:cs="Courier New" w:eastAsia="Courier New" w:hAnsi="Courier New"/>
        </w:rPr>
        <w:t xml:space="preserve">[VERIFY: pháp chế]</w:t>
      </w:r>
      <w:r>
        <w:t xml:space="preserve">.</w:t>
      </w:r>
    </w:p>
    <w:p>
      <w:pPr>
        <w:spacing w:after="120"/>
      </w:pPr>
      <w:r>
        <w:rPr>
          <w:b/>
          <w:bCs/>
        </w:rPr>
        <w:t xml:space="preserve">Câu từ chối mẫu (Hưng Finance):</w:t>
      </w:r>
      <w:r>
        <w:t xml:space="preserve"> </w:t>
      </w:r>
      <w:r>
        <w:rPr>
          <w:i/>
          <w:iCs/>
        </w:rPr>
        <w:t xml:space="preserve">“Kênh Hưng Finance rất mạnh với nhà đầu tư cá nhân trẻ; khách của gala năm nay là lãnh đạo doanh nghiệp và An Phát muốn nội dung dừng ở mức kiến thức vĩ mô, nên lần này Nova đề xuất chưa hợp tác.”</w:t>
      </w:r>
    </w:p>
    <w:p>
      <w:pPr>
        <w:spacing w:after="120"/>
      </w:pPr>
      <w:r>
        <w:rPr>
          <w:b/>
          <w:bCs/>
        </w:rPr>
        <w:t xml:space="preserve">3 ý GV chốt:</w:t>
      </w:r>
    </w:p>
    <w:p>
      <w:pPr>
        <w:pStyle w:val="ListParagraph"/>
        <w:numPr>
          <w:ilvl w:val="0"/>
          <w:numId w:val="9"/>
        </w:numPr>
        <w:spacing w:after="60"/>
      </w:pPr>
      <w:r>
        <w:t xml:space="preserve">Chọn theo </w:t>
      </w:r>
      <w:r>
        <w:rPr>
          <w:b/>
          <w:bCs/>
        </w:rPr>
        <w:t xml:space="preserve">tương đồng và tin cậy với khách của Key Account</w:t>
      </w:r>
      <w:r>
        <w:t xml:space="preserve">, không theo số follower.</w:t>
      </w:r>
    </w:p>
    <w:p>
      <w:pPr>
        <w:pStyle w:val="ListParagraph"/>
        <w:numPr>
          <w:ilvl w:val="0"/>
          <w:numId w:val="9"/>
        </w:numPr>
        <w:spacing w:after="60"/>
      </w:pPr>
      <w:r>
        <w:t xml:space="preserve">Hỏi “Nova đang </w:t>
      </w:r>
      <w:r>
        <w:rPr>
          <w:b/>
          <w:bCs/>
        </w:rPr>
        <w:t xml:space="preserve">mua gì</w:t>
      </w:r>
      <w:r>
        <w:t xml:space="preserve">” — khán giả, bảo chứng hay nội dung — để biết ai đáng tiền.</w:t>
      </w:r>
    </w:p>
    <w:p>
      <w:pPr>
        <w:pStyle w:val="ListParagraph"/>
        <w:numPr>
          <w:ilvl w:val="0"/>
          <w:numId w:val="9"/>
        </w:numPr>
        <w:spacing w:after="60"/>
      </w:pPr>
      <w:r>
        <w:rPr>
          <w:b/>
          <w:bCs/>
        </w:rPr>
        <w:t xml:space="preserve">Due diligence</w:t>
      </w:r>
      <w:r>
        <w:t xml:space="preserve"> trước khi ký: lịch sử nội dung và vụ việc của KOL là rủi ro của Key Account.</w:t>
      </w:r>
    </w:p>
    <w:p>
      <w:pPr>
        <w:spacing w:after="120"/>
      </w:pPr>
      <w:r>
        <w:rPr>
          <w:b/>
          <w:bCs/>
        </w:rPr>
        <w:t xml:space="preserve">Câu chuyển tiếp sang giải lao / S4:</w:t>
      </w:r>
      <w:r>
        <w:t xml:space="preserve"> </w:t>
      </w:r>
      <w:r>
        <w:rPr>
          <w:i/>
          <w:iCs/>
        </w:rPr>
        <w:t xml:space="preserve">“Đã chọn TS. Nam và chị Mai Anh. Sau giờ nghỉ: ký với họ thế nào, trả tiền thế nào, và báo cáo gì cho anh Minh.”</w:t>
      </w:r>
    </w:p>
    <w:p>
      <w:pPr>
        <w:pStyle w:val="Heading2"/>
      </w:pPr>
      <w:r>
        <w:t xml:space="preserve">Ghi chú</w:t>
      </w:r>
    </w:p>
    <w:p>
      <w:pPr>
        <w:spacing w:after="120"/>
      </w:pPr>
      <w:r>
        <w:rPr>
          <w:b/>
          <w:bCs/>
        </w:rPr>
        <w:t xml:space="preserve">Phạm vi:</w:t>
      </w:r>
      <w:r>
        <w:t xml:space="preserve"> không đi sâu tư vấn pháp lý; nêu rủi ro ở mức nhận diện. </w:t>
      </w:r>
      <w:r>
        <w:rPr>
          <w:b/>
          <w:bCs/>
        </w:rPr>
        <w:t xml:space="preserve">[VERIFY] trong phiếu này:</w:t>
      </w:r>
      <w:r>
        <w:t xml:space="preserve"> nghĩa vụ gắn nhãn với trường hợp không nhận phí (xem trên). Mọi tên, con số là </w:t>
      </w:r>
      <w:r>
        <w:rPr>
          <w:b/>
          <w:bCs/>
        </w:rPr>
        <w:t xml:space="preserve">giả định</w:t>
      </w:r>
      <w:r>
        <w:t xml:space="preserve">; các ứng viên không phải người thật.</w:t>
      </w:r>
    </w:p>
    <w:p>
      <w:pPr>
        <w:pStyle w:val="Title"/>
      </w:pPr>
      <w:r>
        <w:t xml:space="preserve">Phiếu hoạt động</w:t>
      </w:r>
    </w:p>
    <w:p>
      <w:pPr>
        <w:pStyle w:val="Heading1"/>
      </w:pPr>
      <w:r>
        <w:t xml:space="preserve">Thực hành 2 — Khuếch đại điểm chạm trước sự kiện bằng báo chí và KOL</w:t>
      </w:r>
    </w:p>
    <w:p>
      <w:pPr>
        <w:spacing w:after="120"/>
      </w:pPr>
      <w:r>
        <w:t xml:space="preserve">EVM1110E · Buổi 11 · Đoạn S6 (30 phút)</w:t>
      </w:r>
    </w:p>
    <w:p>
      <w:pPr>
        <w:pStyle w:val="Heading2"/>
      </w:pPr>
      <w:r>
        <w:t xml:space="preserve">Vì sao chúng ta làm bài này</w:t>
      </w:r>
    </w:p>
    <w:p>
      <w:pPr>
        <w:spacing w:after="120"/>
      </w:pPr>
      <w:r>
        <w:t xml:space="preserve">Đây là đúng yêu cầu 11.4 của đề cương: </w:t>
      </w:r>
      <w:r>
        <w:rPr>
          <w:b/>
          <w:bCs/>
        </w:rPr>
        <w:t xml:space="preserve">dùng báo chí/KOL để khuếch đại điểm chạm ở giai đoạn trước mua.</w:t>
      </w:r>
      <w:r>
        <w:t xml:space="preserve"> Sản phẩm là kế hoạch Nova trình anh Minh: ai nói gì, ở điểm chạm nào, để </w:t>
      </w:r>
      <w:r>
        <w:rPr>
          <w:b/>
          <w:bCs/>
        </w:rPr>
        <w:t xml:space="preserve">chính các CEO</w:t>
      </w:r>
      <w:r>
        <w:t xml:space="preserve"> quyết định đến gala — và An Phát được bảo vệ ra sao.</w:t>
      </w:r>
    </w:p>
    <w:p>
      <w:pPr>
        <w:pStyle w:val="Heading2"/>
      </w:pPr>
      <w:r>
        <w:t xml:space="preserve">Tình huống (GIẢ ĐỊNH)</w:t>
      </w:r>
    </w:p>
    <w:p>
      <w:pPr>
        <w:pBdr>
          <w:left w:val="single" w:color="2E8B74" w:sz="18" w:space="8"/>
        </w:pBdr>
        <w:shd w:fill="E8F4F0" w:color="auto" w:val="clear"/>
        <w:spacing w:after="160" w:before="80"/>
        <w:ind w:left="200" w:right="100"/>
      </w:pPr>
      <w:r>
        <w:rPr>
          <w:color w:val="333F55"/>
          <w:sz w:val="20"/>
          <w:szCs w:val="20"/>
        </w:rPr>
        <w:t xml:space="preserve">Tiếp nối Thực hành 1. Nova đã chọn diễn giả/KOL (mặc định: </w:t>
      </w:r>
      <w:r>
        <w:rPr>
          <w:b/>
          <w:bCs/>
          <w:color w:val="333F55"/>
          <w:sz w:val="20"/>
          <w:szCs w:val="20"/>
        </w:rPr>
        <w:t xml:space="preserve">TS. Lê Hoàng Nam</w:t>
      </w:r>
      <w:r>
        <w:rPr>
          <w:color w:val="333F55"/>
          <w:sz w:val="20"/>
          <w:szCs w:val="20"/>
        </w:rPr>
        <w:t xml:space="preserve"> và </w:t>
      </w:r>
      <w:r>
        <w:rPr>
          <w:b/>
          <w:bCs/>
          <w:color w:val="333F55"/>
          <w:sz w:val="20"/>
          <w:szCs w:val="20"/>
        </w:rPr>
        <w:t xml:space="preserve">chị Trần Mai Anh</w:t>
      </w:r>
      <w:r>
        <w:rPr>
          <w:color w:val="333F55"/>
          <w:sz w:val="20"/>
          <w:szCs w:val="20"/>
        </w:rPr>
        <w:t xml:space="preserve">). Thư mời gửi lúc </w:t>
      </w:r>
      <w:r>
        <w:rPr>
          <w:b/>
          <w:bCs/>
          <w:color w:val="333F55"/>
          <w:sz w:val="20"/>
          <w:szCs w:val="20"/>
        </w:rPr>
        <w:t xml:space="preserve">T-6 tuần</w:t>
      </w:r>
      <w:r>
        <w:rPr>
          <w:color w:val="333F55"/>
          <w:sz w:val="20"/>
          <w:szCs w:val="20"/>
        </w:rPr>
        <w:t xml:space="preserve">; hạn xác nhận </w:t>
      </w:r>
      <w:r>
        <w:rPr>
          <w:b/>
          <w:bCs/>
          <w:color w:val="333F55"/>
          <w:sz w:val="20"/>
          <w:szCs w:val="20"/>
        </w:rPr>
        <w:t xml:space="preserve">T-3 tuần</w:t>
      </w:r>
      <w:r>
        <w:rPr>
          <w:color w:val="333F55"/>
          <w:sz w:val="20"/>
          <w:szCs w:val="20"/>
        </w:rPr>
        <w:t xml:space="preserve">. Mục tiêu anh Minh đưa ra: </w:t>
      </w:r>
      <w:r>
        <w:rPr>
          <w:b/>
          <w:bCs/>
          <w:color w:val="333F55"/>
          <w:sz w:val="20"/>
          <w:szCs w:val="20"/>
        </w:rPr>
        <w:t xml:space="preserve">tỷ lệ CEO đến trực tiếp</w:t>
      </w:r>
      <w:r>
        <w:rPr>
          <w:color w:val="333F55"/>
          <w:sz w:val="20"/>
          <w:szCs w:val="20"/>
        </w:rPr>
        <w:t xml:space="preserve"> tăng rõ so với năm ngoái.</w:t>
      </w:r>
    </w:p>
    <w:p>
      <w:pPr>
        <w:pBdr>
          <w:left w:val="single" w:color="2E8B74" w:sz="18" w:space="8"/>
        </w:pBdr>
        <w:shd w:fill="E8F4F0" w:color="auto" w:val="clear"/>
        <w:spacing w:after="160" w:before="80"/>
        <w:ind w:left="200" w:right="100"/>
      </w:pPr>
    </w:p>
    <w:p>
      <w:pPr>
        <w:pBdr>
          <w:left w:val="single" w:color="2E8B74" w:sz="18" w:space="8"/>
        </w:pBdr>
        <w:shd w:fill="E8F4F0" w:color="auto" w:val="clear"/>
        <w:spacing w:after="160" w:before="80"/>
        <w:ind w:left="200" w:right="100"/>
      </w:pPr>
      <w:r>
        <w:rPr>
          <w:b/>
          <w:bCs/>
          <w:color w:val="333F55"/>
          <w:sz w:val="20"/>
          <w:szCs w:val="20"/>
        </w:rPr>
        <w:t xml:space="preserve">Danh sách báo chí Nova có thể liên hệ (giả định):</w:t>
      </w:r>
    </w:p>
    <w:p>
      <w:pPr>
        <w:pBdr>
          <w:left w:val="single" w:color="2E8B74" w:sz="18" w:space="8"/>
        </w:pBdr>
        <w:shd w:fill="E8F4F0" w:color="auto" w:val="clear"/>
        <w:spacing w:after="160" w:before="80"/>
        <w:ind w:left="200" w:right="100"/>
      </w:pPr>
    </w:p>
    <w:p>
      <w:pPr>
        <w:pBdr>
          <w:left w:val="single" w:color="2E8B74" w:sz="18" w:space="8"/>
        </w:pBdr>
        <w:shd w:fill="E8F4F0" w:color="auto" w:val="clear"/>
        <w:spacing w:after="160" w:before="80"/>
        <w:ind w:left="200" w:right="100"/>
      </w:pPr>
      <w:r>
        <w:rPr>
          <w:color w:val="333F55"/>
          <w:sz w:val="20"/>
          <w:szCs w:val="20"/>
        </w:rPr>
        <w:t xml:space="preserve">| # | Nhà báo / kênh | Mảng phụ trách | Độc giả | Quan hệ với Nova |</w:t>
      </w:r>
    </w:p>
    <w:p>
      <w:pPr>
        <w:pBdr>
          <w:left w:val="single" w:color="2E8B74" w:sz="18" w:space="8"/>
        </w:pBdr>
        <w:shd w:fill="E8F4F0" w:color="auto" w:val="clear"/>
        <w:spacing w:after="160" w:before="80"/>
        <w:ind w:left="200" w:right="100"/>
      </w:pPr>
      <w:r>
        <w:rPr>
          <w:color w:val="333F55"/>
          <w:sz w:val="20"/>
          <w:szCs w:val="20"/>
        </w:rPr>
        <w:t xml:space="preserve">|---|---|---|---|---|</w:t>
      </w:r>
    </w:p>
    <w:p>
      <w:pPr>
        <w:pBdr>
          <w:left w:val="single" w:color="2E8B74" w:sz="18" w:space="8"/>
        </w:pBdr>
        <w:shd w:fill="E8F4F0" w:color="auto" w:val="clear"/>
        <w:spacing w:after="160" w:before="80"/>
        <w:ind w:left="200" w:right="100"/>
      </w:pPr>
      <w:r>
        <w:rPr>
          <w:color w:val="333F55"/>
          <w:sz w:val="20"/>
          <w:szCs w:val="20"/>
        </w:rPr>
        <w:t xml:space="preserve">| A | Nhà báo báo kinh tế lớn | Ngân hàng – tài chính | Doanh nhân, nhà quản lý | Đã làm việc 2 lần |</w:t>
      </w:r>
    </w:p>
    <w:p>
      <w:pPr>
        <w:pBdr>
          <w:left w:val="single" w:color="2E8B74" w:sz="18" w:space="8"/>
        </w:pBdr>
        <w:shd w:fill="E8F4F0" w:color="auto" w:val="clear"/>
        <w:spacing w:after="160" w:before="80"/>
        <w:ind w:left="200" w:right="100"/>
      </w:pPr>
      <w:r>
        <w:rPr>
          <w:color w:val="333F55"/>
          <w:sz w:val="20"/>
          <w:szCs w:val="20"/>
        </w:rPr>
        <w:t xml:space="preserve">| B | Phóng viên tạp chí doanh nghiệp | Doanh nghiệp – quản trị | Chủ doanh nghiệp | Chưa quen |</w:t>
      </w:r>
    </w:p>
    <w:p>
      <w:pPr>
        <w:pBdr>
          <w:left w:val="single" w:color="2E8B74" w:sz="18" w:space="8"/>
        </w:pBdr>
        <w:shd w:fill="E8F4F0" w:color="auto" w:val="clear"/>
        <w:spacing w:after="160" w:before="80"/>
        <w:ind w:left="200" w:right="100"/>
      </w:pPr>
      <w:r>
        <w:rPr>
          <w:color w:val="333F55"/>
          <w:sz w:val="20"/>
          <w:szCs w:val="20"/>
        </w:rPr>
        <w:t xml:space="preserve">| C | Phóng viên báo điện tử | Giải trí – sao | Giới trẻ | Đã quen |</w:t>
      </w:r>
    </w:p>
    <w:p>
      <w:pPr>
        <w:pBdr>
          <w:left w:val="single" w:color="2E8B74" w:sz="18" w:space="8"/>
        </w:pBdr>
        <w:shd w:fill="E8F4F0" w:color="auto" w:val="clear"/>
        <w:spacing w:after="160" w:before="80"/>
        <w:ind w:left="200" w:right="100"/>
      </w:pPr>
      <w:r>
        <w:rPr>
          <w:color w:val="333F55"/>
          <w:sz w:val="20"/>
          <w:szCs w:val="20"/>
        </w:rPr>
        <w:t xml:space="preserve">| D | Biên tập viên đài truyền hình | Kinh tế | Đại chúng | Chưa quen |</w:t>
      </w:r>
    </w:p>
    <w:p>
      <w:pPr>
        <w:pBdr>
          <w:left w:val="single" w:color="2E8B74" w:sz="18" w:space="8"/>
        </w:pBdr>
        <w:shd w:fill="E8F4F0" w:color="auto" w:val="clear"/>
        <w:spacing w:after="160" w:before="80"/>
        <w:ind w:left="200" w:right="100"/>
      </w:pPr>
      <w:r>
        <w:rPr>
          <w:color w:val="333F55"/>
          <w:sz w:val="20"/>
          <w:szCs w:val="20"/>
        </w:rPr>
        <w:t xml:space="preserve">| E | Trang tin “đăng bài theo yêu cầu, có báo giá” | Tổng hợp | Không rõ | Tự liên hệ chào giá |</w:t>
      </w:r>
    </w:p>
    <w:p>
      <w:pPr>
        <w:pStyle w:val="Heading2"/>
      </w:pPr>
      <w:r>
        <w:t xml:space="preserve">Nhiệm vụ</w:t>
      </w:r>
    </w:p>
    <w:p>
      <w:pPr>
        <w:spacing w:after="120"/>
      </w:pPr>
      <w:r>
        <w:rPr>
          <w:b/>
          <w:bCs/>
        </w:rPr>
        <w:t xml:space="preserve">Bước 1 — Lập kế hoạch khuếch đại (15 phút).</w:t>
      </w:r>
      <w:r>
        <w:t xml:space="preserve"> Trên giấy A1, chọn </w:t>
      </w:r>
      <w:r>
        <w:rPr>
          <w:b/>
          <w:bCs/>
        </w:rPr>
        <w:t xml:space="preserve">ít nhất 4 điểm chạm trước sự kiện</w:t>
      </w:r>
      <w:r>
        <w:t xml:space="preserve"> của khách An Phát (thư mời, tìm hiểu chương trình, xác nhận tham dự, đăng ký phiên, nhắc lịch…). Điền đủ 6 cột: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14"/>
        <w:gridCol w:w="2002"/>
        <w:gridCol w:w="813"/>
        <w:gridCol w:w="2503"/>
        <w:gridCol w:w="2002"/>
        <w:gridCol w:w="1004"/>
      </w:tblGrid>
      <w:tr>
        <w:trPr>
          <w:tblHeader/>
        </w:trPr>
        <w:tc>
          <w:tcPr>
            <w:tcW w:type="dxa" w:w="131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chạm (thời điểm)</w:t>
            </w:r>
          </w:p>
        </w:tc>
        <w:tc>
          <w:tcPr>
            <w:tcW w:type="dxa" w:w="200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Ai khuếch đại — vì sao khách tin</w:t>
            </w:r>
          </w:p>
        </w:tc>
        <w:tc>
          <w:tcPr>
            <w:tcW w:type="dxa" w:w="81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Khách được gì</w:t>
            </w:r>
          </w:p>
        </w:tc>
        <w:tc>
          <w:tcPr>
            <w:tcW w:type="dxa" w:w="250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Bảo vệ An Phát (điều khoản / nguyên tắc)</w:t>
            </w:r>
          </w:p>
        </w:tc>
        <w:tc>
          <w:tcPr>
            <w:tcW w:type="dxa" w:w="200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Đo bằng gì: 1 output + 1 outcome</w:t>
            </w:r>
          </w:p>
        </w:tc>
        <w:tc>
          <w:tcPr>
            <w:tcW w:type="dxa" w:w="100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Earned hay paid?</w:t>
            </w:r>
          </w:p>
        </w:tc>
      </w:tr>
      <w:tr>
        <w:trPr>
          <w:tblHeader w:val="off"/>
        </w:trPr>
        <w:tc>
          <w:tcPr>
            <w:tcW w:type="dxa" w:w="13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20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81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250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200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c>
          <w:tcPr>
            <w:tcW w:type="dxa" w:w="100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r>
    </w:tbl>
    <w:p>
      <w:pPr>
        <w:spacing w:after="80" w:before="0"/>
      </w:pPr>
    </w:p>
    <w:p>
      <w:pPr>
        <w:spacing w:after="120"/>
      </w:pPr>
      <w:r>
        <w:t xml:space="preserve">Yêu cầu: dùng </w:t>
      </w:r>
      <w:r>
        <w:rPr>
          <w:b/>
          <w:bCs/>
        </w:rPr>
        <w:t xml:space="preserve">ít nhất 1 nhà báo</w:t>
      </w:r>
      <w:r>
        <w:t xml:space="preserve"> trong danh sách và </w:t>
      </w:r>
      <w:r>
        <w:rPr>
          <w:b/>
          <w:bCs/>
        </w:rPr>
        <w:t xml:space="preserve">ít nhất 1 diễn giả/KOL</w:t>
      </w:r>
      <w:r>
        <w:t xml:space="preserve"> từ S3. Đánh dấu ⭐ </w:t>
      </w:r>
      <w:r>
        <w:rPr>
          <w:b/>
          <w:bCs/>
        </w:rPr>
        <w:t xml:space="preserve">một điểm chạm</w:t>
      </w:r>
      <w:r>
        <w:t xml:space="preserve"> nhóm tin sẽ kéo CEO đến nhiều nhất.</w:t>
      </w:r>
    </w:p>
    <w:p>
      <w:pPr>
        <w:spacing w:after="120"/>
      </w:pPr>
      <w:r>
        <w:rPr>
          <w:b/>
          <w:bCs/>
        </w:rPr>
        <w:t xml:space="preserve">Bước 2 — Xoay vòng các trạm (8 phút).</w:t>
      </w:r>
      <w:r>
        <w:t xml:space="preserve"> Để kế hoạch trên bàn. Cả nhóm di chuyển theo chiều kim đồng hồ sang bàn bên cạnh (2 vòng, mỗi vòng 4 phút). Tại mỗi bàn, nhóm đóng vai </w:t>
      </w:r>
      <w:r>
        <w:rPr>
          <w:b/>
          <w:bCs/>
        </w:rPr>
        <w:t xml:space="preserve">chị Vy — Trưởng nhóm Thương hiệu An Phát</w:t>
      </w:r>
      <w:r>
        <w:t xml:space="preserve"> và để lại:</w:t>
      </w:r>
    </w:p>
    <w:p>
      <w:pPr>
        <w:pStyle w:val="ListParagraph"/>
        <w:numPr>
          <w:ilvl w:val="0"/>
          <w:numId w:val="2"/>
        </w:numPr>
        <w:spacing w:after="60"/>
      </w:pPr>
      <w:r>
        <w:t xml:space="preserve">🟨 </w:t>
      </w:r>
      <w:r>
        <w:rPr>
          <w:b/>
          <w:bCs/>
        </w:rPr>
        <w:t xml:space="preserve">1 câu hỏi</w:t>
      </w:r>
      <w:r>
        <w:t xml:space="preserve"> (giấy note vàng)</w:t>
      </w:r>
    </w:p>
    <w:p>
      <w:pPr>
        <w:pStyle w:val="ListParagraph"/>
        <w:numPr>
          <w:ilvl w:val="0"/>
          <w:numId w:val="2"/>
        </w:numPr>
        <w:spacing w:after="60"/>
      </w:pPr>
      <w:r>
        <w:t xml:space="preserve">🟥 </w:t>
      </w:r>
      <w:r>
        <w:rPr>
          <w:b/>
          <w:bCs/>
        </w:rPr>
        <w:t xml:space="preserve">1 lo ngại</w:t>
      </w:r>
      <w:r>
        <w:t xml:space="preserve"> về thương hiệu, pháp lý hoặc trải nghiệm của khách (giấy note hồng)</w:t>
      </w:r>
    </w:p>
    <w:p>
      <w:pPr>
        <w:spacing w:after="120"/>
      </w:pPr>
      <w:r>
        <w:rPr>
          <w:b/>
          <w:bCs/>
        </w:rPr>
        <w:t xml:space="preserve">Bước 3 — Sửa và chốt (4 phút).</w:t>
      </w:r>
      <w:r>
        <w:t xml:space="preserve"> Về bàn mình, đọc note, sửa </w:t>
      </w:r>
      <w:r>
        <w:rPr>
          <w:b/>
          <w:bCs/>
        </w:rPr>
        <w:t xml:space="preserve">một</w:t>
      </w:r>
      <w:r>
        <w:t xml:space="preserve"> dòng.</w:t>
      </w:r>
    </w:p>
    <w:p>
      <w:pPr>
        <w:spacing w:after="120"/>
      </w:pPr>
      <w:r>
        <w:t xml:space="preserve">⚠️ Dùng </w:t>
      </w:r>
      <w:r>
        <w:rPr>
          <w:b/>
          <w:bCs/>
        </w:rPr>
        <w:t xml:space="preserve">5 câu hỏi khuếch đại</w:t>
      </w:r>
      <w:r>
        <w:t xml:space="preserve"> ở slide 22: điểm chạm nào · ai khuếch đại, vì sao tin · khách được gì · bảo vệ An Phát · output – outcome.</w:t>
      </w:r>
    </w:p>
    <w:p>
      <w:pPr>
        <w:pStyle w:val="Heading2"/>
      </w:pPr>
      <w:r>
        <w:t xml:space="preserve">Tổ chức</w:t>
      </w:r>
    </w:p>
    <w:p>
      <w:pPr>
        <w:pStyle w:val="ListParagraph"/>
        <w:numPr>
          <w:ilvl w:val="0"/>
          <w:numId w:val="2"/>
        </w:numPr>
        <w:spacing w:after="60"/>
      </w:pPr>
      <w:r>
        <w:rPr>
          <w:b/>
          <w:bCs/>
        </w:rPr>
        <w:t xml:space="preserve">Nhóm:</w:t>
      </w:r>
      <w:r>
        <w:t xml:space="preserve"> 6 nhóm</w:t>
      </w:r>
    </w:p>
    <w:p>
      <w:pPr>
        <w:pStyle w:val="ListParagraph"/>
        <w:numPr>
          <w:ilvl w:val="0"/>
          <w:numId w:val="2"/>
        </w:numPr>
        <w:spacing w:after="60"/>
      </w:pPr>
      <w:r>
        <w:rPr>
          <w:b/>
          <w:bCs/>
        </w:rPr>
        <w:t xml:space="preserve">Thời gian:</w:t>
      </w:r>
      <w:r>
        <w:t xml:space="preserve"> 30 phút (3 mở đầu · 15 lập kế hoạch · 8 xoay trạm · 4 sửa và chốt)</w:t>
      </w:r>
    </w:p>
    <w:p>
      <w:pPr>
        <w:pStyle w:val="ListParagraph"/>
        <w:numPr>
          <w:ilvl w:val="0"/>
          <w:numId w:val="2"/>
        </w:numPr>
        <w:spacing w:after="60"/>
      </w:pPr>
      <w:r>
        <w:rPr>
          <w:b/>
          <w:bCs/>
        </w:rPr>
        <w:t xml:space="preserve">Cần có:</w:t>
      </w:r>
      <w:r>
        <w:t xml:space="preserve"> giấy A1, bút lông 3 màu, giấy note vàng và hồng</w:t>
      </w:r>
    </w:p>
    <w:p>
      <w:pPr>
        <w:pStyle w:val="Heading2"/>
      </w:pPr>
      <w:r>
        <w:t xml:space="preserve">Nộp gì</w:t>
      </w:r>
    </w:p>
    <w:p>
      <w:pPr>
        <w:spacing w:after="120"/>
      </w:pPr>
      <w:r>
        <w:t xml:space="preserve">Không nộp, không tính điểm. Chụp ảnh kế hoạch sau khi sửa: đây là mẫu cho trang “báo chí và KOL” trong Stakeholder Management Plan.</w:t>
      </w:r>
    </w:p>
    <w:p>
      <w:pPr>
        <w:pStyle w:val="Heading2"/>
      </w:pPr>
      <w:r>
        <w:t xml:space="preserve">Thảo luận chung sau hoạt động</w:t>
      </w:r>
    </w:p>
    <w:p>
      <w:pPr>
        <w:pStyle w:val="ListParagraph"/>
        <w:numPr>
          <w:ilvl w:val="0"/>
          <w:numId w:val="2"/>
        </w:numPr>
        <w:spacing w:after="60"/>
      </w:pPr>
      <w:r>
        <w:t xml:space="preserve">Nhóm nào chọn </w:t>
      </w:r>
      <w:r>
        <w:rPr>
          <w:b/>
          <w:bCs/>
        </w:rPr>
        <w:t xml:space="preserve">nhà báo C</w:t>
      </w:r>
      <w:r>
        <w:t xml:space="preserve"> hoặc </w:t>
      </w:r>
      <w:r>
        <w:rPr>
          <w:b/>
          <w:bCs/>
        </w:rPr>
        <w:t xml:space="preserve">kênh E</w:t>
      </w:r>
      <w:r>
        <w:t xml:space="preserve">? Vì sao?</w:t>
      </w:r>
    </w:p>
    <w:p>
      <w:pPr>
        <w:pStyle w:val="ListParagraph"/>
        <w:numPr>
          <w:ilvl w:val="0"/>
          <w:numId w:val="2"/>
        </w:numPr>
        <w:spacing w:after="60"/>
      </w:pPr>
      <w:r>
        <w:t xml:space="preserve">Chỉ số </w:t>
      </w:r>
      <w:r>
        <w:rPr>
          <w:b/>
          <w:bCs/>
        </w:rPr>
        <w:t xml:space="preserve">outcome</w:t>
      </w:r>
      <w:r>
        <w:t xml:space="preserve"> nào xuất hiện ở nhiều nhóm nhất?</w:t>
      </w:r>
    </w:p>
    <w:p>
      <w:pPr>
        <w:pStyle w:val="Heading1"/>
      </w:pPr>
      <w:r>
        <w:t xml:space="preserve">Phần dành cho giảng viên — Thực hành 2</w:t>
      </w:r>
    </w:p>
    <w:p>
      <w:pPr>
        <w:spacing w:after="120"/>
      </w:pPr>
      <w:r>
        <w:rPr>
          <w:i/>
          <w:iCs/>
        </w:rPr>
        <w:t xml:space="preserve">(không phát cho SV; đi kèm giáo án, đoạn S6)</w:t>
      </w:r>
    </w:p>
    <w:p>
      <w:pPr>
        <w:spacing w:after="120"/>
      </w:pPr>
      <w:r>
        <w:rPr>
          <w:b/>
          <w:bCs/>
        </w:rPr>
        <w:t xml:space="preserve">Kỹ thuật:</w:t>
      </w:r>
      <w:r>
        <w:t xml:space="preserve"> Kế hoạch theo nhóm + xoay vòng trạm tại bàn (như Buổi 9, 10), có vai “chị Vy” để phản biện từ góc thương hiệu của Key Account.</w:t>
      </w:r>
    </w:p>
    <w:p>
      <w:pPr>
        <w:spacing w:after="120"/>
      </w:pPr>
      <w:r>
        <w:rPr>
          <w:b/>
          <w:bCs/>
        </w:rPr>
        <w:t xml:space="preserve">CLO phục vụ:</w:t>
      </w:r>
      <w:r>
        <w:t xml:space="preserve"> CLO2, CLO5, CLO6 · </w:t>
      </w:r>
      <w:r>
        <w:rPr>
          <w:b/>
          <w:bCs/>
        </w:rPr>
        <w:t xml:space="preserve">Mức Bloom:</w:t>
      </w:r>
      <w:r>
        <w:t xml:space="preserve"> Vận dụng → Sáng tạo (thiết kế) → Đánh giá (phản biện)</w:t>
      </w:r>
    </w:p>
    <w:p>
      <w:pPr>
        <w:pStyle w:val="Heading2"/>
      </w:pPr>
      <w:r>
        <w:t xml:space="preserve">Lời mở đầu hoạt động</w:t>
      </w:r>
    </w:p>
    <w:p>
      <w:pPr>
        <w:pBdr>
          <w:left w:val="single" w:color="2E8B74" w:sz="18" w:space="8"/>
        </w:pBdr>
        <w:shd w:fill="E8F4F0" w:color="auto" w:val="clear"/>
        <w:spacing w:after="160" w:before="80"/>
        <w:ind w:left="200" w:right="100"/>
      </w:pPr>
      <w:r>
        <w:rPr>
          <w:color w:val="333F55"/>
          <w:sz w:val="20"/>
          <w:szCs w:val="20"/>
        </w:rPr>
        <w:t xml:space="preserve">"Nova có hai diễn giả tốt và một danh sách báo. Giờ hãy cho anh Minh thấy: CEO sẽ gặp họ ở đâu trước ngày 12/12, và vì sao điều đó khiến CEO tự mình đến. 15 phút, ít nhất 4 điểm chạm, đủ 6 cột. Sau đó sang bàn bạn làm chị Vy — người giữ thương hiệu An Phát. Bắt đầu."</w:t>
      </w:r>
    </w:p>
    <w:p>
      <w:pPr>
        <w:pStyle w:val="Heading2"/>
      </w:pPr>
      <w:r>
        <w:t xml:space="preserve">Mốc thời gian (theo phút của buổi học)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tblHeader/>
        </w:trPr>
        <w:tc>
          <w:tcPr>
            <w:tcW w:type="dxa" w:w="113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Phút</w:t>
            </w:r>
          </w:p>
        </w:tc>
        <w:tc>
          <w:tcPr>
            <w:tcW w:type="dxa" w:w="8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Việc cần làm</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93–96</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Mở đầu; nhắc 5 câu hỏi khuếch đại (slide 22)</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96–111</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lập kế hoạch. GV đi vòng: “Cột đo lường của nhóm là output hay outcome?”</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111–115</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Xoay trạm vòng 1</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115–119</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Xoay trạm vòng 2</w:t>
            </w:r>
          </w:p>
        </w:tc>
      </w:tr>
      <w:tr>
        <w:trPr>
          <w:tblHeader w:val="off"/>
        </w:trPr>
        <w:tc>
          <w:tcPr>
            <w:tcW w:type="dxa" w:w="113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119–123</w:t>
            </w:r>
          </w:p>
        </w:tc>
        <w:tc>
          <w:tcPr>
            <w:tcW w:type="dxa" w:w="8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Về bàn, sửa một dòng; GV chốt 3 ý</w:t>
            </w:r>
          </w:p>
        </w:tc>
      </w:tr>
    </w:tbl>
    <w:p>
      <w:pPr>
        <w:spacing w:after="80" w:before="0"/>
      </w:pPr>
    </w:p>
    <w:p>
      <w:pPr>
        <w:pStyle w:val="Heading2"/>
      </w:pPr>
      <w:r>
        <w:t xml:space="preserve">Tình huống thất bại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30"/>
        <w:gridCol w:w="5508"/>
      </w:tblGrid>
      <w:tr>
        <w:trPr>
          <w:tblHeader/>
        </w:trPr>
        <w:tc>
          <w:tcPr>
            <w:tcW w:type="dxa" w:w="413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Nếu…</w:t>
            </w:r>
          </w:p>
        </w:tc>
        <w:tc>
          <w:tcPr>
            <w:tcW w:type="dxa" w:w="550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Thì…</w:t>
            </w:r>
          </w:p>
        </w:tc>
      </w:tr>
      <w:tr>
        <w:trPr>
          <w:tblHeader w:val="off"/>
        </w:trPr>
        <w:tc>
          <w:tcPr>
            <w:tcW w:type="dxa" w:w="41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chọn nhà báo C vì “đã quen”</w:t>
            </w:r>
          </w:p>
        </w:tc>
        <w:tc>
          <w:tcPr>
            <w:tcW w:type="dxa" w:w="55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“Độc giả của C có phải 600 CEO không? 86% nhà báo từ chối pitch lệch mảng (slide 11).”</w:t>
            </w:r>
          </w:p>
        </w:tc>
      </w:tr>
      <w:tr>
        <w:trPr>
          <w:tblHeader w:val="off"/>
        </w:trPr>
        <w:tc>
          <w:tcPr>
            <w:tcW w:type="dxa" w:w="41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dùng kênh E như “báo chí”</w:t>
            </w:r>
          </w:p>
        </w:tc>
        <w:tc>
          <w:tcPr>
            <w:tcW w:type="dxa" w:w="55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“Đăng có trả tiền thì là gì? Phải nhận diện ra sao?” (quảng cáo, gắn nhãn — X05)</w:t>
            </w:r>
          </w:p>
        </w:tc>
      </w:tr>
      <w:tr>
        <w:trPr>
          <w:tblHeader w:val="off"/>
        </w:trPr>
        <w:tc>
          <w:tcPr>
            <w:tcW w:type="dxa" w:w="41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Cột đo lường chỉ có lượt xem, số bài</w:t>
            </w:r>
          </w:p>
        </w:tc>
        <w:tc>
          <w:tcPr>
            <w:tcW w:type="dxa" w:w="55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“Anh Minh muốn biết điều gì? Tỷ lệ CEO đến trực tiếp đo ở đâu?”</w:t>
            </w:r>
          </w:p>
        </w:tc>
      </w:tr>
      <w:tr>
        <w:trPr>
          <w:tblHeader w:val="off"/>
        </w:trPr>
        <w:tc>
          <w:tcPr>
            <w:tcW w:type="dxa" w:w="41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hứa “bài chắc chắn lên báo A”</w:t>
            </w:r>
          </w:p>
        </w:tc>
        <w:tc>
          <w:tcPr>
            <w:tcW w:type="dxa" w:w="55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“Báo tự quyết định đăng hay không. Nova kiểm soát được gì với earned media?”</w:t>
            </w:r>
          </w:p>
        </w:tc>
      </w:tr>
      <w:tr>
        <w:trPr>
          <w:tblHeader w:val="off"/>
        </w:trPr>
        <w:tc>
          <w:tcPr>
            <w:tcW w:type="dxa" w:w="41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Nhóm định đưa danh sách khách mời cho nhà báo</w:t>
            </w:r>
          </w:p>
        </w:tc>
        <w:tc>
          <w:tcPr>
            <w:tcW w:type="dxa" w:w="55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Hỏi: “Khách đã đồng ý chưa? Thông tin khách của ngân hàng là nhạy cảm.”</w:t>
            </w:r>
          </w:p>
        </w:tc>
      </w:tr>
      <w:tr>
        <w:trPr>
          <w:tblHeader w:val="off"/>
        </w:trPr>
        <w:tc>
          <w:tcPr>
            <w:tcW w:type="dxa" w:w="413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Note hồng hời hợt</w:t>
            </w:r>
          </w:p>
        </w:tc>
        <w:tc>
          <w:tcPr>
            <w:tcW w:type="dxa" w:w="550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Đọc mẫu: </w:t>
            </w:r>
            <w:r>
              <w:rPr>
                <w:i/>
                <w:iCs/>
                <w:sz w:val="20"/>
                <w:szCs w:val="20"/>
              </w:rPr>
              <w:t xml:space="preserve">“Video của chị Mai Anh gửi khách có nhắc tên công ty chị ấy 3 lần — khách có thấy An Phát đang quảng cáo hộ một khách hàng khác không?”</w:t>
            </w:r>
          </w:p>
        </w:tc>
      </w:tr>
    </w:tbl>
    <w:p>
      <w:pPr>
        <w:spacing w:after="80" w:before="0"/>
      </w:pPr>
    </w:p>
    <w:p>
      <w:pPr>
        <w:pStyle w:val="Heading2"/>
      </w:pPr>
      <w:r>
        <w:t xml:space="preserve">Đáp án tham khảo / phạm vi câu trả lời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2"/>
        <w:gridCol w:w="1859"/>
        <w:gridCol w:w="1394"/>
        <w:gridCol w:w="1859"/>
        <w:gridCol w:w="1859"/>
        <w:gridCol w:w="1645"/>
      </w:tblGrid>
      <w:tr>
        <w:trPr>
          <w:tblHeader/>
        </w:trPr>
        <w:tc>
          <w:tcPr>
            <w:tcW w:type="dxa" w:w="102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Điểm chạm (thời điểm)</w:t>
            </w:r>
          </w:p>
        </w:tc>
        <w:tc>
          <w:tcPr>
            <w:tcW w:type="dxa" w:w="185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Ai khuếch đại — vì sao khách tin</w:t>
            </w:r>
          </w:p>
        </w:tc>
        <w:tc>
          <w:tcPr>
            <w:tcW w:type="dxa" w:w="139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Khách được gì</w:t>
            </w:r>
          </w:p>
        </w:tc>
        <w:tc>
          <w:tcPr>
            <w:tcW w:type="dxa" w:w="185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Bảo vệ An Phát</w:t>
            </w:r>
          </w:p>
        </w:tc>
        <w:tc>
          <w:tcPr>
            <w:tcW w:type="dxa" w:w="185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Output / Outcome</w:t>
            </w:r>
          </w:p>
        </w:tc>
        <w:tc>
          <w:tcPr>
            <w:tcW w:type="dxa" w:w="164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Earned / paid</w:t>
            </w:r>
          </w:p>
        </w:tc>
      </w:tr>
      <w:tr>
        <w:trPr>
          <w:tblHeader w:val="off"/>
        </w:trPr>
        <w:tc>
          <w:tcPr>
            <w:tcW w:type="dxa" w:w="10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Thư mời (T-6 tuần)</w:t>
            </w:r>
          </w:p>
        </w:tc>
        <w:tc>
          <w:tcPr>
            <w:tcW w:type="dxa" w:w="18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TS. Nam — tên và chủ đề phiên chính trong thư mời; uy tín chuyên môn</w:t>
            </w:r>
          </w:p>
        </w:tc>
        <w:tc>
          <w:tcPr>
            <w:tcW w:type="dxa" w:w="13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do cụ thể để đến: góc nhìn kinh tế năm tới</w:t>
            </w:r>
          </w:p>
        </w:tc>
        <w:tc>
          <w:tcPr>
            <w:tcW w:type="dxa" w:w="18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TS. Nam duyệt tên đề tài; không hứa “dự báo cổ phiếu”</w:t>
            </w:r>
          </w:p>
        </w:tc>
        <w:tc>
          <w:tcPr>
            <w:tcW w:type="dxa" w:w="18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Output: 600 thư gửi đúng người · Outcome: tỷ lệ xác nhận</w:t>
            </w:r>
          </w:p>
        </w:tc>
        <w:tc>
          <w:tcPr>
            <w:tcW w:type="dxa" w:w="16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Paid (phí diễn giả), không phải quảng cáo công chúng</w:t>
            </w:r>
          </w:p>
        </w:tc>
      </w:tr>
      <w:tr>
        <w:trPr>
          <w:tblHeader w:val="off"/>
        </w:trPr>
        <w:tc>
          <w:tcPr>
            <w:tcW w:type="dxa" w:w="10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Tìm hiểu chương trình (T-5 → T-3)</w:t>
            </w:r>
          </w:p>
        </w:tc>
        <w:tc>
          <w:tcPr>
            <w:tcW w:type="dxa" w:w="18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báo A phỏng vấn TS. Nam về kinh tế năm tới (có nhắc hội nghị)</w:t>
            </w:r>
          </w:p>
        </w:tc>
        <w:tc>
          <w:tcPr>
            <w:tcW w:type="dxa" w:w="13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Nội dung hữu ích ngay cả khi không đến</w:t>
            </w:r>
          </w:p>
        </w:tc>
        <w:tc>
          <w:tcPr>
            <w:tcW w:type="dxa" w:w="18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Cung cấp thông tin đúng, đúng mảng; không trả tiền để đăng</w:t>
            </w:r>
          </w:p>
        </w:tc>
        <w:tc>
          <w:tcPr>
            <w:tcW w:type="dxa" w:w="18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Output: có/không bài đăng · Outcome: số khách nhắc bài báo khi xác nhận (hỏi trong form)</w:t>
            </w:r>
          </w:p>
        </w:tc>
        <w:tc>
          <w:tcPr>
            <w:tcW w:type="dxa" w:w="16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Earned</w:t>
            </w:r>
          </w:p>
        </w:tc>
      </w:tr>
      <w:tr>
        <w:trPr>
          <w:tblHeader w:val="off"/>
        </w:trPr>
        <w:tc>
          <w:tcPr>
            <w:tcW w:type="dxa" w:w="10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Xác nhận tham dự (T-3)</w:t>
            </w:r>
          </w:p>
        </w:tc>
        <w:tc>
          <w:tcPr>
            <w:tcW w:type="dxa" w:w="18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Video 60 giây của chị Mai Anh gửi riêng khách mời: “Điều tôi học được năm nay”</w:t>
            </w:r>
          </w:p>
        </w:tc>
        <w:tc>
          <w:tcPr>
            <w:tcW w:type="dxa" w:w="13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Cảm giác “người như mình cũng đến”</w:t>
            </w:r>
          </w:p>
        </w:tc>
        <w:tc>
          <w:tcPr>
            <w:tcW w:type="dxa" w:w="18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Nội dung chia sẻ kinh nghiệm, </w:t>
            </w:r>
            <w:r>
              <w:rPr>
                <w:sz w:val="20"/>
                <w:szCs w:val="20"/>
              </w:rPr>
              <w:t xml:space="preserve">không</w:t>
            </w:r>
            <w:r>
              <w:rPr>
                <w:sz w:val="20"/>
                <w:szCs w:val="20"/>
              </w:rPr>
              <w:t xml:space="preserve"> quảng cáo công ty; An Phát duyệt</w:t>
            </w:r>
          </w:p>
        </w:tc>
        <w:tc>
          <w:tcPr>
            <w:tcW w:type="dxa" w:w="18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Output: tỷ lệ mở · Outcome: tỷ lệ CEO xác nhận đến trực tiếp</w:t>
            </w:r>
          </w:p>
        </w:tc>
        <w:tc>
          <w:tcPr>
            <w:tcW w:type="dxa" w:w="16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Không trả phí (đổi lợi ích) — thỏa thuận bằng văn bản</w:t>
            </w:r>
          </w:p>
        </w:tc>
      </w:tr>
      <w:tr>
        <w:trPr>
          <w:tblHeader w:val="off"/>
        </w:trPr>
        <w:tc>
          <w:tcPr>
            <w:tcW w:type="dxa" w:w="10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Đăng ký phiên (T-2)</w:t>
            </w:r>
          </w:p>
        </w:tc>
        <w:tc>
          <w:tcPr>
            <w:tcW w:type="dxa" w:w="18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TS. Nam gửi 1 câu hỏi khảo sát trước</w:t>
            </w:r>
          </w:p>
        </w:tc>
        <w:tc>
          <w:tcPr>
            <w:tcW w:type="dxa" w:w="13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Được góp câu hỏi cho diễn giả</w:t>
            </w:r>
          </w:p>
        </w:tc>
        <w:tc>
          <w:tcPr>
            <w:tcW w:type="dxa" w:w="18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Dữ liệu khảo sát chỉ dùng cho phiên; không chia sẻ bên ngoài</w:t>
            </w:r>
          </w:p>
        </w:tc>
        <w:tc>
          <w:tcPr>
            <w:tcW w:type="dxa" w:w="18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Output: số phản hồi · Outcome: số khách đăng ký phiên</w:t>
            </w:r>
          </w:p>
        </w:tc>
        <w:tc>
          <w:tcPr>
            <w:tcW w:type="dxa" w:w="16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w:t>
            </w:r>
          </w:p>
        </w:tc>
      </w:tr>
      <w:tr>
        <w:trPr>
          <w:tblHeader w:val="off"/>
        </w:trPr>
        <w:tc>
          <w:tcPr>
            <w:tcW w:type="dxa" w:w="102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Nhắc lịch (T-1 tuần)</w:t>
            </w:r>
          </w:p>
        </w:tc>
        <w:tc>
          <w:tcPr>
            <w:tcW w:type="dxa" w:w="18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Thông cáo báo chí gửi B, D (sau khi An Phát duyệt)</w:t>
            </w:r>
          </w:p>
        </w:tc>
        <w:tc>
          <w:tcPr>
            <w:tcW w:type="dxa" w:w="139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thấy sự kiện có tầm vóc</w:t>
            </w:r>
          </w:p>
        </w:tc>
        <w:tc>
          <w:tcPr>
            <w:tcW w:type="dxa" w:w="18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Họp báo/thông cáo theo quy định; danh sách báo mời rõ ràng (X10)</w:t>
            </w:r>
          </w:p>
        </w:tc>
        <w:tc>
          <w:tcPr>
            <w:tcW w:type="dxa" w:w="185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Output: số báo đúng mảng đăng · Outcome: không tính (đại chúng)</w:t>
            </w:r>
          </w:p>
        </w:tc>
        <w:tc>
          <w:tcPr>
            <w:tcW w:type="dxa" w:w="164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Earned</w:t>
            </w:r>
          </w:p>
        </w:tc>
      </w:tr>
    </w:tbl>
    <w:p>
      <w:pPr>
        <w:spacing w:after="80" w:before="0"/>
      </w:pPr>
    </w:p>
    <w:p>
      <w:pPr>
        <w:spacing w:after="120"/>
      </w:pPr>
      <w:r>
        <w:rPr>
          <w:b/>
          <w:bCs/>
        </w:rPr>
        <w:t xml:space="preserve">Kênh E và nhà báo C:</w:t>
      </w:r>
      <w:r>
        <w:t xml:space="preserve"> hợp lý nhất là </w:t>
      </w:r>
      <w:r>
        <w:rPr>
          <w:b/>
          <w:bCs/>
        </w:rPr>
        <w:t xml:space="preserve">không dùng</w:t>
      </w:r>
      <w:r>
        <w:t xml:space="preserve">. Nếu dùng kênh E, đó là </w:t>
      </w:r>
      <w:r>
        <w:rPr>
          <w:b/>
          <w:bCs/>
        </w:rPr>
        <w:t xml:space="preserve">quảng cáo</w:t>
      </w:r>
      <w:r>
        <w:t xml:space="preserve"> và phải nhận diện là quảng cáo (X05); nhà báo C lệch mảng và độc giả (X09).</w:t>
      </w:r>
    </w:p>
    <w:p>
      <w:pPr>
        <w:spacing w:after="120"/>
      </w:pPr>
      <w:r>
        <w:rPr>
          <w:b/>
          <w:bCs/>
        </w:rPr>
        <w:t xml:space="preserve">3 ý GV chốt:</w:t>
      </w:r>
    </w:p>
    <w:p>
      <w:pPr>
        <w:pStyle w:val="ListParagraph"/>
        <w:numPr>
          <w:ilvl w:val="0"/>
          <w:numId w:val="10"/>
        </w:numPr>
        <w:spacing w:after="60"/>
      </w:pPr>
      <w:r>
        <w:t xml:space="preserve">Khuếch đại tốt cho khách </w:t>
      </w:r>
      <w:r>
        <w:rPr>
          <w:b/>
          <w:bCs/>
        </w:rPr>
        <w:t xml:space="preserve">một lý do để đến</w:t>
      </w:r>
      <w:r>
        <w:t xml:space="preserve">, không chỉ “biết có sự kiện”.</w:t>
      </w:r>
    </w:p>
    <w:p>
      <w:pPr>
        <w:pStyle w:val="ListParagraph"/>
        <w:numPr>
          <w:ilvl w:val="0"/>
          <w:numId w:val="10"/>
        </w:numPr>
        <w:spacing w:after="60"/>
      </w:pPr>
      <w:r>
        <w:rPr>
          <w:b/>
          <w:bCs/>
        </w:rPr>
        <w:t xml:space="preserve">Earned</w:t>
      </w:r>
      <w:r>
        <w:t xml:space="preserve"> (báo tự viết) đáng tin hơn nhưng không kiểm soát được; </w:t>
      </w:r>
      <w:r>
        <w:rPr>
          <w:b/>
          <w:bCs/>
        </w:rPr>
        <w:t xml:space="preserve">paid</w:t>
      </w:r>
      <w:r>
        <w:t xml:space="preserve"> kiểm soát được nhưng phải </w:t>
      </w:r>
      <w:r>
        <w:rPr>
          <w:b/>
          <w:bCs/>
        </w:rPr>
        <w:t xml:space="preserve">gắn nhãn</w:t>
      </w:r>
      <w:r>
        <w:t xml:space="preserve"> và duyệt nội dung.</w:t>
      </w:r>
    </w:p>
    <w:p>
      <w:pPr>
        <w:pStyle w:val="ListParagraph"/>
        <w:numPr>
          <w:ilvl w:val="0"/>
          <w:numId w:val="10"/>
        </w:numPr>
        <w:spacing w:after="60"/>
      </w:pPr>
      <w:r>
        <w:t xml:space="preserve">Báo cáo cho Key Account bằng </w:t>
      </w:r>
      <w:r>
        <w:rPr>
          <w:b/>
          <w:bCs/>
        </w:rPr>
        <w:t xml:space="preserve">outcome</w:t>
      </w:r>
      <w:r>
        <w:t xml:space="preserve"> (xác nhận, CEO đến trực tiếp, đăng ký phiên), không dừng ở output.</w:t>
      </w:r>
    </w:p>
    <w:p>
      <w:pPr>
        <w:spacing w:after="120"/>
      </w:pPr>
      <w:r>
        <w:rPr>
          <w:b/>
          <w:bCs/>
        </w:rPr>
        <w:t xml:space="preserve">Câu chuyển tiếp sang S7:</w:t>
      </w:r>
      <w:r>
        <w:t xml:space="preserve"> </w:t>
      </w:r>
      <w:r>
        <w:rPr>
          <w:i/>
          <w:iCs/>
        </w:rPr>
        <w:t xml:space="preserve">“Các bạn vừa biến hai diễn giả và một danh sách báo thành lý do để 600 CEO tự mình đến. Đó là toàn bộ Buổi 11.”</w:t>
      </w:r>
    </w:p>
    <w:p>
      <w:pPr>
        <w:pStyle w:val="Heading2"/>
      </w:pPr>
      <w:r>
        <w:t xml:space="preserve">Ghi chú</w:t>
      </w:r>
    </w:p>
    <w:p>
      <w:pPr>
        <w:spacing w:after="120"/>
      </w:pPr>
      <w:r>
        <w:rPr>
          <w:b/>
          <w:bCs/>
        </w:rPr>
        <w:t xml:space="preserve">Giả định:</w:t>
      </w:r>
      <w:r>
        <w:t xml:space="preserve"> 6 nhóm; phòng không dán poster → xoay vòng trạm tại bàn.</w:t>
      </w:r>
    </w:p>
    <w:p>
      <w:pPr>
        <w:spacing w:after="120"/>
      </w:pPr>
      <w:r>
        <w:rPr>
          <w:b/>
          <w:bCs/>
        </w:rPr>
        <w:t xml:space="preserve">Phạm vi:</w:t>
      </w:r>
      <w:r>
        <w:t xml:space="preserve"> không dạy xử lý khủng hoảng truyền thông (Buổi 12); pháp lý chỉ ở mức nhận diện.</w:t>
      </w:r>
    </w:p>
    <w:p>
      <w:pPr>
        <w:spacing w:after="120"/>
      </w:pPr>
      <w:r>
        <w:rPr>
          <w:b/>
          <w:bCs/>
        </w:rPr>
        <w:t xml:space="preserve">[VERIFY] trong phiếu này:</w:t>
      </w:r>
      <w:r>
        <w:t xml:space="preserve"> quy định họp báo theo Luật Báo chí 2025/NĐ 237/2026 (xem giáo án). Mọi tên, con số là </w:t>
      </w:r>
      <w:r>
        <w:rPr>
          <w:b/>
          <w:bCs/>
        </w:rPr>
        <w:t xml:space="preserve">giả định</w:t>
      </w:r>
      <w:r>
        <w:t xml:space="preserve">; nhà báo và kênh trong danh sách không phải người/tổ chức thật.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Buổi 11 · Tài liệu giảng viên · Trang </w:t>
    </w:r>
    <w:r>
      <w:rPr>
        <w:color w:val="5A6478"/>
        <w:sz w:val="16"/>
        <w:szCs w:val="16"/>
      </w:rPr>
      <w:fldChar w:fldCharType="begin"/>
    </w:r>
    <w:r>
      <w:rPr>
        <w:color w:val="5A6478"/>
        <w:sz w:val="16"/>
        <w:szCs w:val="16"/>
      </w:rPr>
      <w:instrText xml:space="preserve">PAGE</w:instrText>
    </w:r>
    <w:r>
      <w:rPr>
        <w:color w:val="5A6478"/>
        <w:sz w:val="16"/>
        <w:szCs w:val="16"/>
      </w:rPr>
      <w:fldChar w:fldCharType="separate"/>
    </w:r>
    <w:r>
      <w:rPr>
        <w:color w:val="5A647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bài giảng – Buổi 11: Lan tỏa giá trị: báo chí và KOL</dc:title>
  <dc:creator>EVM1110E</dc:creator>
  <cp:lastModifiedBy>Un-named</cp:lastModifiedBy>
  <cp:revision>1</cp:revision>
  <dcterms:created xsi:type="dcterms:W3CDTF">2026-10-29T01:47:04.261Z</dcterms:created>
  <dcterms:modified xsi:type="dcterms:W3CDTF">2026-10-29T01:47:04.262Z</dcterms:modified>
</cp:coreProperties>
</file>

<file path=docProps/custom.xml><?xml version="1.0" encoding="utf-8"?>
<Properties xmlns="http://schemas.openxmlformats.org/officeDocument/2006/custom-properties" xmlns:vt="http://schemas.openxmlformats.org/officeDocument/2006/docPropsVTypes"/>
</file>