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Museum</w:t>
      </w:r>
    </w:p>
    <w:p>
      <w:pPr>
        <w:pStyle w:val="Heading2"/>
      </w:pPr>
      <w:r>
        <w:t>Summary</w:t>
      </w:r>
    </w:p>
    <w:p>
      <w:r>
        <w:t>Historical medical instruments, teaching models, pathological specimens and records documenting medical education.</w:t>
      </w:r>
    </w:p>
    <w:p>
      <w:pPr>
        <w:pStyle w:val="Heading2"/>
      </w:pPr>
      <w:r>
        <w:t>About this collection</w:t>
      </w:r>
    </w:p>
    <w:p>
      <w:r>
        <w:t>Explore, inquire and enjoy the social history of medicine and its role in society through a diverse exhibition program. Visit the nineteenth century Savory and Moore Pharmacy complete with pharmaceutical jars and equipment. The Medical History Museum is a free museum for those inquisitive about medicine's contribution to scientific discovery and community well being.</w:t>
      </w:r>
    </w:p>
    <w:p>
      <w:pPr>
        <w:pStyle w:val="Heading2"/>
      </w:pPr>
      <w:r>
        <w:t>Rights / Advisory language</w:t>
      </w:r>
    </w:p>
    <w:p>
      <w:r>
        <w:t>Aboriginal and Torres Strait Islander viewers are advised that this website may contain the image, voice, or name of deceased persons. We apologise for any distress that may occur.</w:t>
      </w:r>
    </w:p>
    <w:p>
      <w:pPr>
        <w:pStyle w:val="Heading2"/>
      </w:pPr>
      <w:r>
        <w:t>Collection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items</w:t>
            </w:r>
          </w:p>
        </w:tc>
        <w:tc>
          <w:tcPr>
            <w:tcW w:type="dxa" w:w="4320"/>
          </w:tcPr>
          <w:p>
            <w:r>
              <w:t>6,200</w:t>
            </w:r>
          </w:p>
        </w:tc>
      </w:tr>
      <w:tr>
        <w:tc>
          <w:tcPr>
            <w:tcW w:type="dxa" w:w="4320"/>
          </w:tcPr>
          <w:p>
            <w:r>
              <w:t>Holding institution</w:t>
            </w:r>
          </w:p>
        </w:tc>
        <w:tc>
          <w:tcPr>
            <w:tcW w:type="dxa" w:w="4320"/>
          </w:tcPr>
          <w:p>
            <w:r>
              <w:t>Faculty of Medicine, Dentistry and Health Sciences</w:t>
            </w:r>
          </w:p>
        </w:tc>
      </w:tr>
      <w:tr>
        <w:tc>
          <w:tcPr>
            <w:tcW w:type="dxa" w:w="4320"/>
          </w:tcPr>
          <w:p>
            <w:r>
              <w:t>Physical location</w:t>
            </w:r>
          </w:p>
        </w:tc>
        <w:tc>
          <w:tcPr>
            <w:tcW w:type="dxa" w:w="4320"/>
          </w:tcPr>
          <w:p>
            <w:r>
              <w:t>University of Melbourne, 233 Bouverie Street, Carlton, Victoria 3053.</w:t>
            </w:r>
          </w:p>
        </w:tc>
      </w:tr>
      <w:tr>
        <w:tc>
          <w:tcPr>
            <w:tcW w:type="dxa" w:w="4320"/>
          </w:tcPr>
          <w:p>
            <w:r>
              <w:t>Date range</w:t>
            </w:r>
          </w:p>
        </w:tc>
        <w:tc>
          <w:tcPr>
            <w:tcW w:type="dxa" w:w="4320"/>
          </w:tcPr>
          <w:p>
            <w:r>
              <w:t>1862 – present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Formats held</w:t>
            </w:r>
          </w:p>
        </w:tc>
        <w:tc>
          <w:tcPr>
            <w:tcW w:type="dxa" w:w="4320"/>
          </w:tcPr>
          <w:p>
            <w:r>
              <w:t>Instruments, Models, Specimens</w:t>
            </w:r>
          </w:p>
        </w:tc>
      </w:tr>
    </w:tbl>
    <w:p>
      <w:pPr>
        <w:pStyle w:val="Heading2"/>
      </w:pPr>
      <w:r>
        <w:t>Visit details</w:t>
      </w:r>
    </w:p>
    <w:p>
      <w:r>
        <w:rPr>
          <w:b/>
        </w:rPr>
        <w:t xml:space="preserve">Opening hours: </w:t>
      </w:r>
      <w:r>
        <w:t>Monday to Friday, 10.00am to 5.00pm</w:t>
      </w:r>
    </w:p>
    <w:p>
      <w:r>
        <w:rPr>
          <w:b/>
        </w:rPr>
        <w:t xml:space="preserve">Enquiries: </w:t>
      </w:r>
      <w:r>
        <w:t>mhm.info@unimelb.edu.au  |  +61 3 8344 3498</w:t>
      </w:r>
    </w:p>
    <w:p>
      <w:pPr>
        <w:pStyle w:val="Heading2"/>
      </w:pPr>
      <w:r>
        <w:t>External collection link</w:t>
      </w:r>
    </w:p>
    <w:p>
      <w:r>
        <w:t>https://collections.mdhs.unimelb.edu.au/explore</w:t>
      </w:r>
    </w:p>
    <w:p>
      <w:pPr>
        <w:pStyle w:val="Heading2"/>
      </w:pPr>
      <w:r>
        <w:t>Source</w:t>
      </w:r>
    </w:p>
    <w:p>
      <w:r>
        <w:t>Content sourced from the CCS prototype v0.2 data file (CCS-prototype-2026-v0.2-main/data.js), cross-checked against the live CCS collection landing page template, as the canonical content source referenced by Jira CCS-189 ("Create collection landing page content"). Figures (total items, dates) are prototype placeholder estimates and should be verified against the authoritative collection management system before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