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SIGNGUY AI</w:t>
      </w:r>
    </w:p>
    <w:p>
      <w:pPr>
        <w:pStyle w:val="Title"/>
        <w:jc w:val="center"/>
      </w:pPr>
      <w:r>
        <w:t>EC22 — FINAL INTEGRATION AND COMMERCIAL RELEASE HARDENING</w:t>
      </w:r>
    </w:p>
    <w:p>
      <w:pPr>
        <w:pStyle w:val="Subtitle"/>
        <w:jc w:val="center"/>
      </w:pPr>
      <w:r>
        <w:t>Release gate for security, data integrity, usability, operations, and sellability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jc w:val="center"/>
            </w:pPr>
            <w:r>
              <w:rPr>
                <w:b/>
                <w:color w:val="9C6500"/>
              </w:rPr>
              <w:t>PLANNING AUTHORITY — NO IMPLEMENTATION AUTHORIZATION</w:t>
            </w:r>
          </w:p>
        </w:tc>
      </w:tr>
    </w:tbl>
    <w:p/>
    <w:p>
      <w:pPr>
        <w:pStyle w:val="Heading1"/>
      </w:pPr>
      <w:r>
        <w:t>1. Cross-module journeys</w:t>
      </w:r>
    </w:p>
    <w:p>
      <w:pPr>
        <w:pStyle w:val="ListBullet"/>
      </w:pPr>
      <w:r>
        <w:t>Onboarding → Pricing → Quote → Order → Order Item → Work Order → Proof → Invoice/Payment → Production → Completion</w:t>
      </w:r>
    </w:p>
    <w:p>
      <w:pPr>
        <w:pStyle w:val="ListBullet"/>
      </w:pPr>
      <w:r>
        <w:t>Webstores setup → owner approval → checkout → buyer order → canonical Order bridge → production → payout/reporting</w:t>
      </w:r>
    </w:p>
    <w:p>
      <w:pPr>
        <w:pStyle w:val="ListBullet"/>
      </w:pPr>
      <w:r>
        <w:t>Wrap Lab intake → quote/deposit → inspection → proof → production → install → completion/warranty</w:t>
      </w:r>
    </w:p>
    <w:p>
      <w:pPr>
        <w:pStyle w:val="ListBullet"/>
      </w:pPr>
      <w:r>
        <w:t>AI tool/Assistant → permission → credit reservation → action/result → asset/document → audit</w:t>
      </w:r>
    </w:p>
    <w:p>
      <w:pPr>
        <w:pStyle w:val="ListBullet"/>
      </w:pPr>
      <w:r>
        <w:t>Appointment/schedule → task → employee portal → production → daily digest</w:t>
      </w:r>
    </w:p>
    <w:p>
      <w:pPr>
        <w:pStyle w:val="Heading1"/>
      </w:pPr>
      <w:r>
        <w:t>2. Hardening areas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Permissions</w:t>
      </w:r>
    </w:p>
    <w:p>
      <w:pPr>
        <w:pStyle w:val="ListBullet"/>
      </w:pPr>
      <w:r>
        <w:t>Portal allowlists</w:t>
      </w:r>
    </w:p>
    <w:p>
      <w:pPr>
        <w:pStyle w:val="ListBullet"/>
      </w:pPr>
      <w:r>
        <w:t>Money/fee snapshots</w:t>
      </w:r>
    </w:p>
    <w:p>
      <w:pPr>
        <w:pStyle w:val="ListBullet"/>
      </w:pPr>
      <w:r>
        <w:t>Webhook/idempotency</w:t>
      </w:r>
    </w:p>
    <w:p>
      <w:pPr>
        <w:pStyle w:val="ListBullet"/>
      </w:pPr>
      <w:r>
        <w:t>Storage and backups</w:t>
      </w:r>
    </w:p>
    <w:p>
      <w:pPr>
        <w:pStyle w:val="ListBullet"/>
      </w:pPr>
      <w:r>
        <w:t>Restore drills</w:t>
      </w:r>
    </w:p>
    <w:p>
      <w:pPr>
        <w:pStyle w:val="ListBullet"/>
      </w:pPr>
      <w:r>
        <w:t>Performance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Responsive layout</w:t>
      </w:r>
    </w:p>
    <w:p>
      <w:pPr>
        <w:pStyle w:val="ListBullet"/>
      </w:pPr>
      <w:r>
        <w:t>Empty/error/loading states</w:t>
      </w:r>
    </w:p>
    <w:p>
      <w:pPr>
        <w:pStyle w:val="ListBullet"/>
      </w:pPr>
      <w:r>
        <w:t>Monitoring</w:t>
      </w:r>
    </w:p>
    <w:p>
      <w:pPr>
        <w:pStyle w:val="ListBullet"/>
      </w:pPr>
      <w:r>
        <w:t>Incident response</w:t>
      </w:r>
    </w:p>
    <w:p>
      <w:pPr>
        <w:pStyle w:val="ListBullet"/>
      </w:pPr>
      <w:r>
        <w:t>Support tooling</w:t>
      </w:r>
    </w:p>
    <w:p>
      <w:pPr>
        <w:pStyle w:val="ListBullet"/>
      </w:pPr>
      <w:r>
        <w:t>Migration/rollback</w:t>
      </w:r>
    </w:p>
    <w:p>
      <w:pPr>
        <w:pStyle w:val="ListBullet"/>
      </w:pPr>
      <w:r>
        <w:t>Documentation accuracy</w:t>
      </w:r>
    </w:p>
    <w:p>
      <w:pPr>
        <w:pStyle w:val="ListBullet"/>
      </w:pPr>
      <w:r>
        <w:t>Commercial reconciliation</w:t>
      </w:r>
    </w:p>
    <w:p>
      <w:pPr>
        <w:pStyle w:val="Heading1"/>
      </w:pPr>
      <w:r>
        <w:t>3. Release blockers</w:t>
      </w:r>
    </w:p>
    <w:p>
      <w:pPr>
        <w:pStyle w:val="ListBullet"/>
      </w:pPr>
      <w:r>
        <w:t>Active scaffold navigation</w:t>
      </w:r>
    </w:p>
    <w:p>
      <w:pPr>
        <w:pStyle w:val="ListBullet"/>
      </w:pPr>
      <w:r>
        <w:t>Known security defect</w:t>
      </w:r>
    </w:p>
    <w:p>
      <w:pPr>
        <w:pStyle w:val="ListBullet"/>
      </w:pPr>
      <w:r>
        <w:t>Unreconciled pricing constants</w:t>
      </w:r>
    </w:p>
    <w:p>
      <w:pPr>
        <w:pStyle w:val="ListBullet"/>
      </w:pPr>
      <w:r>
        <w:t>Unmetered paid AI action</w:t>
      </w:r>
    </w:p>
    <w:p>
      <w:pPr>
        <w:pStyle w:val="ListBullet"/>
      </w:pPr>
      <w:r>
        <w:t>Checkout without backend gate</w:t>
      </w:r>
    </w:p>
    <w:p>
      <w:pPr>
        <w:pStyle w:val="ListBullet"/>
      </w:pPr>
      <w:r>
        <w:t>Missing audit for money/approval/status</w:t>
      </w:r>
    </w:p>
    <w:p>
      <w:pPr>
        <w:pStyle w:val="ListBullet"/>
      </w:pPr>
      <w:r>
        <w:t>Marketing claim for unavailable feature</w:t>
      </w:r>
    </w:p>
    <w:p>
      <w:pPr>
        <w:pStyle w:val="ListBullet"/>
      </w:pPr>
      <w:r>
        <w:t>Unverified backup/restore</w:t>
      </w:r>
    </w:p>
    <w:p>
      <w:pPr>
        <w:pStyle w:val="ListBullet"/>
      </w:pPr>
      <w:r>
        <w:t>Critical accessibility blocker</w:t>
      </w:r>
    </w:p>
    <w:p>
      <w:pPr>
        <w:pStyle w:val="ListBullet"/>
      </w:pPr>
      <w:r>
        <w:t>Unresolved owner hold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EC22 | Owner consolidation draft |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1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