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SIGNGUY AI</w:t>
      </w:r>
    </w:p>
    <w:p>
      <w:pPr>
        <w:pStyle w:val="Title"/>
        <w:jc w:val="center"/>
      </w:pPr>
      <w:r>
        <w:t>EC19 — ONBOARDING, HELP CENTER, CONTEXTUAL HELP, AND APP DOCUMENTATION</w:t>
      </w:r>
    </w:p>
    <w:p>
      <w:pPr>
        <w:pStyle w:val="Subtitle"/>
        <w:jc w:val="center"/>
      </w:pPr>
      <w:r>
        <w:t>Simple setup that derives defaults instead of interrogating the user like a tax form</w:t>
      </w:r>
    </w:p>
    <w:tbl>
      <w:tblPr>
        <w:tblW w:type="auto" w:w="0"/>
        <w:jc w:val="center"/>
        <w:tblLook w:firstColumn="1" w:firstRow="1" w:lastColumn="0" w:lastRow="0" w:noHBand="0" w:noVBand="1" w:val="04A0"/>
      </w:tblPr>
      <w:tblGrid>
        <w:gridCol w:w="10080"/>
      </w:tblGrid>
      <w:tr>
        <w:tc>
          <w:tcPr>
            <w:tcW w:type="dxa" w:w="10080"/>
            <w:shd w:fill="FFF2CC"/>
          </w:tcPr>
          <w:p>
            <w:pPr>
              <w:jc w:val="center"/>
            </w:pPr>
            <w:r>
              <w:rPr>
                <w:b/>
                <w:color w:val="9C6500"/>
              </w:rPr>
              <w:t>PLANNING AUTHORITY — NO IMPLEMENTATION AUTHORIZATION</w:t>
            </w:r>
          </w:p>
        </w:tc>
      </w:tr>
    </w:tbl>
    <w:p/>
    <w:p>
      <w:pPr>
        <w:pStyle w:val="Heading1"/>
      </w:pPr>
      <w:r>
        <w:t>1. Simplicity rule</w:t>
      </w:r>
    </w:p>
    <w:p>
      <w:pPr>
        <w:pStyle w:val="ListBullet"/>
      </w:pPr>
      <w:r>
        <w:t>Use a short guided checklist</w:t>
      </w:r>
    </w:p>
    <w:p>
      <w:pPr>
        <w:pStyle w:val="ListBullet"/>
      </w:pPr>
      <w:r>
        <w:t>Group related setup questions</w:t>
      </w:r>
    </w:p>
    <w:p>
      <w:pPr>
        <w:pStyle w:val="ListBullet"/>
      </w:pPr>
      <w:r>
        <w:t>Derive provisional values</w:t>
      </w:r>
    </w:p>
    <w:p>
      <w:pPr>
        <w:pStyle w:val="ListBullet"/>
      </w:pPr>
      <w:r>
        <w:t>Show and approve results</w:t>
      </w:r>
    </w:p>
    <w:p>
      <w:pPr>
        <w:pStyle w:val="ListBullet"/>
      </w:pPr>
      <w:r>
        <w:t>Allow skip/configure later</w:t>
      </w:r>
    </w:p>
    <w:p>
      <w:pPr>
        <w:pStyle w:val="ListBullet"/>
      </w:pPr>
      <w:r>
        <w:t>Only block use when a truly required dependency is missing</w:t>
      </w:r>
    </w:p>
    <w:p>
      <w:pPr>
        <w:pStyle w:val="ListBullet"/>
      </w:pPr>
      <w:r>
        <w:t>Resume later</w:t>
      </w:r>
    </w:p>
    <w:p>
      <w:pPr>
        <w:pStyle w:val="ListBullet"/>
      </w:pPr>
      <w:r>
        <w:t>Do not force every module during first login</w:t>
      </w:r>
    </w:p>
    <w:p>
      <w:pPr>
        <w:pStyle w:val="Heading1"/>
      </w:pPr>
      <w:r>
        <w:t>2. Required onboarding areas</w:t>
      </w:r>
    </w:p>
    <w:p>
      <w:pPr>
        <w:pStyle w:val="ListBullet"/>
      </w:pPr>
      <w:r>
        <w:t>Company profile</w:t>
      </w:r>
    </w:p>
    <w:p>
      <w:pPr>
        <w:pStyle w:val="ListBullet"/>
      </w:pPr>
      <w:r>
        <w:t>Stripe when payments are used</w:t>
      </w:r>
    </w:p>
    <w:p>
      <w:pPr>
        <w:pStyle w:val="ListBullet"/>
      </w:pPr>
      <w:r>
        <w:t>Employees and roles</w:t>
      </w:r>
    </w:p>
    <w:p>
      <w:pPr>
        <w:pStyle w:val="ListBullet"/>
      </w:pPr>
      <w:r>
        <w:t>Production workflow</w:t>
      </w:r>
    </w:p>
    <w:p>
      <w:pPr>
        <w:pStyle w:val="ListBullet"/>
      </w:pPr>
      <w:r>
        <w:t>Simple Pricing Foundation quiz</w:t>
      </w:r>
    </w:p>
    <w:p>
      <w:pPr>
        <w:pStyle w:val="ListBullet"/>
      </w:pPr>
      <w:r>
        <w:t>Optional historical invoices</w:t>
      </w:r>
    </w:p>
    <w:p>
      <w:pPr>
        <w:pStyle w:val="ListBullet"/>
      </w:pPr>
      <w:r>
        <w:t>Categories</w:t>
      </w:r>
    </w:p>
    <w:p>
      <w:pPr>
        <w:pStyle w:val="ListBullet"/>
      </w:pPr>
      <w:r>
        <w:t>Order templates</w:t>
      </w:r>
    </w:p>
    <w:p>
      <w:pPr>
        <w:pStyle w:val="ListBullet"/>
      </w:pPr>
      <w:r>
        <w:t>Customer Portal</w:t>
      </w:r>
    </w:p>
    <w:p>
      <w:pPr>
        <w:pStyle w:val="ListBullet"/>
      </w:pPr>
      <w:r>
        <w:t>Documents</w:t>
      </w:r>
    </w:p>
    <w:p>
      <w:pPr>
        <w:pStyle w:val="ListBullet"/>
      </w:pPr>
      <w:r>
        <w:t>Questionnaires</w:t>
      </w:r>
    </w:p>
    <w:p>
      <w:pPr>
        <w:pStyle w:val="ListBullet"/>
      </w:pPr>
      <w:r>
        <w:t>Notifications</w:t>
      </w:r>
    </w:p>
    <w:p>
      <w:pPr>
        <w:pStyle w:val="ListBullet"/>
      </w:pPr>
      <w:r>
        <w:t>Test portal</w:t>
      </w:r>
    </w:p>
    <w:p>
      <w:pPr>
        <w:pStyle w:val="ListBullet"/>
      </w:pPr>
      <w:r>
        <w:t>First Order</w:t>
      </w:r>
    </w:p>
    <w:p>
      <w:pPr>
        <w:pStyle w:val="ListBullet"/>
      </w:pPr>
      <w:r>
        <w:t>AI credits and limits</w:t>
      </w:r>
    </w:p>
    <w:p>
      <w:pPr>
        <w:pStyle w:val="Heading1"/>
      </w:pPr>
      <w:r>
        <w:t>3. Pricing quiz example</w:t>
      </w:r>
    </w:p>
    <w:p>
      <w:r>
        <w:t>Ask one practical scenario question that captures job type, size, material, design time, production time, install time, and what the shop normally charges. Use those answers to suggest labor rates, minimum charges, overhead recovery, and sell rates. The owner reviews one summary screen instead of answering a parade of microscopic configuration questions.</w:t>
      </w:r>
    </w:p>
    <w:p>
      <w:pPr>
        <w:pStyle w:val="Heading1"/>
      </w:pPr>
      <w:r>
        <w:t>4. Templates and document creator</w:t>
      </w:r>
    </w:p>
    <w:p>
      <w:pPr>
        <w:pStyle w:val="ListBullet"/>
      </w:pPr>
      <w:r>
        <w:t>Starter email templates</w:t>
      </w:r>
    </w:p>
    <w:p>
      <w:pPr>
        <w:pStyle w:val="ListBullet"/>
      </w:pPr>
      <w:r>
        <w:t>SMS templates</w:t>
      </w:r>
    </w:p>
    <w:p>
      <w:pPr>
        <w:pStyle w:val="ListBullet"/>
      </w:pPr>
      <w:r>
        <w:t>Questionnaires</w:t>
      </w:r>
    </w:p>
    <w:p>
      <w:pPr>
        <w:pStyle w:val="ListBullet"/>
      </w:pPr>
      <w:r>
        <w:t>Contracts</w:t>
      </w:r>
    </w:p>
    <w:p>
      <w:pPr>
        <w:pStyle w:val="ListBullet"/>
      </w:pPr>
      <w:r>
        <w:t>Proof approvals</w:t>
      </w:r>
    </w:p>
    <w:p>
      <w:pPr>
        <w:pStyle w:val="ListBullet"/>
      </w:pPr>
      <w:r>
        <w:t>Quotes/invoices</w:t>
      </w:r>
    </w:p>
    <w:p>
      <w:pPr>
        <w:pStyle w:val="ListBullet"/>
      </w:pPr>
      <w:r>
        <w:t>Production packets</w:t>
      </w:r>
    </w:p>
    <w:p>
      <w:pPr>
        <w:pStyle w:val="ListBullet"/>
      </w:pPr>
      <w:r>
        <w:t>Install packets</w:t>
      </w:r>
    </w:p>
    <w:p>
      <w:pPr>
        <w:pStyle w:val="ListBullet"/>
      </w:pPr>
      <w:r>
        <w:t>Appointment reminders</w:t>
      </w:r>
    </w:p>
    <w:p>
      <w:pPr>
        <w:pStyle w:val="ListBullet"/>
      </w:pPr>
      <w:r>
        <w:t>Daily digest</w:t>
      </w:r>
    </w:p>
    <w:p>
      <w:pPr>
        <w:pStyle w:val="ListBullet"/>
      </w:pPr>
      <w:r>
        <w:t>Webstores/Wrap Lab templates</w:t>
      </w:r>
    </w:p>
    <w:p>
      <w:pPr>
        <w:pStyle w:val="ListBullet"/>
      </w:pPr>
      <w:r>
        <w:t>Open in Document Creator when customization is needed</w:t>
      </w:r>
    </w:p>
    <w:p>
      <w:pPr>
        <w:pStyle w:val="Heading1"/>
      </w:pPr>
      <w:r>
        <w:t>5. Help and documentation</w:t>
      </w:r>
    </w:p>
    <w:p>
      <w:pPr>
        <w:pStyle w:val="ListBullet"/>
      </w:pPr>
      <w:r>
        <w:t>Searchable Help Center</w:t>
      </w:r>
    </w:p>
    <w:p>
      <w:pPr>
        <w:pStyle w:val="ListBullet"/>
      </w:pPr>
      <w:r>
        <w:t>Contextual hover tips linking to categories</w:t>
      </w:r>
    </w:p>
    <w:p>
      <w:pPr>
        <w:pStyle w:val="ListBullet"/>
      </w:pPr>
      <w:r>
        <w:t>Role-specific guides</w:t>
      </w:r>
    </w:p>
    <w:p>
      <w:pPr>
        <w:pStyle w:val="ListBullet"/>
      </w:pPr>
      <w:r>
        <w:t>Module guides</w:t>
      </w:r>
    </w:p>
    <w:p>
      <w:pPr>
        <w:pStyle w:val="ListBullet"/>
      </w:pPr>
      <w:r>
        <w:t>Screenshots</w:t>
      </w:r>
    </w:p>
    <w:p>
      <w:pPr>
        <w:pStyle w:val="ListBullet"/>
      </w:pPr>
      <w:r>
        <w:t>Troubleshooting</w:t>
      </w:r>
    </w:p>
    <w:p>
      <w:pPr>
        <w:pStyle w:val="ListBullet"/>
      </w:pPr>
      <w:r>
        <w:t>Release notes</w:t>
      </w:r>
    </w:p>
    <w:p>
      <w:pPr>
        <w:pStyle w:val="ListBullet"/>
      </w:pPr>
      <w:r>
        <w:t>Support request</w:t>
      </w:r>
    </w:p>
    <w:p>
      <w:pPr>
        <w:pStyle w:val="ListBullet"/>
      </w:pPr>
      <w:r>
        <w:t>Privacy/data deletion</w:t>
      </w:r>
    </w:p>
    <w:p>
      <w:pPr>
        <w:pStyle w:val="ListBullet"/>
      </w:pPr>
      <w:r>
        <w:t>Founders guidance</w:t>
      </w:r>
    </w:p>
    <w:p>
      <w:pPr>
        <w:pStyle w:val="Heading1"/>
      </w:pPr>
      <w:r>
        <w:t>6. Setup fees</w:t>
      </w:r>
    </w:p>
    <w:p>
      <w:r>
        <w:t>Onboarding UI and sales materials must show DIY $0, Founder $299, Standard $499, Full $999, and White Glove $1,999+ with exact included services. Setup is separate from subscription.</w:t>
      </w:r>
    </w:p>
    <w:p>
      <w:pPr>
        <w:pStyle w:val="Heading1"/>
      </w:pPr>
      <w:r>
        <w:t>Appendix — Onboarding Source</w:t>
      </w:r>
    </w:p>
    <w:p>
      <w:pPr>
        <w:spacing w:after="60"/>
      </w:pPr>
      <w:r>
        <w:t>Tenant Onboarding System</w:t>
        <w:br/>
        <w:t>Implementation Instructions for Emergent</w:t>
        <w:br/>
        <w:t>Objective</w:t>
        <w:br/>
        <w:t>Create a structured Onboarding Checklist that appears for new tenants when they first create their</w:t>
        <w:br/>
        <w:t>account.</w:t>
        <w:br/>
        <w:t>This checklist guides them through configuring their company settings so the platform functions correctly.</w:t>
        <w:br/>
        <w:t>The onboarding checklist should track completion status and display progress.</w:t>
      </w:r>
    </w:p>
    <w:p>
      <w:pPr>
        <w:spacing w:after="60"/>
      </w:pPr>
      <w:r>
        <w:t>1. Onboarding Dashboard</w:t>
        <w:br/>
        <w:t>Create an Onboarding Setup Dashboard for new tenants.</w:t>
        <w:br/>
        <w:t>Display:</w:t>
        <w:br/>
        <w:t>Setup Progress Bar</w:t>
        <w:br/>
        <w:t>Completed Tasks</w:t>
        <w:br/>
        <w:t>Remaining Tasks</w:t>
        <w:br/>
        <w:t>Example:</w:t>
        <w:br/>
        <w:t>Setup Progress: 35% Complete</w:t>
        <w:br/>
        <w:t>Allow users to open each task and mark it complete when finished.</w:t>
      </w:r>
    </w:p>
    <w:p>
      <w:pPr>
        <w:spacing w:after="60"/>
      </w:pPr>
      <w:r>
        <w:t>2. Company Profile Setup</w:t>
        <w:br/>
        <w:t>Task: Complete Company Profile</w:t>
        <w:br/>
        <w:t>Required fields:</w:t>
        <w:br/>
        <w:t>Company Name</w:t>
        <w:br/>
        <w:t>Business Address</w:t>
        <w:br/>
        <w:t>Phone Number</w:t>
        <w:br/>
        <w:t>Email Address</w:t>
        <w:br/>
        <w:t>Website (optional)</w:t>
        <w:br/>
        <w:t>Business Hours</w:t>
        <w:br/>
        <w:t>Logo Upload</w:t>
        <w:br/>
        <w:t>Purpose:</w:t>
        <w:br/>
        <w:t>Used for invoices, quotes, webstores, and branding.</w:t>
      </w:r>
    </w:p>
    <w:p>
      <w:pPr>
        <w:spacing w:after="60"/>
      </w:pPr>
      <w:r>
        <w:t>3. Connect Stripe Account</w:t>
        <w:br/>
        <w:t>Task: Connect Payment Processing</w:t>
        <w:br/>
        <w:t>Explain that Stripe is required for:</w:t>
        <w:br/>
        <w:t>• Webstore payments</w:t>
        <w:br/>
        <w:t>• Invoice payments</w:t>
        <w:br/>
        <w:t>Actions:</w:t>
        <w:br/>
        <w:t>Connect Stripe account</w:t>
        <w:br/>
        <w:t>Verify Stripe connection</w:t>
        <w:br/>
        <w:t>Mark task complete once Stripe connection is confirmed.</w:t>
      </w:r>
    </w:p>
    <w:p>
      <w:pPr>
        <w:pStyle w:val="Heading2"/>
      </w:pPr>
      <w:r>
        <w:t>4. Add Employees</w:t>
      </w:r>
    </w:p>
    <w:p>
      <w:pPr>
        <w:spacing w:after="60"/>
      </w:pPr>
      <w:r>
        <w:t>Task: Create Employee Accounts</w:t>
        <w:br/>
        <w:t>Admin must add employees who will use the system.</w:t>
        <w:br/>
        <w:t>Required fields:</w:t>
        <w:br/>
        <w:t>Employee Name</w:t>
        <w:br/>
        <w:t>Role</w:t>
        <w:br/>
        <w:t>Email</w:t>
        <w:br/>
        <w:t>Permissions</w:t>
        <w:br/>
        <w:t>Roles may include:</w:t>
        <w:br/>
        <w:t>Admin</w:t>
        <w:br/>
        <w:t>Manager</w:t>
        <w:br/>
        <w:t>Designer</w:t>
        <w:br/>
        <w:t>Production</w:t>
        <w:br/>
        <w:t>Installer</w:t>
        <w:br/>
        <w:t>Employees gain access to:</w:t>
        <w:br/>
        <w:t>Clock-in portal</w:t>
        <w:br/>
        <w:t>Assigned Orders</w:t>
        <w:br/>
        <w:t>Production stages</w:t>
      </w:r>
    </w:p>
    <w:p>
      <w:pPr>
        <w:spacing w:after="60"/>
      </w:pPr>
      <w:r>
        <w:t>5. Configure Production Workflow</w:t>
        <w:br/>
        <w:t>Task: Configure Production Stages</w:t>
        <w:br/>
        <w:t>Tenant must choose production workflow type.</w:t>
        <w:br/>
        <w:t>Options:</w:t>
        <w:br/>
        <w:t>Simple Workflow</w:t>
        <w:br/>
        <w:t>Detailed Workflow</w:t>
        <w:br/>
        <w:t>Custom Workflow</w:t>
        <w:br/>
        <w:t>Allow tenant to define stages.</w:t>
        <w:br/>
        <w:t>Example:</w:t>
        <w:br/>
        <w:t>Design</w:t>
        <w:br/>
        <w:t>Print</w:t>
        <w:br/>
        <w:t>Laminate</w:t>
        <w:br/>
        <w:t>Trim</w:t>
        <w:br/>
        <w:t>Install</w:t>
        <w:br/>
        <w:t>These stages control the Order timeline.</w:t>
      </w:r>
    </w:p>
    <w:p>
      <w:pPr>
        <w:spacing w:after="60"/>
      </w:pPr>
      <w:r>
        <w:t>6. Configure Pricing Settings</w:t>
        <w:br/>
        <w:t>Task: Enter Pricing &amp; Cost Settings</w:t>
        <w:br/>
        <w:t>Tenant should configure base values used by calculators. ANSWER QUIZ QUESTIONS</w:t>
        <w:br/>
        <w:t>Settings include:</w:t>
        <w:br/>
        <w:t>Material costs per square foot</w:t>
        <w:br/>
        <w:t>Labor hourly rates</w:t>
        <w:br/>
        <w:t>Overhead percentage</w:t>
        <w:br/>
        <w:t>Target profit margin</w:t>
        <w:br/>
        <w:t>Default markup multiplier</w:t>
        <w:br/>
        <w:t>These values will power the pricing calculators.</w:t>
      </w:r>
    </w:p>
    <w:p>
      <w:pPr>
        <w:spacing w:after="60"/>
      </w:pPr>
      <w:r>
        <w:t>7. Import Historical Invoices (Optional but</w:t>
        <w:br/>
        <w:t>Recommended)</w:t>
        <w:br/>
        <w:t>Task: Upload Past Invoices</w:t>
        <w:br/>
        <w:t>Tenant can upload invoices from the current year or prior years.</w:t>
        <w:br/>
        <w:t>Supported formats:</w:t>
        <w:br/>
        <w:t>PDF</w:t>
        <w:br/>
        <w:t>CSV</w:t>
        <w:br/>
        <w:t>Excel</w:t>
        <w:br/>
        <w:t>AI analyzes invoices to suggest pricing benchmarks.</w:t>
        <w:br/>
        <w:t>Tenant reviews suggestions before applying them.</w:t>
      </w:r>
    </w:p>
    <w:p>
      <w:pPr>
        <w:spacing w:after="60"/>
      </w:pPr>
      <w:r>
        <w:t>8. Configure Product Categories</w:t>
        <w:br/>
        <w:t>Task: Configure Product Categories</w:t>
        <w:br/>
        <w:t>Tenant should confirm or customize product categories.</w:t>
        <w:br/>
        <w:t>Examples:</w:t>
        <w:br/>
        <w:t>Vehicle Wraps</w:t>
        <w:br/>
        <w:t>Digital Prints</w:t>
        <w:br/>
        <w:t>Banners</w:t>
        <w:br/>
        <w:t>Rigid Signs</w:t>
        <w:br/>
        <w:t>Cut Vinyl</w:t>
        <w:br/>
        <w:t>Apparel</w:t>
        <w:br/>
        <w:t>These categories organize Orders and pricing calculators.</w:t>
      </w:r>
    </w:p>
    <w:p>
      <w:pPr>
        <w:spacing w:after="60"/>
      </w:pPr>
      <w:r>
        <w:t>9. Set Default Order Templates</w:t>
        <w:br/>
        <w:t>Task: Configure Order Templates</w:t>
        <w:br/>
        <w:t>Allow tenants to create common Order templates.</w:t>
        <w:br/>
        <w:t>Example templates:</w:t>
        <w:br/>
        <w:t>Vehicle Wrap Order</w:t>
        <w:br/>
        <w:t>Banner Order</w:t>
        <w:br/>
        <w:t>Yard Sign Order</w:t>
        <w:br/>
        <w:t>Cut Vinyl Lettering</w:t>
        <w:br/>
        <w:t>Templates can pre-fill:</w:t>
        <w:br/>
        <w:t>Category</w:t>
        <w:br/>
        <w:t>Common materials</w:t>
        <w:br/>
        <w:t>Default workflow stages</w:t>
        <w:br/>
        <w:t>This speeds up Order creation.</w:t>
      </w:r>
    </w:p>
    <w:p>
      <w:pPr>
        <w:spacing w:after="60"/>
      </w:pPr>
      <w:r>
        <w:t>10. Configure Customer Portal Settings</w:t>
        <w:br/>
        <w:t>Task: Enable Customer Portal</w:t>
        <w:br/>
        <w:t>Tenant should configure customer portal behavior.</w:t>
        <w:br/>
        <w:t>Settings include:</w:t>
        <w:br/>
        <w:t>Enable customer messaging</w:t>
        <w:br/>
        <w:t>Enable artwork approval system</w:t>
      </w:r>
    </w:p>
    <w:p>
      <w:pPr>
        <w:spacing w:after="60"/>
      </w:pPr>
      <w:r>
        <w:t>Enable document sharing</w:t>
        <w:br/>
        <w:t>Enable invoice payments</w:t>
        <w:br/>
        <w:t>Enable questionnaire forms</w:t>
        <w:br/>
        <w:t>This controls what customers can access.</w:t>
      </w:r>
    </w:p>
    <w:p>
      <w:pPr>
        <w:spacing w:after="60"/>
      </w:pPr>
      <w:r>
        <w:t>11. Configure Document Types</w:t>
        <w:br/>
        <w:t>Task: Set Up Document Categories</w:t>
        <w:br/>
        <w:t>Tenant can define document types used in the portal.</w:t>
        <w:br/>
        <w:t>Examples:</w:t>
        <w:br/>
        <w:t>Proof</w:t>
        <w:br/>
        <w:t>Invoice</w:t>
        <w:br/>
        <w:t>Quote</w:t>
        <w:br/>
        <w:t>Contract</w:t>
        <w:br/>
        <w:t>Install Instructions</w:t>
        <w:br/>
        <w:t>Completion Photos</w:t>
        <w:br/>
        <w:t>These categories help organize the document library.</w:t>
      </w:r>
    </w:p>
    <w:p>
      <w:pPr>
        <w:spacing w:after="60"/>
      </w:pPr>
      <w:r>
        <w:t>12. Configure Questionnaire Templates</w:t>
        <w:br/>
        <w:t>Task: Create Customer Forms</w:t>
        <w:br/>
        <w:t>Tenant should set up common questionnaires.</w:t>
        <w:br/>
        <w:t>Examples:</w:t>
        <w:br/>
        <w:t>Design questionnaire</w:t>
        <w:br/>
        <w:t>Vehicle wrap info form</w:t>
        <w:br/>
        <w:t>Apparel order form</w:t>
        <w:br/>
        <w:t>Measurement form</w:t>
        <w:br/>
        <w:t>Install preparation form</w:t>
        <w:br/>
        <w:t>These forms can be sent to customers during Orders.</w:t>
      </w:r>
    </w:p>
    <w:p>
      <w:pPr>
        <w:spacing w:after="60"/>
      </w:pPr>
      <w:r>
        <w:t>13. Upload Sample Artwork (Optional)</w:t>
        <w:br/>
        <w:t>Task: Upload Sample Files</w:t>
        <w:br/>
        <w:t>Allow tenants to upload example artwork files.</w:t>
        <w:br/>
        <w:t>Purpose:</w:t>
        <w:br/>
        <w:t>Test proof approval workflow</w:t>
        <w:br/>
        <w:t>Test document sharing</w:t>
        <w:br/>
        <w:t>Test customer portal</w:t>
      </w:r>
    </w:p>
    <w:p>
      <w:pPr>
        <w:spacing w:after="60"/>
      </w:pPr>
      <w:r>
        <w:t>14. Configure Notifications</w:t>
        <w:br/>
        <w:t>Task: Configure Notifications</w:t>
        <w:br/>
        <w:t>Tenant should choose which notifications they want.</w:t>
        <w:br/>
        <w:t>Examples:</w:t>
        <w:br/>
        <w:t>Proof approval alerts</w:t>
        <w:br/>
        <w:t>Customer messages</w:t>
        <w:br/>
        <w:t>Invoice payments</w:t>
        <w:br/>
        <w:t>Form submissions</w:t>
      </w:r>
    </w:p>
    <w:p>
      <w:pPr>
        <w:spacing w:after="60"/>
      </w:pPr>
      <w:r>
        <w:t>Order status changes</w:t>
        <w:br/>
        <w:t>Notifications can be:</w:t>
        <w:br/>
        <w:t>In-app</w:t>
        <w:br/>
        <w:t>Email</w:t>
        <w:br/>
        <w:t>Both</w:t>
      </w:r>
    </w:p>
    <w:p>
      <w:pPr>
        <w:spacing w:after="60"/>
      </w:pPr>
      <w:r>
        <w:t>15. Test Customer Portal</w:t>
        <w:br/>
        <w:t>Task: Send Test Customer Invitation</w:t>
        <w:br/>
        <w:t>Tenant should test the portal by:</w:t>
        <w:br/>
        <w:t>Inviting a test customer</w:t>
        <w:br/>
        <w:t>Sending a test proof</w:t>
        <w:br/>
        <w:t>Sending a test message</w:t>
        <w:br/>
        <w:t>Sending a test document</w:t>
        <w:br/>
        <w:t>Sending a test questionnaire</w:t>
        <w:br/>
        <w:t>This confirms everything is working.</w:t>
      </w:r>
    </w:p>
    <w:p>
      <w:pPr>
        <w:spacing w:after="60"/>
      </w:pPr>
      <w:r>
        <w:t>16. Create First Order</w:t>
        <w:br/>
        <w:t>Task: Create First Order</w:t>
        <w:br/>
        <w:t>Tenant should create their first Order to confirm setup.</w:t>
        <w:br/>
        <w:t>Order should include:</w:t>
        <w:br/>
        <w:t>Customer</w:t>
        <w:br/>
        <w:t>Order category</w:t>
        <w:br/>
        <w:t>Artwork upload</w:t>
        <w:br/>
        <w:t>Workflow stages</w:t>
        <w:br/>
        <w:t>Invoice creation</w:t>
      </w:r>
    </w:p>
    <w:p>
      <w:pPr>
        <w:spacing w:after="60"/>
      </w:pPr>
      <w:r>
        <w:t>17. Review AI Tool Credits</w:t>
        <w:br/>
        <w:t>Task: Review AI Credit System</w:t>
        <w:br/>
        <w:t>Explain to tenant:</w:t>
        <w:br/>
        <w:t>Credits expire each billing cycle</w:t>
        <w:br/>
        <w:t>Purchased credits do not expire while subscription is active</w:t>
        <w:br/>
        <w:t>Allow tenant to purchase additional credit packs if desired.</w:t>
      </w:r>
    </w:p>
    <w:p>
      <w:pPr>
        <w:spacing w:after="60"/>
      </w:pPr>
      <w:r>
        <w:t>19. Final Setup Confirmation</w:t>
        <w:br/>
        <w:t>Task: Setup Complete</w:t>
        <w:br/>
        <w:t>Once all core steps are finished:</w:t>
        <w:br/>
        <w:t>Mark onboarding as complete.</w:t>
        <w:br/>
        <w:t>Display message:</w:t>
        <w:br/>
        <w:t>“Your workspace is ready. You can now start managing Orders.”</w:t>
      </w:r>
    </w:p>
    <w:p>
      <w:pPr>
        <w:spacing w:after="60"/>
      </w:pPr>
      <w:r>
        <w:t>Optional Enhancements</w:t>
        <w:br/>
        <w:t>Add onboarding tips such as:</w:t>
        <w:br/>
        <w:t>• short tutorial videos</w:t>
        <w:br/>
        <w:t>• help tooltips</w:t>
        <w:br/>
        <w:t>• walkthrough pop-ups</w:t>
        <w:br/>
        <w:t>These can guide users through complex features.</w:t>
      </w:r>
    </w:p>
    <w:p>
      <w:pPr>
        <w:spacing w:after="60"/>
      </w:pPr>
      <w:r>
        <w:t>Onboarding Task Priority</w:t>
        <w:br/>
        <w:t>Some tasks should be required before full system use.</w:t>
        <w:br/>
        <w:t>Required tasks:</w:t>
        <w:br/>
        <w:t>Company Profile</w:t>
        <w:br/>
        <w:t>Stripe Connection (if payments used)</w:t>
        <w:br/>
        <w:t>Production Workflow</w:t>
        <w:br/>
        <w:t>Pricing Settings</w:t>
        <w:br/>
        <w:t>Recommended tasks:</w:t>
        <w:br/>
        <w:t>Historical Invoice Import</w:t>
        <w:br/>
        <w:t>Customer Portal Setup</w:t>
        <w:br/>
        <w:t>Forms Setup</w:t>
        <w:br/>
        <w:t>Optional tasks:</w:t>
        <w:br/>
        <w:t>Sample Artwork</w:t>
        <w:br/>
        <w:t>Notification Preferences</w:t>
      </w:r>
    </w:p>
    <w:p>
      <w:pPr>
        <w:spacing w:after="60"/>
      </w:pPr>
      <w:r>
        <w:t>Result</w:t>
        <w:br/>
        <w:t>New tenants will be guided step-by-step through setting up:</w:t>
        <w:br/>
        <w:t>Company information</w:t>
        <w:br/>
        <w:t>Payments</w:t>
        <w:br/>
        <w:t>Employees</w:t>
        <w:br/>
        <w:t>Production workflow</w:t>
        <w:br/>
        <w:t>Pricing calculators</w:t>
        <w:br/>
        <w:t>Customer portal</w:t>
        <w:br/>
        <w:t>Documents</w:t>
        <w:br/>
        <w:t>Forms</w:t>
        <w:br/>
        <w:t>AI tools</w:t>
        <w:br/>
        <w:t>This prevents confusion and ensures the system works correctly for each tenant.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EC19 | Owner consolidation draft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1F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B1F7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F4E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