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18C" w:rsidRDefault="005A2949">
      <w:pPr>
        <w:rPr>
          <w:rFonts w:ascii="Times New Roman" w:hAnsi="Times New Roman" w:cs="Times New Roman"/>
          <w:sz w:val="24"/>
          <w:szCs w:val="24"/>
          <w:lang w:val="en-GB"/>
        </w:rPr>
      </w:pPr>
      <w:r w:rsidRPr="005A2949">
        <w:rPr>
          <w:rFonts w:ascii="Times New Roman" w:hAnsi="Times New Roman" w:cs="Times New Roman"/>
          <w:sz w:val="24"/>
          <w:szCs w:val="24"/>
          <w:highlight w:val="lightGray"/>
          <w:lang w:val="en-GB"/>
        </w:rPr>
        <w:t xml:space="preserve">Introduction to Tables in </w:t>
      </w:r>
      <w:proofErr w:type="spellStart"/>
      <w:r w:rsidRPr="005A2949">
        <w:rPr>
          <w:rFonts w:ascii="Times New Roman" w:hAnsi="Times New Roman" w:cs="Times New Roman"/>
          <w:sz w:val="24"/>
          <w:szCs w:val="24"/>
          <w:highlight w:val="lightGray"/>
          <w:lang w:val="en-GB"/>
        </w:rPr>
        <w:t>BigQuery</w:t>
      </w:r>
      <w:proofErr w:type="spellEnd"/>
    </w:p>
    <w:p w:rsidR="007013FD" w:rsidRPr="000101BE" w:rsidRDefault="005A2949" w:rsidP="000101BE">
      <w:pPr>
        <w:pStyle w:val="NoSpacing"/>
        <w:rPr>
          <w:rFonts w:ascii="Times New Roman" w:hAnsi="Times New Roman" w:cs="Times New Roman"/>
          <w:lang w:val="en-GB"/>
        </w:rPr>
      </w:pPr>
      <w:r w:rsidRPr="000101BE">
        <w:rPr>
          <w:rFonts w:ascii="Times New Roman" w:hAnsi="Times New Roman" w:cs="Times New Roman"/>
          <w:lang w:val="en-GB"/>
        </w:rPr>
        <w:t xml:space="preserve">In </w:t>
      </w:r>
      <w:proofErr w:type="spellStart"/>
      <w:r w:rsidRPr="000101BE">
        <w:rPr>
          <w:rFonts w:ascii="Times New Roman" w:hAnsi="Times New Roman" w:cs="Times New Roman"/>
          <w:lang w:val="en-GB"/>
        </w:rPr>
        <w:t>Big</w:t>
      </w:r>
      <w:r w:rsidR="007013FD" w:rsidRPr="000101BE">
        <w:rPr>
          <w:rFonts w:ascii="Times New Roman" w:hAnsi="Times New Roman" w:cs="Times New Roman"/>
          <w:lang w:val="en-GB"/>
        </w:rPr>
        <w:t>Query</w:t>
      </w:r>
      <w:proofErr w:type="spellEnd"/>
      <w:r w:rsidR="007013FD" w:rsidRPr="000101BE">
        <w:rPr>
          <w:rFonts w:ascii="Times New Roman" w:hAnsi="Times New Roman" w:cs="Times New Roman"/>
          <w:lang w:val="en-GB"/>
        </w:rPr>
        <w:t>, a table is a resource that resides in datasets. It contains records organise</w:t>
      </w:r>
      <w:r w:rsidR="0042297A">
        <w:rPr>
          <w:rFonts w:ascii="Times New Roman" w:hAnsi="Times New Roman" w:cs="Times New Roman"/>
          <w:lang w:val="en-GB"/>
        </w:rPr>
        <w:t>d in</w:t>
      </w:r>
      <w:r w:rsidR="007013FD" w:rsidRPr="000101BE">
        <w:rPr>
          <w:rFonts w:ascii="Times New Roman" w:hAnsi="Times New Roman" w:cs="Times New Roman"/>
          <w:lang w:val="en-GB"/>
        </w:rPr>
        <w:t xml:space="preserve"> rows with each record has </w:t>
      </w:r>
      <w:r w:rsidR="00B559FB" w:rsidRPr="000101BE">
        <w:rPr>
          <w:rFonts w:ascii="Times New Roman" w:hAnsi="Times New Roman" w:cs="Times New Roman"/>
          <w:lang w:val="en-GB"/>
        </w:rPr>
        <w:t>columns (</w:t>
      </w:r>
      <w:r w:rsidR="007013FD" w:rsidRPr="000101BE">
        <w:rPr>
          <w:rFonts w:ascii="Times New Roman" w:hAnsi="Times New Roman" w:cs="Times New Roman"/>
          <w:lang w:val="en-GB"/>
        </w:rPr>
        <w:t>fields).</w:t>
      </w:r>
      <w:r w:rsidR="0042297A">
        <w:rPr>
          <w:rFonts w:ascii="Times New Roman" w:hAnsi="Times New Roman" w:cs="Times New Roman"/>
          <w:lang w:val="en-GB"/>
        </w:rPr>
        <w:t xml:space="preserve"> Each table is defined by a schema which contains column names, data types etc.</w:t>
      </w:r>
    </w:p>
    <w:p w:rsidR="000101BE" w:rsidRDefault="000101BE" w:rsidP="000101BE">
      <w:pPr>
        <w:pStyle w:val="NoSpacing"/>
        <w:rPr>
          <w:lang w:val="en-GB"/>
        </w:rPr>
      </w:pPr>
    </w:p>
    <w:p w:rsidR="000101BE" w:rsidRPr="000101BE" w:rsidRDefault="000101BE" w:rsidP="000101BE">
      <w:pPr>
        <w:rPr>
          <w:rFonts w:ascii="Times New Roman" w:hAnsi="Times New Roman" w:cs="Times New Roman"/>
          <w:sz w:val="24"/>
          <w:szCs w:val="24"/>
          <w:highlight w:val="lightGray"/>
          <w:lang w:val="en-GB"/>
        </w:rPr>
      </w:pPr>
      <w:r w:rsidRPr="000101BE">
        <w:rPr>
          <w:rFonts w:ascii="Times New Roman" w:hAnsi="Times New Roman" w:cs="Times New Roman"/>
          <w:sz w:val="24"/>
          <w:szCs w:val="24"/>
          <w:highlight w:val="lightGray"/>
          <w:lang w:val="en-GB"/>
        </w:rPr>
        <w:t>Data types</w:t>
      </w:r>
    </w:p>
    <w:tbl>
      <w:tblPr>
        <w:tblStyle w:val="TableGrid"/>
        <w:tblW w:w="0" w:type="auto"/>
        <w:tblLook w:val="04A0" w:firstRow="1" w:lastRow="0" w:firstColumn="1" w:lastColumn="0" w:noHBand="0" w:noVBand="1"/>
      </w:tblPr>
      <w:tblGrid>
        <w:gridCol w:w="1272"/>
        <w:gridCol w:w="1272"/>
        <w:gridCol w:w="1272"/>
        <w:gridCol w:w="1272"/>
      </w:tblGrid>
      <w:tr w:rsidR="000101BE" w:rsidTr="000101BE">
        <w:trPr>
          <w:trHeight w:val="256"/>
        </w:trPr>
        <w:tc>
          <w:tcPr>
            <w:tcW w:w="1272" w:type="dxa"/>
            <w:shd w:val="clear" w:color="auto" w:fill="BDD6EE" w:themeFill="accent1" w:themeFillTint="66"/>
          </w:tcPr>
          <w:p w:rsidR="000101BE" w:rsidRPr="000101BE" w:rsidRDefault="000101BE" w:rsidP="000101BE">
            <w:pPr>
              <w:pStyle w:val="NoSpacing"/>
              <w:rPr>
                <w:rFonts w:ascii="Times New Roman" w:hAnsi="Times New Roman" w:cs="Times New Roman"/>
                <w:lang w:val="en-GB"/>
              </w:rPr>
            </w:pPr>
            <w:r w:rsidRPr="000101BE">
              <w:rPr>
                <w:rFonts w:ascii="Times New Roman" w:hAnsi="Times New Roman" w:cs="Times New Roman"/>
                <w:lang w:val="en-GB"/>
              </w:rPr>
              <w:t>Numeric types</w:t>
            </w:r>
          </w:p>
        </w:tc>
        <w:tc>
          <w:tcPr>
            <w:tcW w:w="1272" w:type="dxa"/>
            <w:shd w:val="clear" w:color="auto" w:fill="BDD6EE" w:themeFill="accent1" w:themeFillTint="66"/>
          </w:tcPr>
          <w:p w:rsidR="000101BE" w:rsidRPr="000101BE" w:rsidRDefault="000101BE" w:rsidP="000101BE">
            <w:pPr>
              <w:pStyle w:val="NoSpacing"/>
              <w:rPr>
                <w:rFonts w:ascii="Times New Roman" w:hAnsi="Times New Roman" w:cs="Times New Roman"/>
                <w:lang w:val="en-GB"/>
              </w:rPr>
            </w:pPr>
            <w:r w:rsidRPr="000101BE">
              <w:rPr>
                <w:rFonts w:ascii="Times New Roman" w:hAnsi="Times New Roman" w:cs="Times New Roman"/>
                <w:lang w:val="en-GB"/>
              </w:rPr>
              <w:t>String types</w:t>
            </w:r>
          </w:p>
        </w:tc>
        <w:tc>
          <w:tcPr>
            <w:tcW w:w="1272" w:type="dxa"/>
            <w:shd w:val="clear" w:color="auto" w:fill="BDD6EE" w:themeFill="accent1" w:themeFillTint="66"/>
          </w:tcPr>
          <w:p w:rsidR="000101BE" w:rsidRPr="000101BE" w:rsidRDefault="000101BE" w:rsidP="000101BE">
            <w:pPr>
              <w:pStyle w:val="NoSpacing"/>
              <w:rPr>
                <w:rFonts w:ascii="Times New Roman" w:hAnsi="Times New Roman" w:cs="Times New Roman"/>
                <w:lang w:val="en-GB"/>
              </w:rPr>
            </w:pPr>
            <w:r w:rsidRPr="000101BE">
              <w:rPr>
                <w:rFonts w:ascii="Times New Roman" w:hAnsi="Times New Roman" w:cs="Times New Roman"/>
                <w:lang w:val="en-GB"/>
              </w:rPr>
              <w:t>Temporal types</w:t>
            </w:r>
          </w:p>
        </w:tc>
        <w:tc>
          <w:tcPr>
            <w:tcW w:w="1272" w:type="dxa"/>
            <w:shd w:val="clear" w:color="auto" w:fill="BDD6EE" w:themeFill="accent1" w:themeFillTint="66"/>
          </w:tcPr>
          <w:p w:rsidR="000101BE" w:rsidRPr="000101BE" w:rsidRDefault="000101BE" w:rsidP="000101BE">
            <w:pPr>
              <w:pStyle w:val="NoSpacing"/>
              <w:rPr>
                <w:rFonts w:ascii="Times New Roman" w:hAnsi="Times New Roman" w:cs="Times New Roman"/>
                <w:lang w:val="en-GB"/>
              </w:rPr>
            </w:pPr>
            <w:r w:rsidRPr="000101BE">
              <w:rPr>
                <w:rFonts w:ascii="Times New Roman" w:hAnsi="Times New Roman" w:cs="Times New Roman"/>
                <w:lang w:val="en-GB"/>
              </w:rPr>
              <w:t>Complex types</w:t>
            </w:r>
          </w:p>
        </w:tc>
      </w:tr>
      <w:tr w:rsidR="000101BE" w:rsidTr="000101BE">
        <w:trPr>
          <w:trHeight w:val="245"/>
        </w:trPr>
        <w:tc>
          <w:tcPr>
            <w:tcW w:w="1272" w:type="dxa"/>
          </w:tcPr>
          <w:p w:rsidR="000101BE" w:rsidRDefault="000101BE" w:rsidP="000101BE">
            <w:pPr>
              <w:pStyle w:val="NoSpacing"/>
              <w:rPr>
                <w:rFonts w:ascii="Times New Roman" w:hAnsi="Times New Roman" w:cs="Times New Roman"/>
                <w:lang w:val="en-GB"/>
              </w:rPr>
            </w:pPr>
            <w:r>
              <w:rPr>
                <w:rFonts w:ascii="Times New Roman" w:hAnsi="Times New Roman" w:cs="Times New Roman"/>
                <w:lang w:val="en-GB"/>
              </w:rPr>
              <w:t>Int64</w:t>
            </w:r>
          </w:p>
          <w:p w:rsidR="000101BE" w:rsidRDefault="000101BE" w:rsidP="000101BE">
            <w:pPr>
              <w:pStyle w:val="NoSpacing"/>
              <w:rPr>
                <w:rFonts w:ascii="Times New Roman" w:hAnsi="Times New Roman" w:cs="Times New Roman"/>
                <w:lang w:val="en-GB"/>
              </w:rPr>
            </w:pPr>
          </w:p>
        </w:tc>
        <w:tc>
          <w:tcPr>
            <w:tcW w:w="1272" w:type="dxa"/>
          </w:tcPr>
          <w:p w:rsidR="000101BE" w:rsidRDefault="000101BE" w:rsidP="000101BE">
            <w:pPr>
              <w:pStyle w:val="NoSpacing"/>
              <w:rPr>
                <w:rFonts w:ascii="Times New Roman" w:hAnsi="Times New Roman" w:cs="Times New Roman"/>
                <w:lang w:val="en-GB"/>
              </w:rPr>
            </w:pPr>
            <w:r>
              <w:rPr>
                <w:rFonts w:ascii="Times New Roman" w:hAnsi="Times New Roman" w:cs="Times New Roman"/>
                <w:lang w:val="en-GB"/>
              </w:rPr>
              <w:t>String</w:t>
            </w:r>
          </w:p>
        </w:tc>
        <w:tc>
          <w:tcPr>
            <w:tcW w:w="1272" w:type="dxa"/>
          </w:tcPr>
          <w:p w:rsidR="000101BE" w:rsidRDefault="000101BE" w:rsidP="000101BE">
            <w:pPr>
              <w:pStyle w:val="NoSpacing"/>
              <w:rPr>
                <w:rFonts w:ascii="Times New Roman" w:hAnsi="Times New Roman" w:cs="Times New Roman"/>
                <w:lang w:val="en-GB"/>
              </w:rPr>
            </w:pPr>
            <w:r>
              <w:rPr>
                <w:rFonts w:ascii="Times New Roman" w:hAnsi="Times New Roman" w:cs="Times New Roman"/>
                <w:lang w:val="en-GB"/>
              </w:rPr>
              <w:t>Date</w:t>
            </w:r>
          </w:p>
        </w:tc>
        <w:tc>
          <w:tcPr>
            <w:tcW w:w="1272" w:type="dxa"/>
          </w:tcPr>
          <w:p w:rsidR="000101BE" w:rsidRDefault="000101BE" w:rsidP="000101BE">
            <w:pPr>
              <w:pStyle w:val="NoSpacing"/>
              <w:rPr>
                <w:rFonts w:ascii="Times New Roman" w:hAnsi="Times New Roman" w:cs="Times New Roman"/>
                <w:lang w:val="en-GB"/>
              </w:rPr>
            </w:pPr>
            <w:r>
              <w:rPr>
                <w:rFonts w:ascii="Times New Roman" w:hAnsi="Times New Roman" w:cs="Times New Roman"/>
                <w:lang w:val="en-GB"/>
              </w:rPr>
              <w:t>Array</w:t>
            </w:r>
          </w:p>
        </w:tc>
      </w:tr>
      <w:tr w:rsidR="000101BE" w:rsidTr="000101BE">
        <w:trPr>
          <w:trHeight w:val="256"/>
        </w:trPr>
        <w:tc>
          <w:tcPr>
            <w:tcW w:w="1272" w:type="dxa"/>
          </w:tcPr>
          <w:p w:rsidR="000101BE" w:rsidRDefault="000101BE" w:rsidP="000101BE">
            <w:pPr>
              <w:pStyle w:val="NoSpacing"/>
              <w:rPr>
                <w:rFonts w:ascii="Times New Roman" w:hAnsi="Times New Roman" w:cs="Times New Roman"/>
                <w:lang w:val="en-GB"/>
              </w:rPr>
            </w:pPr>
            <w:r>
              <w:rPr>
                <w:rFonts w:ascii="Times New Roman" w:hAnsi="Times New Roman" w:cs="Times New Roman"/>
                <w:lang w:val="en-GB"/>
              </w:rPr>
              <w:t>Float64</w:t>
            </w:r>
          </w:p>
          <w:p w:rsidR="000101BE" w:rsidRDefault="000101BE" w:rsidP="000101BE">
            <w:pPr>
              <w:pStyle w:val="NoSpacing"/>
              <w:rPr>
                <w:rFonts w:ascii="Times New Roman" w:hAnsi="Times New Roman" w:cs="Times New Roman"/>
                <w:lang w:val="en-GB"/>
              </w:rPr>
            </w:pPr>
          </w:p>
        </w:tc>
        <w:tc>
          <w:tcPr>
            <w:tcW w:w="1272" w:type="dxa"/>
          </w:tcPr>
          <w:p w:rsidR="000101BE" w:rsidRDefault="000101BE" w:rsidP="000101BE">
            <w:pPr>
              <w:pStyle w:val="NoSpacing"/>
              <w:rPr>
                <w:rFonts w:ascii="Times New Roman" w:hAnsi="Times New Roman" w:cs="Times New Roman"/>
                <w:lang w:val="en-GB"/>
              </w:rPr>
            </w:pPr>
            <w:r>
              <w:rPr>
                <w:rFonts w:ascii="Times New Roman" w:hAnsi="Times New Roman" w:cs="Times New Roman"/>
                <w:lang w:val="en-GB"/>
              </w:rPr>
              <w:t>Bytes</w:t>
            </w:r>
          </w:p>
        </w:tc>
        <w:tc>
          <w:tcPr>
            <w:tcW w:w="1272" w:type="dxa"/>
          </w:tcPr>
          <w:p w:rsidR="000101BE" w:rsidRDefault="000101BE" w:rsidP="000101BE">
            <w:pPr>
              <w:pStyle w:val="NoSpacing"/>
              <w:rPr>
                <w:rFonts w:ascii="Times New Roman" w:hAnsi="Times New Roman" w:cs="Times New Roman"/>
                <w:lang w:val="en-GB"/>
              </w:rPr>
            </w:pPr>
            <w:proofErr w:type="spellStart"/>
            <w:r>
              <w:rPr>
                <w:rFonts w:ascii="Times New Roman" w:hAnsi="Times New Roman" w:cs="Times New Roman"/>
                <w:lang w:val="en-GB"/>
              </w:rPr>
              <w:t>Datetime</w:t>
            </w:r>
            <w:proofErr w:type="spellEnd"/>
          </w:p>
        </w:tc>
        <w:tc>
          <w:tcPr>
            <w:tcW w:w="1272" w:type="dxa"/>
          </w:tcPr>
          <w:p w:rsidR="000101BE" w:rsidRDefault="000101BE" w:rsidP="000101BE">
            <w:pPr>
              <w:pStyle w:val="NoSpacing"/>
              <w:rPr>
                <w:rFonts w:ascii="Times New Roman" w:hAnsi="Times New Roman" w:cs="Times New Roman"/>
                <w:lang w:val="en-GB"/>
              </w:rPr>
            </w:pPr>
            <w:proofErr w:type="spellStart"/>
            <w:r>
              <w:rPr>
                <w:rFonts w:ascii="Times New Roman" w:hAnsi="Times New Roman" w:cs="Times New Roman"/>
                <w:lang w:val="en-GB"/>
              </w:rPr>
              <w:t>Struct</w:t>
            </w:r>
            <w:proofErr w:type="spellEnd"/>
            <w:r>
              <w:rPr>
                <w:rFonts w:ascii="Times New Roman" w:hAnsi="Times New Roman" w:cs="Times New Roman"/>
                <w:lang w:val="en-GB"/>
              </w:rPr>
              <w:t xml:space="preserve"> </w:t>
            </w:r>
          </w:p>
        </w:tc>
      </w:tr>
      <w:tr w:rsidR="000101BE" w:rsidTr="000101BE">
        <w:trPr>
          <w:trHeight w:val="245"/>
        </w:trPr>
        <w:tc>
          <w:tcPr>
            <w:tcW w:w="1272" w:type="dxa"/>
          </w:tcPr>
          <w:p w:rsidR="000101BE" w:rsidRDefault="000101BE" w:rsidP="000101BE">
            <w:pPr>
              <w:pStyle w:val="NoSpacing"/>
              <w:rPr>
                <w:rFonts w:ascii="Times New Roman" w:hAnsi="Times New Roman" w:cs="Times New Roman"/>
                <w:lang w:val="en-GB"/>
              </w:rPr>
            </w:pPr>
            <w:r>
              <w:rPr>
                <w:rFonts w:ascii="Times New Roman" w:hAnsi="Times New Roman" w:cs="Times New Roman"/>
                <w:lang w:val="en-GB"/>
              </w:rPr>
              <w:t>Numeric</w:t>
            </w:r>
          </w:p>
          <w:p w:rsidR="000101BE" w:rsidRDefault="000101BE" w:rsidP="000101BE">
            <w:pPr>
              <w:pStyle w:val="NoSpacing"/>
              <w:rPr>
                <w:rFonts w:ascii="Times New Roman" w:hAnsi="Times New Roman" w:cs="Times New Roman"/>
                <w:lang w:val="en-GB"/>
              </w:rPr>
            </w:pPr>
          </w:p>
        </w:tc>
        <w:tc>
          <w:tcPr>
            <w:tcW w:w="1272" w:type="dxa"/>
          </w:tcPr>
          <w:p w:rsidR="000101BE" w:rsidRDefault="000101BE" w:rsidP="000101BE">
            <w:pPr>
              <w:pStyle w:val="NoSpacing"/>
              <w:rPr>
                <w:rFonts w:ascii="Times New Roman" w:hAnsi="Times New Roman" w:cs="Times New Roman"/>
                <w:lang w:val="en-GB"/>
              </w:rPr>
            </w:pPr>
            <w:r>
              <w:rPr>
                <w:rFonts w:ascii="Times New Roman" w:hAnsi="Times New Roman" w:cs="Times New Roman"/>
                <w:lang w:val="en-GB"/>
              </w:rPr>
              <w:t>geography</w:t>
            </w:r>
          </w:p>
        </w:tc>
        <w:tc>
          <w:tcPr>
            <w:tcW w:w="1272" w:type="dxa"/>
          </w:tcPr>
          <w:p w:rsidR="000101BE" w:rsidRDefault="000101BE" w:rsidP="000101BE">
            <w:pPr>
              <w:pStyle w:val="NoSpacing"/>
              <w:rPr>
                <w:rFonts w:ascii="Times New Roman" w:hAnsi="Times New Roman" w:cs="Times New Roman"/>
                <w:lang w:val="en-GB"/>
              </w:rPr>
            </w:pPr>
            <w:r>
              <w:rPr>
                <w:rFonts w:ascii="Times New Roman" w:hAnsi="Times New Roman" w:cs="Times New Roman"/>
                <w:lang w:val="en-GB"/>
              </w:rPr>
              <w:t>Time</w:t>
            </w:r>
          </w:p>
        </w:tc>
        <w:tc>
          <w:tcPr>
            <w:tcW w:w="1272" w:type="dxa"/>
          </w:tcPr>
          <w:p w:rsidR="000101BE" w:rsidRDefault="000101BE" w:rsidP="000101BE">
            <w:pPr>
              <w:pStyle w:val="NoSpacing"/>
              <w:rPr>
                <w:rFonts w:ascii="Times New Roman" w:hAnsi="Times New Roman" w:cs="Times New Roman"/>
                <w:lang w:val="en-GB"/>
              </w:rPr>
            </w:pPr>
          </w:p>
        </w:tc>
      </w:tr>
      <w:tr w:rsidR="000101BE" w:rsidTr="000101BE">
        <w:trPr>
          <w:trHeight w:val="256"/>
        </w:trPr>
        <w:tc>
          <w:tcPr>
            <w:tcW w:w="1272" w:type="dxa"/>
          </w:tcPr>
          <w:p w:rsidR="000101BE" w:rsidRDefault="000101BE" w:rsidP="000101BE">
            <w:pPr>
              <w:pStyle w:val="NoSpacing"/>
              <w:rPr>
                <w:rFonts w:ascii="Times New Roman" w:hAnsi="Times New Roman" w:cs="Times New Roman"/>
                <w:lang w:val="en-GB"/>
              </w:rPr>
            </w:pPr>
            <w:proofErr w:type="spellStart"/>
            <w:r>
              <w:rPr>
                <w:rFonts w:ascii="Times New Roman" w:hAnsi="Times New Roman" w:cs="Times New Roman"/>
                <w:lang w:val="en-GB"/>
              </w:rPr>
              <w:t>Bignumeric</w:t>
            </w:r>
            <w:proofErr w:type="spellEnd"/>
          </w:p>
          <w:p w:rsidR="000101BE" w:rsidRDefault="000101BE" w:rsidP="000101BE">
            <w:pPr>
              <w:pStyle w:val="NoSpacing"/>
              <w:rPr>
                <w:rFonts w:ascii="Times New Roman" w:hAnsi="Times New Roman" w:cs="Times New Roman"/>
                <w:lang w:val="en-GB"/>
              </w:rPr>
            </w:pPr>
          </w:p>
        </w:tc>
        <w:tc>
          <w:tcPr>
            <w:tcW w:w="1272" w:type="dxa"/>
          </w:tcPr>
          <w:p w:rsidR="000101BE" w:rsidRDefault="000101BE" w:rsidP="000101BE">
            <w:pPr>
              <w:pStyle w:val="NoSpacing"/>
              <w:rPr>
                <w:rFonts w:ascii="Times New Roman" w:hAnsi="Times New Roman" w:cs="Times New Roman"/>
                <w:lang w:val="en-GB"/>
              </w:rPr>
            </w:pPr>
          </w:p>
        </w:tc>
        <w:tc>
          <w:tcPr>
            <w:tcW w:w="1272" w:type="dxa"/>
          </w:tcPr>
          <w:p w:rsidR="000101BE" w:rsidRDefault="000101BE" w:rsidP="000101BE">
            <w:pPr>
              <w:pStyle w:val="NoSpacing"/>
              <w:rPr>
                <w:rFonts w:ascii="Times New Roman" w:hAnsi="Times New Roman" w:cs="Times New Roman"/>
                <w:lang w:val="en-GB"/>
              </w:rPr>
            </w:pPr>
            <w:r>
              <w:rPr>
                <w:rFonts w:ascii="Times New Roman" w:hAnsi="Times New Roman" w:cs="Times New Roman"/>
                <w:lang w:val="en-GB"/>
              </w:rPr>
              <w:t xml:space="preserve">Timestamp </w:t>
            </w:r>
          </w:p>
        </w:tc>
        <w:tc>
          <w:tcPr>
            <w:tcW w:w="1272" w:type="dxa"/>
          </w:tcPr>
          <w:p w:rsidR="000101BE" w:rsidRDefault="000101BE" w:rsidP="000101BE">
            <w:pPr>
              <w:pStyle w:val="NoSpacing"/>
              <w:rPr>
                <w:rFonts w:ascii="Times New Roman" w:hAnsi="Times New Roman" w:cs="Times New Roman"/>
                <w:lang w:val="en-GB"/>
              </w:rPr>
            </w:pPr>
          </w:p>
        </w:tc>
      </w:tr>
      <w:tr w:rsidR="000101BE" w:rsidTr="000101BE">
        <w:trPr>
          <w:trHeight w:val="245"/>
        </w:trPr>
        <w:tc>
          <w:tcPr>
            <w:tcW w:w="1272" w:type="dxa"/>
          </w:tcPr>
          <w:p w:rsidR="000101BE" w:rsidRDefault="000101BE" w:rsidP="000101BE">
            <w:pPr>
              <w:pStyle w:val="NoSpacing"/>
              <w:rPr>
                <w:rFonts w:ascii="Times New Roman" w:hAnsi="Times New Roman" w:cs="Times New Roman"/>
                <w:lang w:val="en-GB"/>
              </w:rPr>
            </w:pPr>
            <w:r>
              <w:rPr>
                <w:rFonts w:ascii="Times New Roman" w:hAnsi="Times New Roman" w:cs="Times New Roman"/>
                <w:lang w:val="en-GB"/>
              </w:rPr>
              <w:t>bool</w:t>
            </w:r>
          </w:p>
        </w:tc>
        <w:tc>
          <w:tcPr>
            <w:tcW w:w="1272" w:type="dxa"/>
          </w:tcPr>
          <w:p w:rsidR="000101BE" w:rsidRDefault="000101BE" w:rsidP="000101BE">
            <w:pPr>
              <w:pStyle w:val="NoSpacing"/>
              <w:rPr>
                <w:rFonts w:ascii="Times New Roman" w:hAnsi="Times New Roman" w:cs="Times New Roman"/>
                <w:lang w:val="en-GB"/>
              </w:rPr>
            </w:pPr>
          </w:p>
        </w:tc>
        <w:tc>
          <w:tcPr>
            <w:tcW w:w="1272" w:type="dxa"/>
          </w:tcPr>
          <w:p w:rsidR="000101BE" w:rsidRDefault="000101BE" w:rsidP="000101BE">
            <w:pPr>
              <w:pStyle w:val="NoSpacing"/>
              <w:rPr>
                <w:rFonts w:ascii="Times New Roman" w:hAnsi="Times New Roman" w:cs="Times New Roman"/>
                <w:lang w:val="en-GB"/>
              </w:rPr>
            </w:pPr>
          </w:p>
        </w:tc>
        <w:tc>
          <w:tcPr>
            <w:tcW w:w="1272" w:type="dxa"/>
          </w:tcPr>
          <w:p w:rsidR="000101BE" w:rsidRDefault="000101BE" w:rsidP="000101BE">
            <w:pPr>
              <w:pStyle w:val="NoSpacing"/>
              <w:rPr>
                <w:rFonts w:ascii="Times New Roman" w:hAnsi="Times New Roman" w:cs="Times New Roman"/>
                <w:lang w:val="en-GB"/>
              </w:rPr>
            </w:pPr>
          </w:p>
        </w:tc>
      </w:tr>
    </w:tbl>
    <w:p w:rsidR="000101BE" w:rsidRDefault="000101BE" w:rsidP="000101BE">
      <w:pPr>
        <w:pStyle w:val="NoSpacing"/>
        <w:rPr>
          <w:rFonts w:ascii="Times New Roman" w:hAnsi="Times New Roman" w:cs="Times New Roman"/>
          <w:lang w:val="en-GB"/>
        </w:rPr>
      </w:pPr>
    </w:p>
    <w:p w:rsidR="000101BE" w:rsidRDefault="000101BE" w:rsidP="000101BE">
      <w:pPr>
        <w:pStyle w:val="NoSpacing"/>
        <w:rPr>
          <w:rFonts w:ascii="Times New Roman" w:hAnsi="Times New Roman" w:cs="Times New Roman"/>
          <w:lang w:val="en-GB"/>
        </w:rPr>
      </w:pPr>
    </w:p>
    <w:p w:rsidR="005A2949" w:rsidRDefault="005A2949" w:rsidP="005A2949">
      <w:pPr>
        <w:pStyle w:val="NoSpacing"/>
        <w:rPr>
          <w:rFonts w:ascii="Times New Roman" w:hAnsi="Times New Roman" w:cs="Times New Roman"/>
          <w:lang w:val="en-GB"/>
        </w:rPr>
      </w:pPr>
      <w:proofErr w:type="spellStart"/>
      <w:r w:rsidRPr="005A2949">
        <w:rPr>
          <w:rFonts w:ascii="Times New Roman" w:hAnsi="Times New Roman" w:cs="Times New Roman"/>
          <w:lang w:val="en-GB"/>
        </w:rPr>
        <w:t>BigQuery</w:t>
      </w:r>
      <w:proofErr w:type="spellEnd"/>
      <w:r w:rsidRPr="005A2949">
        <w:rPr>
          <w:rFonts w:ascii="Times New Roman" w:hAnsi="Times New Roman" w:cs="Times New Roman"/>
          <w:lang w:val="en-GB"/>
        </w:rPr>
        <w:t xml:space="preserve"> supports</w:t>
      </w:r>
      <w:r w:rsidR="00B559FB">
        <w:rPr>
          <w:rFonts w:ascii="Times New Roman" w:hAnsi="Times New Roman" w:cs="Times New Roman"/>
          <w:lang w:val="en-GB"/>
        </w:rPr>
        <w:t xml:space="preserve"> to querying data that stores in </w:t>
      </w:r>
    </w:p>
    <w:p w:rsidR="00B559FB" w:rsidRDefault="00B559FB" w:rsidP="00B559FB">
      <w:pPr>
        <w:pStyle w:val="NoSpacing"/>
        <w:numPr>
          <w:ilvl w:val="0"/>
          <w:numId w:val="3"/>
        </w:numPr>
        <w:rPr>
          <w:rFonts w:ascii="Times New Roman" w:hAnsi="Times New Roman" w:cs="Times New Roman"/>
          <w:lang w:val="en-GB"/>
        </w:rPr>
      </w:pPr>
      <w:proofErr w:type="spellStart"/>
      <w:r>
        <w:rPr>
          <w:rFonts w:ascii="Times New Roman" w:hAnsi="Times New Roman" w:cs="Times New Roman"/>
          <w:lang w:val="en-GB"/>
        </w:rPr>
        <w:t>BigTable</w:t>
      </w:r>
      <w:proofErr w:type="spellEnd"/>
    </w:p>
    <w:p w:rsidR="00B559FB" w:rsidRDefault="00B559FB" w:rsidP="00B559FB">
      <w:pPr>
        <w:pStyle w:val="NoSpacing"/>
        <w:numPr>
          <w:ilvl w:val="0"/>
          <w:numId w:val="3"/>
        </w:numPr>
        <w:rPr>
          <w:rFonts w:ascii="Times New Roman" w:hAnsi="Times New Roman" w:cs="Times New Roman"/>
          <w:lang w:val="en-GB"/>
        </w:rPr>
      </w:pPr>
      <w:r>
        <w:rPr>
          <w:rFonts w:ascii="Times New Roman" w:hAnsi="Times New Roman" w:cs="Times New Roman"/>
          <w:lang w:val="en-GB"/>
        </w:rPr>
        <w:t>Google drive</w:t>
      </w:r>
    </w:p>
    <w:p w:rsidR="00B559FB" w:rsidRDefault="00B559FB" w:rsidP="00B559FB">
      <w:pPr>
        <w:pStyle w:val="NoSpacing"/>
        <w:numPr>
          <w:ilvl w:val="0"/>
          <w:numId w:val="3"/>
        </w:numPr>
        <w:rPr>
          <w:rFonts w:ascii="Times New Roman" w:hAnsi="Times New Roman" w:cs="Times New Roman"/>
          <w:lang w:val="en-GB"/>
        </w:rPr>
      </w:pPr>
      <w:r>
        <w:rPr>
          <w:rFonts w:ascii="Times New Roman" w:hAnsi="Times New Roman" w:cs="Times New Roman"/>
          <w:lang w:val="en-GB"/>
        </w:rPr>
        <w:t>Cloud storage</w:t>
      </w:r>
    </w:p>
    <w:p w:rsidR="00B559FB" w:rsidRDefault="00B559FB" w:rsidP="005A2949">
      <w:pPr>
        <w:pStyle w:val="NoSpacing"/>
        <w:rPr>
          <w:rFonts w:ascii="Times New Roman" w:hAnsi="Times New Roman" w:cs="Times New Roman"/>
          <w:lang w:val="en-GB"/>
        </w:rPr>
      </w:pPr>
    </w:p>
    <w:p w:rsidR="00B559FB" w:rsidRPr="00B559FB" w:rsidRDefault="00B559FB" w:rsidP="00B559FB">
      <w:pPr>
        <w:rPr>
          <w:rFonts w:ascii="Times New Roman" w:hAnsi="Times New Roman" w:cs="Times New Roman"/>
          <w:sz w:val="24"/>
          <w:szCs w:val="24"/>
          <w:highlight w:val="lightGray"/>
          <w:lang w:val="en-GB"/>
        </w:rPr>
      </w:pPr>
      <w:r w:rsidRPr="00B559FB">
        <w:rPr>
          <w:rFonts w:ascii="Times New Roman" w:hAnsi="Times New Roman" w:cs="Times New Roman"/>
          <w:sz w:val="24"/>
          <w:szCs w:val="24"/>
          <w:highlight w:val="lightGray"/>
          <w:lang w:val="en-GB"/>
        </w:rPr>
        <w:t xml:space="preserve">Difference between Traditional RDBMS and </w:t>
      </w:r>
      <w:proofErr w:type="spellStart"/>
      <w:r w:rsidRPr="00B559FB">
        <w:rPr>
          <w:rFonts w:ascii="Times New Roman" w:hAnsi="Times New Roman" w:cs="Times New Roman"/>
          <w:sz w:val="24"/>
          <w:szCs w:val="24"/>
          <w:highlight w:val="lightGray"/>
          <w:lang w:val="en-GB"/>
        </w:rPr>
        <w:t>BigQuery</w:t>
      </w:r>
      <w:proofErr w:type="spellEnd"/>
    </w:p>
    <w:tbl>
      <w:tblPr>
        <w:tblStyle w:val="TableGrid"/>
        <w:tblW w:w="0" w:type="auto"/>
        <w:tblLook w:val="04A0" w:firstRow="1" w:lastRow="0" w:firstColumn="1" w:lastColumn="0" w:noHBand="0" w:noVBand="1"/>
      </w:tblPr>
      <w:tblGrid>
        <w:gridCol w:w="3256"/>
        <w:gridCol w:w="3260"/>
      </w:tblGrid>
      <w:tr w:rsidR="00B75D65" w:rsidTr="0043089C">
        <w:trPr>
          <w:trHeight w:val="296"/>
        </w:trPr>
        <w:tc>
          <w:tcPr>
            <w:tcW w:w="3256" w:type="dxa"/>
          </w:tcPr>
          <w:p w:rsidR="00B75D65" w:rsidRDefault="00B75D65" w:rsidP="005A2949">
            <w:pPr>
              <w:pStyle w:val="NoSpacing"/>
              <w:rPr>
                <w:rFonts w:ascii="Times New Roman" w:hAnsi="Times New Roman" w:cs="Times New Roman"/>
                <w:lang w:val="en-GB"/>
              </w:rPr>
            </w:pPr>
            <w:r w:rsidRPr="00B75D65">
              <w:rPr>
                <w:rFonts w:ascii="Times New Roman" w:hAnsi="Times New Roman" w:cs="Times New Roman"/>
                <w:sz w:val="24"/>
                <w:szCs w:val="24"/>
                <w:lang w:val="en-GB"/>
              </w:rPr>
              <w:t>Traditional RDBMS</w:t>
            </w:r>
            <w:r>
              <w:rPr>
                <w:rFonts w:ascii="Times New Roman" w:hAnsi="Times New Roman" w:cs="Times New Roman"/>
                <w:sz w:val="24"/>
                <w:szCs w:val="24"/>
                <w:lang w:val="en-GB"/>
              </w:rPr>
              <w:t xml:space="preserve"> storage</w:t>
            </w:r>
          </w:p>
        </w:tc>
        <w:tc>
          <w:tcPr>
            <w:tcW w:w="3260" w:type="dxa"/>
          </w:tcPr>
          <w:p w:rsidR="00B75D65" w:rsidRDefault="00B75D65" w:rsidP="005A2949">
            <w:pPr>
              <w:pStyle w:val="NoSpacing"/>
              <w:rPr>
                <w:rFonts w:ascii="Times New Roman" w:hAnsi="Times New Roman" w:cs="Times New Roman"/>
                <w:lang w:val="en-GB"/>
              </w:rPr>
            </w:pPr>
            <w:proofErr w:type="spellStart"/>
            <w:r w:rsidRPr="00B75D65">
              <w:rPr>
                <w:rFonts w:ascii="Times New Roman" w:hAnsi="Times New Roman" w:cs="Times New Roman"/>
                <w:sz w:val="24"/>
                <w:szCs w:val="24"/>
                <w:lang w:val="en-GB"/>
              </w:rPr>
              <w:t>BigQuery</w:t>
            </w:r>
            <w:proofErr w:type="spellEnd"/>
            <w:r>
              <w:rPr>
                <w:rFonts w:ascii="Times New Roman" w:hAnsi="Times New Roman" w:cs="Times New Roman"/>
                <w:sz w:val="24"/>
                <w:szCs w:val="24"/>
                <w:lang w:val="en-GB"/>
              </w:rPr>
              <w:t xml:space="preserve"> storage</w:t>
            </w:r>
          </w:p>
        </w:tc>
      </w:tr>
      <w:tr w:rsidR="00B75D65" w:rsidTr="0043089C">
        <w:trPr>
          <w:trHeight w:val="284"/>
        </w:trPr>
        <w:tc>
          <w:tcPr>
            <w:tcW w:w="3256" w:type="dxa"/>
          </w:tcPr>
          <w:p w:rsidR="00DC40C7" w:rsidRDefault="00B75D65" w:rsidP="00DC40C7">
            <w:pPr>
              <w:pStyle w:val="NoSpacing"/>
              <w:rPr>
                <w:rFonts w:ascii="Times New Roman" w:hAnsi="Times New Roman" w:cs="Times New Roman"/>
                <w:lang w:val="en-GB"/>
              </w:rPr>
            </w:pPr>
            <w:proofErr w:type="spellStart"/>
            <w:r>
              <w:rPr>
                <w:rFonts w:ascii="Times New Roman" w:hAnsi="Times New Roman" w:cs="Times New Roman"/>
                <w:lang w:val="en-GB"/>
              </w:rPr>
              <w:t>Postgres</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MySql</w:t>
            </w:r>
            <w:proofErr w:type="spellEnd"/>
            <w:r>
              <w:rPr>
                <w:rFonts w:ascii="Times New Roman" w:hAnsi="Times New Roman" w:cs="Times New Roman"/>
                <w:lang w:val="en-GB"/>
              </w:rPr>
              <w:t xml:space="preserve"> etc. stores data in row by row where each row represents a single record. </w:t>
            </w:r>
            <w:r w:rsidR="00DC40C7">
              <w:rPr>
                <w:rFonts w:ascii="Times New Roman" w:hAnsi="Times New Roman" w:cs="Times New Roman"/>
                <w:lang w:val="en-GB"/>
              </w:rPr>
              <w:t>We can call it as record oriented storage.</w:t>
            </w:r>
          </w:p>
          <w:p w:rsidR="00B75D65" w:rsidRDefault="00B75D65" w:rsidP="005A2949">
            <w:pPr>
              <w:pStyle w:val="NoSpacing"/>
              <w:rPr>
                <w:rFonts w:ascii="Times New Roman" w:hAnsi="Times New Roman" w:cs="Times New Roman"/>
                <w:lang w:val="en-GB"/>
              </w:rPr>
            </w:pPr>
          </w:p>
        </w:tc>
        <w:tc>
          <w:tcPr>
            <w:tcW w:w="3260" w:type="dxa"/>
          </w:tcPr>
          <w:p w:rsidR="00B75D65" w:rsidRDefault="0043089C" w:rsidP="0043089C">
            <w:pPr>
              <w:pStyle w:val="NoSpacing"/>
              <w:numPr>
                <w:ilvl w:val="0"/>
                <w:numId w:val="6"/>
              </w:numPr>
              <w:rPr>
                <w:rFonts w:ascii="Times New Roman" w:hAnsi="Times New Roman" w:cs="Times New Roman"/>
                <w:lang w:val="en-GB"/>
              </w:rPr>
            </w:pPr>
            <w:r>
              <w:rPr>
                <w:rFonts w:ascii="Times New Roman" w:hAnsi="Times New Roman" w:cs="Times New Roman"/>
                <w:lang w:val="en-GB"/>
              </w:rPr>
              <w:t>Supports Column storage</w:t>
            </w:r>
          </w:p>
          <w:p w:rsidR="0043089C" w:rsidRDefault="0043089C" w:rsidP="0043089C">
            <w:pPr>
              <w:pStyle w:val="NoSpacing"/>
              <w:numPr>
                <w:ilvl w:val="0"/>
                <w:numId w:val="6"/>
              </w:numPr>
              <w:rPr>
                <w:rFonts w:ascii="Times New Roman" w:hAnsi="Times New Roman" w:cs="Times New Roman"/>
                <w:lang w:val="en-GB"/>
              </w:rPr>
            </w:pPr>
            <w:r>
              <w:rPr>
                <w:rFonts w:ascii="Times New Roman" w:hAnsi="Times New Roman" w:cs="Times New Roman"/>
                <w:lang w:val="en-GB"/>
              </w:rPr>
              <w:t>Data is stored in a columnar format rather than rows.</w:t>
            </w:r>
          </w:p>
        </w:tc>
      </w:tr>
      <w:tr w:rsidR="00B75D65" w:rsidTr="0043089C">
        <w:trPr>
          <w:trHeight w:val="296"/>
        </w:trPr>
        <w:tc>
          <w:tcPr>
            <w:tcW w:w="3256" w:type="dxa"/>
          </w:tcPr>
          <w:p w:rsidR="00DC40C7" w:rsidRDefault="00B75D65" w:rsidP="00DC40C7">
            <w:pPr>
              <w:pStyle w:val="NoSpacing"/>
              <w:rPr>
                <w:rFonts w:ascii="Times New Roman" w:hAnsi="Times New Roman" w:cs="Times New Roman"/>
                <w:lang w:val="en-GB"/>
              </w:rPr>
            </w:pPr>
            <w:r w:rsidRPr="00DC40C7">
              <w:rPr>
                <w:rFonts w:ascii="Times New Roman" w:hAnsi="Times New Roman" w:cs="Times New Roman"/>
                <w:color w:val="1F4E79" w:themeColor="accent1" w:themeShade="80"/>
                <w:lang w:val="en-GB"/>
              </w:rPr>
              <w:t>Advantage</w:t>
            </w:r>
            <w:r>
              <w:rPr>
                <w:rFonts w:ascii="Times New Roman" w:hAnsi="Times New Roman" w:cs="Times New Roman"/>
                <w:lang w:val="en-GB"/>
              </w:rPr>
              <w:t xml:space="preserve"> </w:t>
            </w:r>
          </w:p>
          <w:p w:rsidR="00B75D65" w:rsidRDefault="00DC40C7" w:rsidP="00DC40C7">
            <w:pPr>
              <w:pStyle w:val="NoSpacing"/>
              <w:numPr>
                <w:ilvl w:val="0"/>
                <w:numId w:val="5"/>
              </w:numPr>
              <w:rPr>
                <w:rFonts w:ascii="Times New Roman" w:hAnsi="Times New Roman" w:cs="Times New Roman"/>
                <w:lang w:val="en-GB"/>
              </w:rPr>
            </w:pPr>
            <w:r>
              <w:rPr>
                <w:rFonts w:ascii="Times New Roman" w:hAnsi="Times New Roman" w:cs="Times New Roman"/>
                <w:lang w:val="en-GB"/>
              </w:rPr>
              <w:t xml:space="preserve">It is easy </w:t>
            </w:r>
            <w:r w:rsidR="00B75D65">
              <w:rPr>
                <w:rFonts w:ascii="Times New Roman" w:hAnsi="Times New Roman" w:cs="Times New Roman"/>
                <w:lang w:val="en-GB"/>
              </w:rPr>
              <w:t xml:space="preserve">to change a particular record depending on a condition. </w:t>
            </w:r>
            <w:r w:rsidR="00494E22">
              <w:rPr>
                <w:rFonts w:ascii="Times New Roman" w:hAnsi="Times New Roman" w:cs="Times New Roman"/>
                <w:lang w:val="en-GB"/>
              </w:rPr>
              <w:t xml:space="preserve">But the </w:t>
            </w:r>
            <w:r w:rsidR="00494E22" w:rsidRPr="00494E22">
              <w:rPr>
                <w:rFonts w:ascii="Times New Roman" w:hAnsi="Times New Roman" w:cs="Times New Roman"/>
                <w:color w:val="1F4E79" w:themeColor="accent1" w:themeShade="80"/>
                <w:lang w:val="en-GB"/>
              </w:rPr>
              <w:t>disadvantage</w:t>
            </w:r>
            <w:r w:rsidR="00494E22">
              <w:rPr>
                <w:rFonts w:ascii="Times New Roman" w:hAnsi="Times New Roman" w:cs="Times New Roman"/>
                <w:lang w:val="en-GB"/>
              </w:rPr>
              <w:t xml:space="preserve"> is: we have to check for each row/record for a particular query.</w:t>
            </w:r>
          </w:p>
        </w:tc>
        <w:tc>
          <w:tcPr>
            <w:tcW w:w="3260" w:type="dxa"/>
          </w:tcPr>
          <w:p w:rsidR="00494E22" w:rsidRDefault="00494E22" w:rsidP="00494E22">
            <w:pPr>
              <w:pStyle w:val="NoSpacing"/>
              <w:rPr>
                <w:rFonts w:ascii="Times New Roman" w:hAnsi="Times New Roman" w:cs="Times New Roman"/>
                <w:lang w:val="en-GB"/>
              </w:rPr>
            </w:pPr>
            <w:r w:rsidRPr="00DC40C7">
              <w:rPr>
                <w:rFonts w:ascii="Times New Roman" w:hAnsi="Times New Roman" w:cs="Times New Roman"/>
                <w:color w:val="1F4E79" w:themeColor="accent1" w:themeShade="80"/>
                <w:lang w:val="en-GB"/>
              </w:rPr>
              <w:t>Advantage</w:t>
            </w:r>
            <w:r>
              <w:rPr>
                <w:rFonts w:ascii="Times New Roman" w:hAnsi="Times New Roman" w:cs="Times New Roman"/>
                <w:lang w:val="en-GB"/>
              </w:rPr>
              <w:t xml:space="preserve"> </w:t>
            </w:r>
          </w:p>
          <w:p w:rsidR="00B75D65" w:rsidRDefault="00494E22" w:rsidP="00494E22">
            <w:pPr>
              <w:pStyle w:val="NoSpacing"/>
              <w:numPr>
                <w:ilvl w:val="0"/>
                <w:numId w:val="5"/>
              </w:numPr>
              <w:rPr>
                <w:rFonts w:ascii="Times New Roman" w:hAnsi="Times New Roman" w:cs="Times New Roman"/>
                <w:lang w:val="en-GB"/>
              </w:rPr>
            </w:pPr>
            <w:r>
              <w:rPr>
                <w:rFonts w:ascii="Times New Roman" w:hAnsi="Times New Roman" w:cs="Times New Roman"/>
                <w:lang w:val="en-GB"/>
              </w:rPr>
              <w:t>In a transaction, instead of going through each record we can access only those columns that are relevant for a particular query.</w:t>
            </w:r>
          </w:p>
        </w:tc>
      </w:tr>
    </w:tbl>
    <w:p w:rsidR="00B559FB" w:rsidRPr="002A4327" w:rsidRDefault="00B559FB" w:rsidP="005A2949">
      <w:pPr>
        <w:pStyle w:val="NoSpacing"/>
        <w:rPr>
          <w:rFonts w:ascii="Times New Roman" w:hAnsi="Times New Roman" w:cs="Times New Roman"/>
          <w:color w:val="1F4E79" w:themeColor="accent1" w:themeShade="80"/>
          <w:lang w:val="en-GB"/>
        </w:rPr>
      </w:pPr>
    </w:p>
    <w:p w:rsidR="00B559FB" w:rsidRPr="002A4327" w:rsidRDefault="002A4327" w:rsidP="005A2949">
      <w:pPr>
        <w:pStyle w:val="NoSpacing"/>
        <w:rPr>
          <w:rFonts w:ascii="Times New Roman" w:hAnsi="Times New Roman" w:cs="Times New Roman"/>
          <w:color w:val="1F4E79" w:themeColor="accent1" w:themeShade="80"/>
          <w:lang w:val="en-GB"/>
        </w:rPr>
      </w:pPr>
      <w:r w:rsidRPr="002A4327">
        <w:rPr>
          <w:rFonts w:ascii="Times New Roman" w:hAnsi="Times New Roman" w:cs="Times New Roman"/>
          <w:color w:val="1F4E79" w:themeColor="accent1" w:themeShade="80"/>
          <w:lang w:val="en-GB"/>
        </w:rPr>
        <w:t>Types of Tables</w:t>
      </w:r>
    </w:p>
    <w:p w:rsidR="005A2949" w:rsidRPr="009D5FB5" w:rsidRDefault="005A2949" w:rsidP="005A2949">
      <w:pPr>
        <w:pStyle w:val="NoSpacing"/>
        <w:numPr>
          <w:ilvl w:val="0"/>
          <w:numId w:val="2"/>
        </w:numPr>
        <w:rPr>
          <w:rFonts w:ascii="Times New Roman" w:hAnsi="Times New Roman" w:cs="Times New Roman"/>
          <w:color w:val="000000" w:themeColor="text1"/>
          <w:highlight w:val="lightGray"/>
          <w:lang w:val="en-GB"/>
        </w:rPr>
      </w:pPr>
      <w:r w:rsidRPr="009D5FB5">
        <w:rPr>
          <w:rFonts w:ascii="Times New Roman" w:hAnsi="Times New Roman" w:cs="Times New Roman"/>
          <w:color w:val="000000" w:themeColor="text1"/>
          <w:highlight w:val="lightGray"/>
          <w:lang w:val="en-GB"/>
        </w:rPr>
        <w:t>Native table</w:t>
      </w:r>
    </w:p>
    <w:p w:rsidR="002A4327" w:rsidRPr="00680856" w:rsidRDefault="00680856" w:rsidP="00ED2909">
      <w:pPr>
        <w:pStyle w:val="NoSpacing"/>
        <w:numPr>
          <w:ilvl w:val="1"/>
          <w:numId w:val="2"/>
        </w:numPr>
        <w:rPr>
          <w:rFonts w:ascii="Times New Roman" w:hAnsi="Times New Roman" w:cs="Times New Roman"/>
          <w:lang w:val="en-GB"/>
        </w:rPr>
      </w:pPr>
      <w:r w:rsidRPr="00680856">
        <w:rPr>
          <w:rFonts w:ascii="Times New Roman" w:hAnsi="Times New Roman" w:cs="Times New Roman"/>
          <w:lang w:val="en-GB"/>
        </w:rPr>
        <w:t>Are tables that we import the full</w:t>
      </w:r>
      <w:r w:rsidR="002A4327" w:rsidRPr="00680856">
        <w:rPr>
          <w:rFonts w:ascii="Times New Roman" w:hAnsi="Times New Roman" w:cs="Times New Roman"/>
          <w:lang w:val="en-GB"/>
        </w:rPr>
        <w:t xml:space="preserve"> </w:t>
      </w:r>
      <w:r w:rsidRPr="00680856">
        <w:rPr>
          <w:rFonts w:ascii="Times New Roman" w:hAnsi="Times New Roman" w:cs="Times New Roman"/>
          <w:lang w:val="en-GB"/>
        </w:rPr>
        <w:t>data inside</w:t>
      </w:r>
      <w:r w:rsidR="002A4327" w:rsidRPr="00680856">
        <w:rPr>
          <w:rFonts w:ascii="Times New Roman" w:hAnsi="Times New Roman" w:cs="Times New Roman"/>
          <w:lang w:val="en-GB"/>
        </w:rPr>
        <w:t xml:space="preserve"> </w:t>
      </w:r>
      <w:r w:rsidRPr="00680856">
        <w:rPr>
          <w:rFonts w:ascii="Times New Roman" w:hAnsi="Times New Roman" w:cs="Times New Roman"/>
          <w:lang w:val="en-GB"/>
        </w:rPr>
        <w:t xml:space="preserve">Google </w:t>
      </w:r>
      <w:proofErr w:type="spellStart"/>
      <w:r w:rsidR="002A4327" w:rsidRPr="00680856">
        <w:rPr>
          <w:rFonts w:ascii="Times New Roman" w:hAnsi="Times New Roman" w:cs="Times New Roman"/>
          <w:lang w:val="en-GB"/>
        </w:rPr>
        <w:t>BigQuery</w:t>
      </w:r>
      <w:proofErr w:type="spellEnd"/>
      <w:r>
        <w:rPr>
          <w:rFonts w:ascii="Times New Roman" w:hAnsi="Times New Roman" w:cs="Times New Roman"/>
          <w:lang w:val="en-GB"/>
        </w:rPr>
        <w:t xml:space="preserve"> like database </w:t>
      </w:r>
      <w:proofErr w:type="gramStart"/>
      <w:r>
        <w:rPr>
          <w:rFonts w:ascii="Times New Roman" w:hAnsi="Times New Roman" w:cs="Times New Roman"/>
          <w:lang w:val="en-GB"/>
        </w:rPr>
        <w:t>system.</w:t>
      </w:r>
      <w:proofErr w:type="gramEnd"/>
    </w:p>
    <w:p w:rsidR="002A4327" w:rsidRDefault="002A4327" w:rsidP="002A4327">
      <w:pPr>
        <w:pStyle w:val="NoSpacing"/>
        <w:numPr>
          <w:ilvl w:val="1"/>
          <w:numId w:val="2"/>
        </w:numPr>
        <w:rPr>
          <w:rFonts w:ascii="Times New Roman" w:hAnsi="Times New Roman" w:cs="Times New Roman"/>
          <w:lang w:val="en-GB"/>
        </w:rPr>
      </w:pPr>
      <w:r>
        <w:rPr>
          <w:rFonts w:ascii="Times New Roman" w:hAnsi="Times New Roman" w:cs="Times New Roman"/>
          <w:noProof/>
          <w:lang w:eastAsia="en-IN"/>
        </w:rPr>
        <w:drawing>
          <wp:inline distT="0" distB="0" distL="0" distR="0">
            <wp:extent cx="1552353" cy="1372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1483" cy="1415912"/>
                    </a:xfrm>
                    <a:prstGeom prst="rect">
                      <a:avLst/>
                    </a:prstGeom>
                    <a:noFill/>
                    <a:ln>
                      <a:noFill/>
                    </a:ln>
                  </pic:spPr>
                </pic:pic>
              </a:graphicData>
            </a:graphic>
          </wp:inline>
        </w:drawing>
      </w:r>
    </w:p>
    <w:p w:rsidR="002A4327" w:rsidRDefault="002A4327" w:rsidP="00903239">
      <w:pPr>
        <w:pStyle w:val="ListParagraph"/>
        <w:ind w:left="1440"/>
        <w:rPr>
          <w:rFonts w:ascii="Times New Roman" w:hAnsi="Times New Roman" w:cs="Times New Roman"/>
          <w:lang w:val="en-GB"/>
        </w:rPr>
      </w:pPr>
    </w:p>
    <w:p w:rsidR="002A4327" w:rsidRPr="005A2949" w:rsidRDefault="002A4327" w:rsidP="002A4327">
      <w:pPr>
        <w:pStyle w:val="NoSpacing"/>
        <w:ind w:left="1440"/>
        <w:rPr>
          <w:rFonts w:ascii="Times New Roman" w:hAnsi="Times New Roman" w:cs="Times New Roman"/>
          <w:lang w:val="en-GB"/>
        </w:rPr>
      </w:pPr>
    </w:p>
    <w:p w:rsidR="005A2949" w:rsidRPr="00E94F41" w:rsidRDefault="005A2949" w:rsidP="005A2949">
      <w:pPr>
        <w:pStyle w:val="NoSpacing"/>
        <w:numPr>
          <w:ilvl w:val="0"/>
          <w:numId w:val="2"/>
        </w:numPr>
        <w:rPr>
          <w:rFonts w:ascii="Times New Roman" w:hAnsi="Times New Roman" w:cs="Times New Roman"/>
          <w:b/>
          <w:color w:val="000000" w:themeColor="text1"/>
          <w:highlight w:val="lightGray"/>
          <w:lang w:val="en-GB"/>
        </w:rPr>
      </w:pPr>
      <w:r w:rsidRPr="00E94F41">
        <w:rPr>
          <w:rFonts w:ascii="Times New Roman" w:hAnsi="Times New Roman" w:cs="Times New Roman"/>
          <w:b/>
          <w:color w:val="000000" w:themeColor="text1"/>
          <w:highlight w:val="lightGray"/>
          <w:lang w:val="en-GB"/>
        </w:rPr>
        <w:t>External table</w:t>
      </w:r>
    </w:p>
    <w:p w:rsidR="005A2949" w:rsidRDefault="00680856" w:rsidP="00680856">
      <w:pPr>
        <w:pStyle w:val="NoSpacing"/>
        <w:numPr>
          <w:ilvl w:val="1"/>
          <w:numId w:val="2"/>
        </w:numPr>
        <w:rPr>
          <w:rFonts w:ascii="Times New Roman" w:hAnsi="Times New Roman" w:cs="Times New Roman"/>
          <w:lang w:val="en-GB"/>
        </w:rPr>
      </w:pPr>
      <w:r>
        <w:rPr>
          <w:rFonts w:ascii="Times New Roman" w:hAnsi="Times New Roman" w:cs="Times New Roman"/>
          <w:lang w:val="en-GB"/>
        </w:rPr>
        <w:t xml:space="preserve">Data is not stored inside Google </w:t>
      </w:r>
      <w:proofErr w:type="spellStart"/>
      <w:r>
        <w:rPr>
          <w:rFonts w:ascii="Times New Roman" w:hAnsi="Times New Roman" w:cs="Times New Roman"/>
          <w:lang w:val="en-GB"/>
        </w:rPr>
        <w:t>BigQuery</w:t>
      </w:r>
      <w:proofErr w:type="spellEnd"/>
      <w:r>
        <w:rPr>
          <w:rFonts w:ascii="Times New Roman" w:hAnsi="Times New Roman" w:cs="Times New Roman"/>
          <w:lang w:val="en-GB"/>
        </w:rPr>
        <w:t xml:space="preserve">, but takes the reference of data from an external source such as </w:t>
      </w:r>
      <w:r w:rsidR="00D171EC">
        <w:rPr>
          <w:rFonts w:ascii="Times New Roman" w:hAnsi="Times New Roman" w:cs="Times New Roman"/>
          <w:lang w:val="en-GB"/>
        </w:rPr>
        <w:t>Data Lake</w:t>
      </w:r>
      <w:r>
        <w:rPr>
          <w:rFonts w:ascii="Times New Roman" w:hAnsi="Times New Roman" w:cs="Times New Roman"/>
          <w:lang w:val="en-GB"/>
        </w:rPr>
        <w:t>.</w:t>
      </w:r>
    </w:p>
    <w:p w:rsidR="00D171EC" w:rsidRPr="00D171EC" w:rsidRDefault="00D171EC" w:rsidP="00680856">
      <w:pPr>
        <w:pStyle w:val="NoSpacing"/>
        <w:numPr>
          <w:ilvl w:val="1"/>
          <w:numId w:val="2"/>
        </w:numPr>
        <w:rPr>
          <w:rFonts w:ascii="Times New Roman" w:hAnsi="Times New Roman" w:cs="Times New Roman"/>
          <w:highlight w:val="yellow"/>
          <w:lang w:val="en-GB"/>
        </w:rPr>
      </w:pPr>
      <w:r w:rsidRPr="00D171EC">
        <w:rPr>
          <w:rFonts w:ascii="Times New Roman" w:hAnsi="Times New Roman" w:cs="Times New Roman"/>
          <w:highlight w:val="yellow"/>
          <w:lang w:val="en-GB"/>
        </w:rPr>
        <w:t>Introduction to External data source</w:t>
      </w:r>
    </w:p>
    <w:p w:rsidR="00D171EC" w:rsidRPr="00E94F41" w:rsidRDefault="00D171EC" w:rsidP="00D171EC">
      <w:pPr>
        <w:pStyle w:val="NoSpacing"/>
        <w:numPr>
          <w:ilvl w:val="0"/>
          <w:numId w:val="18"/>
        </w:numPr>
        <w:rPr>
          <w:rFonts w:ascii="Times New Roman" w:hAnsi="Times New Roman" w:cs="Times New Roman"/>
          <w:highlight w:val="lightGray"/>
          <w:lang w:val="en-GB"/>
        </w:rPr>
      </w:pPr>
      <w:r w:rsidRPr="00E94F41">
        <w:rPr>
          <w:rFonts w:ascii="Times New Roman" w:hAnsi="Times New Roman" w:cs="Times New Roman"/>
          <w:lang w:val="en-GB"/>
        </w:rPr>
        <w:t>An</w:t>
      </w:r>
      <w:r w:rsidRPr="00D171EC">
        <w:rPr>
          <w:rFonts w:ascii="Times New Roman" w:hAnsi="Times New Roman" w:cs="Times New Roman"/>
          <w:lang w:val="en-GB"/>
        </w:rPr>
        <w:t xml:space="preserve"> external data source is a data source that you can query directly from </w:t>
      </w:r>
      <w:proofErr w:type="spellStart"/>
      <w:r w:rsidRPr="00D171EC">
        <w:rPr>
          <w:rFonts w:ascii="Times New Roman" w:hAnsi="Times New Roman" w:cs="Times New Roman"/>
          <w:lang w:val="en-GB"/>
        </w:rPr>
        <w:t>BigQuery</w:t>
      </w:r>
      <w:proofErr w:type="spellEnd"/>
      <w:r w:rsidRPr="00D171EC">
        <w:rPr>
          <w:rFonts w:ascii="Times New Roman" w:hAnsi="Times New Roman" w:cs="Times New Roman"/>
          <w:lang w:val="en-GB"/>
        </w:rPr>
        <w:t xml:space="preserve">, even though the data is not stored in </w:t>
      </w:r>
      <w:proofErr w:type="spellStart"/>
      <w:r w:rsidRPr="00D171EC">
        <w:rPr>
          <w:rFonts w:ascii="Times New Roman" w:hAnsi="Times New Roman" w:cs="Times New Roman"/>
          <w:lang w:val="en-GB"/>
        </w:rPr>
        <w:t>BigQuery</w:t>
      </w:r>
      <w:proofErr w:type="spellEnd"/>
      <w:r w:rsidRPr="00D171EC">
        <w:rPr>
          <w:rFonts w:ascii="Times New Roman" w:hAnsi="Times New Roman" w:cs="Times New Roman"/>
          <w:lang w:val="en-GB"/>
        </w:rPr>
        <w:t xml:space="preserve"> storage.</w:t>
      </w:r>
    </w:p>
    <w:p w:rsidR="00E94F41" w:rsidRPr="00D171EC" w:rsidRDefault="00E94F41" w:rsidP="00E94F41">
      <w:pPr>
        <w:pStyle w:val="NoSpacing"/>
        <w:ind w:left="1800"/>
        <w:rPr>
          <w:rFonts w:ascii="Times New Roman" w:hAnsi="Times New Roman" w:cs="Times New Roman"/>
          <w:highlight w:val="lightGray"/>
          <w:lang w:val="en-GB"/>
        </w:rPr>
      </w:pPr>
    </w:p>
    <w:p w:rsidR="00D171EC" w:rsidRPr="00D171EC" w:rsidRDefault="00D171EC" w:rsidP="00D171EC">
      <w:pPr>
        <w:pStyle w:val="NoSpacing"/>
        <w:numPr>
          <w:ilvl w:val="0"/>
          <w:numId w:val="18"/>
        </w:numPr>
        <w:rPr>
          <w:rFonts w:ascii="Times New Roman" w:hAnsi="Times New Roman" w:cs="Times New Roman"/>
          <w:lang w:val="en-GB"/>
        </w:rPr>
      </w:pPr>
      <w:proofErr w:type="spellStart"/>
      <w:r w:rsidRPr="00D171EC">
        <w:rPr>
          <w:rFonts w:ascii="Times New Roman" w:hAnsi="Times New Roman" w:cs="Times New Roman"/>
          <w:lang w:val="en-GB"/>
        </w:rPr>
        <w:t>BigQuery</w:t>
      </w:r>
      <w:proofErr w:type="spellEnd"/>
      <w:r w:rsidRPr="00D171EC">
        <w:rPr>
          <w:rFonts w:ascii="Times New Roman" w:hAnsi="Times New Roman" w:cs="Times New Roman"/>
          <w:lang w:val="en-GB"/>
        </w:rPr>
        <w:t xml:space="preserve"> supports the following external data sources:</w:t>
      </w:r>
    </w:p>
    <w:p w:rsidR="00D171EC" w:rsidRPr="00E94F41" w:rsidRDefault="00D171EC" w:rsidP="00D171EC">
      <w:pPr>
        <w:pStyle w:val="NoSpacing"/>
        <w:numPr>
          <w:ilvl w:val="1"/>
          <w:numId w:val="18"/>
        </w:numPr>
        <w:rPr>
          <w:rFonts w:ascii="Times New Roman" w:hAnsi="Times New Roman" w:cs="Times New Roman"/>
          <w:i/>
          <w:lang w:val="en-GB"/>
        </w:rPr>
      </w:pPr>
      <w:proofErr w:type="spellStart"/>
      <w:r w:rsidRPr="00E94F41">
        <w:rPr>
          <w:rFonts w:ascii="Times New Roman" w:hAnsi="Times New Roman" w:cs="Times New Roman"/>
          <w:i/>
          <w:lang w:val="en-GB"/>
        </w:rPr>
        <w:t>Bigtable</w:t>
      </w:r>
      <w:proofErr w:type="spellEnd"/>
    </w:p>
    <w:p w:rsidR="00D171EC" w:rsidRPr="00E94F41" w:rsidRDefault="00D171EC" w:rsidP="00D171EC">
      <w:pPr>
        <w:pStyle w:val="NoSpacing"/>
        <w:numPr>
          <w:ilvl w:val="1"/>
          <w:numId w:val="18"/>
        </w:numPr>
        <w:rPr>
          <w:rFonts w:ascii="Times New Roman" w:hAnsi="Times New Roman" w:cs="Times New Roman"/>
          <w:i/>
          <w:lang w:val="en-GB"/>
        </w:rPr>
      </w:pPr>
      <w:r w:rsidRPr="00E94F41">
        <w:rPr>
          <w:rFonts w:ascii="Times New Roman" w:hAnsi="Times New Roman" w:cs="Times New Roman"/>
          <w:i/>
          <w:lang w:val="en-GB"/>
        </w:rPr>
        <w:t>Cloud Spanner</w:t>
      </w:r>
    </w:p>
    <w:p w:rsidR="00D171EC" w:rsidRPr="00E94F41" w:rsidRDefault="00D171EC" w:rsidP="00D171EC">
      <w:pPr>
        <w:pStyle w:val="NoSpacing"/>
        <w:numPr>
          <w:ilvl w:val="1"/>
          <w:numId w:val="18"/>
        </w:numPr>
        <w:rPr>
          <w:rFonts w:ascii="Times New Roman" w:hAnsi="Times New Roman" w:cs="Times New Roman"/>
          <w:i/>
          <w:lang w:val="en-GB"/>
        </w:rPr>
      </w:pPr>
      <w:r w:rsidRPr="00E94F41">
        <w:rPr>
          <w:rFonts w:ascii="Times New Roman" w:hAnsi="Times New Roman" w:cs="Times New Roman"/>
          <w:i/>
          <w:lang w:val="en-GB"/>
        </w:rPr>
        <w:t>Cloud SQL</w:t>
      </w:r>
    </w:p>
    <w:p w:rsidR="00D171EC" w:rsidRPr="00E94F41" w:rsidRDefault="00D171EC" w:rsidP="00D171EC">
      <w:pPr>
        <w:pStyle w:val="NoSpacing"/>
        <w:numPr>
          <w:ilvl w:val="1"/>
          <w:numId w:val="18"/>
        </w:numPr>
        <w:rPr>
          <w:rFonts w:ascii="Times New Roman" w:hAnsi="Times New Roman" w:cs="Times New Roman"/>
          <w:i/>
          <w:lang w:val="en-GB"/>
        </w:rPr>
      </w:pPr>
      <w:r w:rsidRPr="00E94F41">
        <w:rPr>
          <w:rFonts w:ascii="Times New Roman" w:hAnsi="Times New Roman" w:cs="Times New Roman"/>
          <w:i/>
          <w:lang w:val="en-GB"/>
        </w:rPr>
        <w:t>Cloud Storage</w:t>
      </w:r>
    </w:p>
    <w:p w:rsidR="00D171EC" w:rsidRPr="00E94F41" w:rsidRDefault="00D171EC" w:rsidP="00D171EC">
      <w:pPr>
        <w:pStyle w:val="NoSpacing"/>
        <w:numPr>
          <w:ilvl w:val="1"/>
          <w:numId w:val="18"/>
        </w:numPr>
        <w:rPr>
          <w:rFonts w:ascii="Times New Roman" w:hAnsi="Times New Roman" w:cs="Times New Roman"/>
          <w:i/>
          <w:lang w:val="en-GB"/>
        </w:rPr>
      </w:pPr>
      <w:r w:rsidRPr="00E94F41">
        <w:rPr>
          <w:rFonts w:ascii="Times New Roman" w:hAnsi="Times New Roman" w:cs="Times New Roman"/>
          <w:i/>
          <w:lang w:val="en-GB"/>
        </w:rPr>
        <w:t>Drive</w:t>
      </w:r>
    </w:p>
    <w:p w:rsidR="00D171EC" w:rsidRPr="00E94F41" w:rsidRDefault="00E94F41" w:rsidP="00E94F41">
      <w:pPr>
        <w:pStyle w:val="NoSpacing"/>
        <w:numPr>
          <w:ilvl w:val="0"/>
          <w:numId w:val="18"/>
        </w:numPr>
        <w:rPr>
          <w:rFonts w:ascii="Times New Roman" w:hAnsi="Times New Roman" w:cs="Times New Roman"/>
          <w:highlight w:val="lightGray"/>
          <w:lang w:val="en-GB"/>
        </w:rPr>
      </w:pPr>
      <w:proofErr w:type="spellStart"/>
      <w:r w:rsidRPr="00E94F41">
        <w:rPr>
          <w:rFonts w:ascii="Times New Roman" w:hAnsi="Times New Roman" w:cs="Times New Roman"/>
          <w:lang w:val="en-GB"/>
        </w:rPr>
        <w:t>BigQuery</w:t>
      </w:r>
      <w:proofErr w:type="spellEnd"/>
      <w:r w:rsidRPr="00E94F41">
        <w:rPr>
          <w:rFonts w:ascii="Times New Roman" w:hAnsi="Times New Roman" w:cs="Times New Roman"/>
          <w:lang w:val="en-GB"/>
        </w:rPr>
        <w:t xml:space="preserve"> has two different mechanisms for querying external data:</w:t>
      </w:r>
    </w:p>
    <w:p w:rsidR="00E94F41" w:rsidRDefault="00E94F41" w:rsidP="006C5C31">
      <w:pPr>
        <w:pStyle w:val="NoSpacing"/>
        <w:numPr>
          <w:ilvl w:val="0"/>
          <w:numId w:val="20"/>
        </w:numPr>
        <w:rPr>
          <w:rFonts w:ascii="Times New Roman" w:hAnsi="Times New Roman" w:cs="Times New Roman"/>
          <w:lang w:val="en-GB"/>
        </w:rPr>
      </w:pPr>
      <w:r w:rsidRPr="00E94F41">
        <w:rPr>
          <w:rFonts w:ascii="Times New Roman" w:hAnsi="Times New Roman" w:cs="Times New Roman"/>
          <w:lang w:val="en-GB"/>
        </w:rPr>
        <w:t>External table</w:t>
      </w:r>
      <w:r>
        <w:rPr>
          <w:rFonts w:ascii="Times New Roman" w:hAnsi="Times New Roman" w:cs="Times New Roman"/>
          <w:lang w:val="en-GB"/>
        </w:rPr>
        <w:t>s</w:t>
      </w:r>
    </w:p>
    <w:p w:rsidR="00E94F41" w:rsidRDefault="00E94F41" w:rsidP="006C5C31">
      <w:pPr>
        <w:pStyle w:val="NoSpacing"/>
        <w:numPr>
          <w:ilvl w:val="0"/>
          <w:numId w:val="19"/>
        </w:numPr>
        <w:rPr>
          <w:rFonts w:ascii="Times New Roman" w:hAnsi="Times New Roman" w:cs="Times New Roman"/>
          <w:lang w:val="en-GB"/>
        </w:rPr>
      </w:pPr>
      <w:r>
        <w:rPr>
          <w:rFonts w:ascii="Times New Roman" w:hAnsi="Times New Roman" w:cs="Times New Roman"/>
          <w:lang w:val="en-GB"/>
        </w:rPr>
        <w:t xml:space="preserve">It acts like a standard </w:t>
      </w:r>
      <w:proofErr w:type="spellStart"/>
      <w:r>
        <w:rPr>
          <w:rFonts w:ascii="Times New Roman" w:hAnsi="Times New Roman" w:cs="Times New Roman"/>
          <w:lang w:val="en-GB"/>
        </w:rPr>
        <w:t>BigQuery</w:t>
      </w:r>
      <w:proofErr w:type="spellEnd"/>
      <w:r>
        <w:rPr>
          <w:rFonts w:ascii="Times New Roman" w:hAnsi="Times New Roman" w:cs="Times New Roman"/>
          <w:lang w:val="en-GB"/>
        </w:rPr>
        <w:t xml:space="preserve"> table. T</w:t>
      </w:r>
      <w:r w:rsidR="00DE66A6">
        <w:rPr>
          <w:rFonts w:ascii="Times New Roman" w:hAnsi="Times New Roman" w:cs="Times New Roman"/>
          <w:lang w:val="en-GB"/>
        </w:rPr>
        <w:t xml:space="preserve">he table metadata including </w:t>
      </w:r>
      <w:bookmarkStart w:id="0" w:name="_GoBack"/>
      <w:bookmarkEnd w:id="0"/>
      <w:r>
        <w:rPr>
          <w:rFonts w:ascii="Times New Roman" w:hAnsi="Times New Roman" w:cs="Times New Roman"/>
          <w:lang w:val="en-GB"/>
        </w:rPr>
        <w:t xml:space="preserve">schema is stored in </w:t>
      </w:r>
      <w:proofErr w:type="spellStart"/>
      <w:r w:rsidRPr="00E94F41">
        <w:rPr>
          <w:rFonts w:ascii="Times New Roman" w:hAnsi="Times New Roman" w:cs="Times New Roman"/>
          <w:lang w:val="en-GB"/>
        </w:rPr>
        <w:t>BigQuery</w:t>
      </w:r>
      <w:proofErr w:type="spellEnd"/>
      <w:r w:rsidRPr="00E94F41">
        <w:rPr>
          <w:rFonts w:ascii="Times New Roman" w:hAnsi="Times New Roman" w:cs="Times New Roman"/>
          <w:lang w:val="en-GB"/>
        </w:rPr>
        <w:t xml:space="preserve"> storage</w:t>
      </w:r>
      <w:r>
        <w:rPr>
          <w:rFonts w:ascii="Times New Roman" w:hAnsi="Times New Roman" w:cs="Times New Roman"/>
          <w:lang w:val="en-GB"/>
        </w:rPr>
        <w:t xml:space="preserve">, </w:t>
      </w:r>
      <w:r w:rsidRPr="00E94F41">
        <w:rPr>
          <w:rFonts w:ascii="Times New Roman" w:hAnsi="Times New Roman" w:cs="Times New Roman"/>
          <w:lang w:val="en-GB"/>
        </w:rPr>
        <w:t>but the data itself resides in the external source.</w:t>
      </w:r>
      <w:r>
        <w:rPr>
          <w:rFonts w:ascii="Times New Roman" w:hAnsi="Times New Roman" w:cs="Times New Roman"/>
          <w:lang w:val="en-GB"/>
        </w:rPr>
        <w:t xml:space="preserve"> </w:t>
      </w:r>
    </w:p>
    <w:p w:rsidR="00E94F41" w:rsidRPr="00E94F41" w:rsidRDefault="00E94F41" w:rsidP="006C5C31">
      <w:pPr>
        <w:pStyle w:val="NoSpacing"/>
        <w:numPr>
          <w:ilvl w:val="0"/>
          <w:numId w:val="19"/>
        </w:numPr>
        <w:rPr>
          <w:rFonts w:ascii="Times New Roman" w:hAnsi="Times New Roman" w:cs="Times New Roman"/>
          <w:lang w:val="en-GB"/>
        </w:rPr>
      </w:pPr>
      <w:r>
        <w:rPr>
          <w:rFonts w:ascii="Times New Roman" w:hAnsi="Times New Roman" w:cs="Times New Roman"/>
          <w:lang w:val="en-GB"/>
        </w:rPr>
        <w:t>We</w:t>
      </w:r>
      <w:r w:rsidRPr="00E94F41">
        <w:rPr>
          <w:rFonts w:ascii="Times New Roman" w:hAnsi="Times New Roman" w:cs="Times New Roman"/>
          <w:lang w:val="en-GB"/>
        </w:rPr>
        <w:t xml:space="preserve"> can use external tables with the following data sources: </w:t>
      </w:r>
    </w:p>
    <w:p w:rsidR="00E94F41" w:rsidRPr="00E94F41" w:rsidRDefault="00E94F41" w:rsidP="006C5C31">
      <w:pPr>
        <w:pStyle w:val="NoSpacing"/>
        <w:numPr>
          <w:ilvl w:val="1"/>
          <w:numId w:val="19"/>
        </w:numPr>
        <w:rPr>
          <w:rFonts w:ascii="Times New Roman" w:hAnsi="Times New Roman" w:cs="Times New Roman"/>
          <w:i/>
          <w:lang w:val="en-GB"/>
        </w:rPr>
      </w:pPr>
      <w:proofErr w:type="spellStart"/>
      <w:r w:rsidRPr="00E94F41">
        <w:rPr>
          <w:rFonts w:ascii="Times New Roman" w:hAnsi="Times New Roman" w:cs="Times New Roman"/>
          <w:i/>
          <w:lang w:val="en-GB"/>
        </w:rPr>
        <w:t>Bigtable</w:t>
      </w:r>
      <w:proofErr w:type="spellEnd"/>
    </w:p>
    <w:p w:rsidR="00E94F41" w:rsidRPr="00E94F41" w:rsidRDefault="00E94F41" w:rsidP="006C5C31">
      <w:pPr>
        <w:pStyle w:val="NoSpacing"/>
        <w:numPr>
          <w:ilvl w:val="1"/>
          <w:numId w:val="19"/>
        </w:numPr>
        <w:rPr>
          <w:rFonts w:ascii="Times New Roman" w:hAnsi="Times New Roman" w:cs="Times New Roman"/>
          <w:i/>
          <w:lang w:val="en-GB"/>
        </w:rPr>
      </w:pPr>
      <w:r w:rsidRPr="00E94F41">
        <w:rPr>
          <w:rFonts w:ascii="Times New Roman" w:hAnsi="Times New Roman" w:cs="Times New Roman"/>
          <w:i/>
          <w:lang w:val="en-GB"/>
        </w:rPr>
        <w:t>Cloud Storage</w:t>
      </w:r>
    </w:p>
    <w:p w:rsidR="00E94F41" w:rsidRPr="00E94F41" w:rsidRDefault="00E94F41" w:rsidP="006C5C31">
      <w:pPr>
        <w:pStyle w:val="NoSpacing"/>
        <w:numPr>
          <w:ilvl w:val="1"/>
          <w:numId w:val="19"/>
        </w:numPr>
        <w:rPr>
          <w:rFonts w:ascii="Times New Roman" w:hAnsi="Times New Roman" w:cs="Times New Roman"/>
          <w:i/>
          <w:lang w:val="en-GB"/>
        </w:rPr>
      </w:pPr>
      <w:r w:rsidRPr="00E94F41">
        <w:rPr>
          <w:rFonts w:ascii="Times New Roman" w:hAnsi="Times New Roman" w:cs="Times New Roman"/>
          <w:i/>
          <w:lang w:val="en-GB"/>
        </w:rPr>
        <w:t>Drive</w:t>
      </w:r>
    </w:p>
    <w:p w:rsidR="00E94F41" w:rsidRDefault="006C5C31" w:rsidP="006C5C31">
      <w:pPr>
        <w:pStyle w:val="NoSpacing"/>
        <w:numPr>
          <w:ilvl w:val="0"/>
          <w:numId w:val="20"/>
        </w:numPr>
        <w:rPr>
          <w:rFonts w:ascii="Times New Roman" w:hAnsi="Times New Roman" w:cs="Times New Roman"/>
          <w:lang w:val="en-GB"/>
        </w:rPr>
      </w:pPr>
      <w:r w:rsidRPr="006C5C31">
        <w:rPr>
          <w:rFonts w:ascii="Times New Roman" w:hAnsi="Times New Roman" w:cs="Times New Roman"/>
          <w:lang w:val="en-GB"/>
        </w:rPr>
        <w:t>Federated queries</w:t>
      </w:r>
    </w:p>
    <w:p w:rsidR="006C5C31" w:rsidRDefault="006C5C31" w:rsidP="006C5C31">
      <w:pPr>
        <w:pStyle w:val="NoSpacing"/>
        <w:numPr>
          <w:ilvl w:val="0"/>
          <w:numId w:val="21"/>
        </w:numPr>
        <w:rPr>
          <w:rFonts w:ascii="Times New Roman" w:hAnsi="Times New Roman" w:cs="Times New Roman"/>
          <w:lang w:val="en-GB"/>
        </w:rPr>
      </w:pPr>
      <w:r w:rsidRPr="006C5C31">
        <w:rPr>
          <w:rFonts w:ascii="Times New Roman" w:hAnsi="Times New Roman" w:cs="Times New Roman"/>
          <w:lang w:val="en-GB"/>
        </w:rPr>
        <w:t>A federated query is a way to send a query statement to an external database and get the result back as a temporary table</w:t>
      </w:r>
      <w:r>
        <w:rPr>
          <w:rFonts w:ascii="Times New Roman" w:hAnsi="Times New Roman" w:cs="Times New Roman"/>
          <w:lang w:val="en-GB"/>
        </w:rPr>
        <w:t xml:space="preserve">. </w:t>
      </w:r>
    </w:p>
    <w:p w:rsidR="006C5C31" w:rsidRDefault="006C5C31" w:rsidP="006C5C31">
      <w:pPr>
        <w:pStyle w:val="NoSpacing"/>
        <w:numPr>
          <w:ilvl w:val="0"/>
          <w:numId w:val="21"/>
        </w:numPr>
        <w:rPr>
          <w:rFonts w:ascii="Times New Roman" w:hAnsi="Times New Roman" w:cs="Times New Roman"/>
          <w:lang w:val="en-GB"/>
        </w:rPr>
      </w:pPr>
      <w:r w:rsidRPr="006C5C31">
        <w:rPr>
          <w:rFonts w:ascii="Times New Roman" w:hAnsi="Times New Roman" w:cs="Times New Roman"/>
          <w:lang w:val="en-GB"/>
        </w:rPr>
        <w:t xml:space="preserve">Federated queries use the </w:t>
      </w:r>
      <w:proofErr w:type="spellStart"/>
      <w:r w:rsidRPr="006C5C31">
        <w:rPr>
          <w:rFonts w:ascii="Times New Roman" w:hAnsi="Times New Roman" w:cs="Times New Roman"/>
          <w:lang w:val="en-GB"/>
        </w:rPr>
        <w:t>BigQuery</w:t>
      </w:r>
      <w:proofErr w:type="spellEnd"/>
      <w:r w:rsidRPr="006C5C31">
        <w:rPr>
          <w:rFonts w:ascii="Times New Roman" w:hAnsi="Times New Roman" w:cs="Times New Roman"/>
          <w:lang w:val="en-GB"/>
        </w:rPr>
        <w:t xml:space="preserve"> Connection API to establish a connection with the external database.</w:t>
      </w:r>
    </w:p>
    <w:p w:rsidR="007870EE" w:rsidRPr="007870EE" w:rsidRDefault="007870EE" w:rsidP="007870EE">
      <w:pPr>
        <w:pStyle w:val="NoSpacing"/>
        <w:numPr>
          <w:ilvl w:val="0"/>
          <w:numId w:val="21"/>
        </w:numPr>
        <w:rPr>
          <w:rFonts w:ascii="Times New Roman" w:hAnsi="Times New Roman" w:cs="Times New Roman"/>
          <w:lang w:val="en-GB"/>
        </w:rPr>
      </w:pPr>
      <w:r>
        <w:rPr>
          <w:rFonts w:ascii="Times New Roman" w:hAnsi="Times New Roman" w:cs="Times New Roman"/>
          <w:lang w:val="en-GB"/>
        </w:rPr>
        <w:t>We</w:t>
      </w:r>
      <w:r w:rsidRPr="007870EE">
        <w:rPr>
          <w:rFonts w:ascii="Times New Roman" w:hAnsi="Times New Roman" w:cs="Times New Roman"/>
          <w:lang w:val="en-GB"/>
        </w:rPr>
        <w:t xml:space="preserve"> can use federated queries with the following external databases: </w:t>
      </w:r>
    </w:p>
    <w:p w:rsidR="007870EE" w:rsidRPr="007870EE" w:rsidRDefault="007870EE" w:rsidP="007870EE">
      <w:pPr>
        <w:pStyle w:val="NoSpacing"/>
        <w:numPr>
          <w:ilvl w:val="1"/>
          <w:numId w:val="21"/>
        </w:numPr>
        <w:rPr>
          <w:rFonts w:ascii="Times New Roman" w:hAnsi="Times New Roman" w:cs="Times New Roman"/>
          <w:lang w:val="en-GB"/>
        </w:rPr>
      </w:pPr>
      <w:r w:rsidRPr="007870EE">
        <w:rPr>
          <w:rFonts w:ascii="Times New Roman" w:hAnsi="Times New Roman" w:cs="Times New Roman"/>
          <w:lang w:val="en-GB"/>
        </w:rPr>
        <w:t>Cloud Spanner</w:t>
      </w:r>
    </w:p>
    <w:p w:rsidR="007870EE" w:rsidRPr="007870EE" w:rsidRDefault="007870EE" w:rsidP="007870EE">
      <w:pPr>
        <w:pStyle w:val="NoSpacing"/>
        <w:numPr>
          <w:ilvl w:val="1"/>
          <w:numId w:val="21"/>
        </w:numPr>
        <w:rPr>
          <w:rFonts w:ascii="Times New Roman" w:hAnsi="Times New Roman" w:cs="Times New Roman"/>
          <w:lang w:val="en-GB"/>
        </w:rPr>
      </w:pPr>
      <w:r w:rsidRPr="007870EE">
        <w:rPr>
          <w:rFonts w:ascii="Times New Roman" w:hAnsi="Times New Roman" w:cs="Times New Roman"/>
          <w:lang w:val="en-GB"/>
        </w:rPr>
        <w:t>Cloud SQL</w:t>
      </w:r>
    </w:p>
    <w:p w:rsidR="007870EE" w:rsidRPr="00E94F41" w:rsidRDefault="007870EE" w:rsidP="007870EE">
      <w:pPr>
        <w:pStyle w:val="NoSpacing"/>
        <w:ind w:left="2880"/>
        <w:rPr>
          <w:rFonts w:ascii="Times New Roman" w:hAnsi="Times New Roman" w:cs="Times New Roman"/>
          <w:lang w:val="en-GB"/>
        </w:rPr>
      </w:pPr>
    </w:p>
    <w:p w:rsidR="00D171EC" w:rsidRPr="00D171EC" w:rsidRDefault="00D171EC" w:rsidP="00D171EC">
      <w:pPr>
        <w:pStyle w:val="NoSpacing"/>
        <w:ind w:left="2160"/>
        <w:rPr>
          <w:rFonts w:ascii="Times New Roman" w:hAnsi="Times New Roman" w:cs="Times New Roman"/>
          <w:highlight w:val="lightGray"/>
          <w:lang w:val="en-GB"/>
        </w:rPr>
      </w:pPr>
    </w:p>
    <w:p w:rsidR="00680856" w:rsidRDefault="00680856" w:rsidP="009B7FD2">
      <w:pPr>
        <w:pStyle w:val="NoSpacing"/>
        <w:numPr>
          <w:ilvl w:val="1"/>
          <w:numId w:val="2"/>
        </w:numPr>
        <w:rPr>
          <w:rFonts w:ascii="Times New Roman" w:hAnsi="Times New Roman" w:cs="Times New Roman"/>
          <w:lang w:val="en-GB"/>
        </w:rPr>
      </w:pPr>
      <w:r w:rsidRPr="009B7FD2">
        <w:rPr>
          <w:rFonts w:ascii="Times New Roman" w:hAnsi="Times New Roman" w:cs="Times New Roman"/>
          <w:color w:val="C00000"/>
          <w:lang w:val="en-GB"/>
        </w:rPr>
        <w:t>Advantage</w:t>
      </w:r>
      <w:r>
        <w:rPr>
          <w:rFonts w:ascii="Times New Roman" w:hAnsi="Times New Roman" w:cs="Times New Roman"/>
          <w:lang w:val="en-GB"/>
        </w:rPr>
        <w:t xml:space="preserve"> </w:t>
      </w:r>
    </w:p>
    <w:p w:rsidR="00680856" w:rsidRDefault="005C332C" w:rsidP="00680856">
      <w:pPr>
        <w:pStyle w:val="NoSpacing"/>
        <w:numPr>
          <w:ilvl w:val="2"/>
          <w:numId w:val="2"/>
        </w:numPr>
        <w:rPr>
          <w:rFonts w:ascii="Times New Roman" w:hAnsi="Times New Roman" w:cs="Times New Roman"/>
          <w:lang w:val="en-GB"/>
        </w:rPr>
      </w:pPr>
      <w:r>
        <w:rPr>
          <w:rFonts w:ascii="Times New Roman" w:hAnsi="Times New Roman" w:cs="Times New Roman"/>
          <w:lang w:val="en-GB"/>
        </w:rPr>
        <w:t>Data retrieval is faster because of columnar form and compactness.</w:t>
      </w:r>
    </w:p>
    <w:p w:rsidR="008A1EB9" w:rsidRPr="008A1EB9" w:rsidRDefault="008A1EB9" w:rsidP="008A1EB9">
      <w:pPr>
        <w:pStyle w:val="NoSpacing"/>
        <w:numPr>
          <w:ilvl w:val="0"/>
          <w:numId w:val="9"/>
        </w:numPr>
        <w:rPr>
          <w:rFonts w:ascii="Times New Roman" w:hAnsi="Times New Roman" w:cs="Times New Roman"/>
          <w:color w:val="C00000"/>
          <w:lang w:val="en-GB"/>
        </w:rPr>
      </w:pPr>
      <w:r w:rsidRPr="008A1EB9">
        <w:rPr>
          <w:rFonts w:ascii="Times New Roman" w:hAnsi="Times New Roman" w:cs="Times New Roman"/>
          <w:color w:val="C00000"/>
          <w:lang w:val="en-GB"/>
        </w:rPr>
        <w:t xml:space="preserve">Disadvantage </w:t>
      </w:r>
    </w:p>
    <w:p w:rsidR="008A1EB9" w:rsidRDefault="008A1EB9" w:rsidP="008A1EB9">
      <w:pPr>
        <w:pStyle w:val="NoSpacing"/>
        <w:numPr>
          <w:ilvl w:val="1"/>
          <w:numId w:val="9"/>
        </w:numPr>
        <w:rPr>
          <w:rFonts w:ascii="Times New Roman" w:hAnsi="Times New Roman" w:cs="Times New Roman"/>
          <w:lang w:val="en-GB"/>
        </w:rPr>
      </w:pPr>
      <w:r w:rsidRPr="008A1EB9">
        <w:rPr>
          <w:rFonts w:ascii="Times New Roman" w:hAnsi="Times New Roman" w:cs="Times New Roman"/>
          <w:lang w:val="en-GB"/>
        </w:rPr>
        <w:t>Queries against external tables are comparably slow as compared to native tables</w:t>
      </w:r>
      <w:r>
        <w:rPr>
          <w:rFonts w:ascii="Times New Roman" w:hAnsi="Times New Roman" w:cs="Times New Roman"/>
          <w:lang w:val="en-GB"/>
        </w:rPr>
        <w:t xml:space="preserve"> if the files are very big.</w:t>
      </w:r>
    </w:p>
    <w:p w:rsidR="00262BE3" w:rsidRDefault="008A1EB9" w:rsidP="00262BE3">
      <w:pPr>
        <w:pStyle w:val="NoSpacing"/>
        <w:numPr>
          <w:ilvl w:val="1"/>
          <w:numId w:val="9"/>
        </w:numPr>
        <w:rPr>
          <w:rFonts w:ascii="Times New Roman" w:hAnsi="Times New Roman" w:cs="Times New Roman"/>
          <w:lang w:val="en-GB"/>
        </w:rPr>
      </w:pPr>
      <w:r>
        <w:rPr>
          <w:rFonts w:ascii="Times New Roman" w:hAnsi="Times New Roman" w:cs="Times New Roman"/>
          <w:lang w:val="en-GB"/>
        </w:rPr>
        <w:t xml:space="preserve">It could be better if the data is split into small files and keep them in a </w:t>
      </w:r>
      <w:r w:rsidRPr="008A1EB9">
        <w:rPr>
          <w:rFonts w:ascii="Times New Roman" w:hAnsi="Times New Roman" w:cs="Times New Roman"/>
          <w:i/>
          <w:lang w:val="en-GB"/>
        </w:rPr>
        <w:t>bucket</w:t>
      </w:r>
      <w:r>
        <w:rPr>
          <w:rFonts w:ascii="Times New Roman" w:hAnsi="Times New Roman" w:cs="Times New Roman"/>
          <w:i/>
          <w:lang w:val="en-GB"/>
        </w:rPr>
        <w:t xml:space="preserve"> </w:t>
      </w:r>
      <w:r w:rsidRPr="008A1EB9">
        <w:rPr>
          <w:rFonts w:ascii="Times New Roman" w:hAnsi="Times New Roman" w:cs="Times New Roman"/>
          <w:i/>
          <w:lang w:val="en-GB"/>
        </w:rPr>
        <w:t xml:space="preserve">in </w:t>
      </w:r>
      <w:r w:rsidRPr="008A1EB9">
        <w:rPr>
          <w:rFonts w:ascii="Times New Roman" w:hAnsi="Times New Roman" w:cs="Times New Roman"/>
          <w:lang w:val="en-GB"/>
        </w:rPr>
        <w:t>Google Cloud Storage</w:t>
      </w:r>
      <w:r>
        <w:rPr>
          <w:rFonts w:ascii="Times New Roman" w:hAnsi="Times New Roman" w:cs="Times New Roman"/>
          <w:lang w:val="en-GB"/>
        </w:rPr>
        <w:t>.</w:t>
      </w:r>
    </w:p>
    <w:p w:rsidR="00262BE3" w:rsidRPr="00E94F41" w:rsidRDefault="00262BE3" w:rsidP="009D5FB5">
      <w:pPr>
        <w:pStyle w:val="NoSpacing"/>
        <w:numPr>
          <w:ilvl w:val="0"/>
          <w:numId w:val="2"/>
        </w:numPr>
        <w:rPr>
          <w:rFonts w:ascii="Times New Roman" w:hAnsi="Times New Roman" w:cs="Times New Roman"/>
          <w:b/>
          <w:color w:val="000000" w:themeColor="text1"/>
          <w:highlight w:val="lightGray"/>
          <w:lang w:val="en-GB"/>
        </w:rPr>
      </w:pPr>
      <w:r w:rsidRPr="00E94F41">
        <w:rPr>
          <w:rFonts w:ascii="Times New Roman" w:hAnsi="Times New Roman" w:cs="Times New Roman"/>
          <w:b/>
          <w:color w:val="000000" w:themeColor="text1"/>
          <w:highlight w:val="lightGray"/>
          <w:lang w:val="en-GB"/>
        </w:rPr>
        <w:t>Internal table</w:t>
      </w:r>
    </w:p>
    <w:p w:rsidR="00262BE3" w:rsidRDefault="00262BE3" w:rsidP="00262BE3">
      <w:pPr>
        <w:pStyle w:val="NoSpacing"/>
        <w:numPr>
          <w:ilvl w:val="1"/>
          <w:numId w:val="10"/>
        </w:numPr>
        <w:rPr>
          <w:rFonts w:ascii="Times New Roman" w:hAnsi="Times New Roman" w:cs="Times New Roman"/>
          <w:lang w:val="en-GB"/>
        </w:rPr>
      </w:pPr>
      <w:r>
        <w:rPr>
          <w:rFonts w:ascii="Times New Roman" w:hAnsi="Times New Roman" w:cs="Times New Roman"/>
          <w:lang w:val="en-GB"/>
        </w:rPr>
        <w:t>Is a temporary table. We need an internal table when we need to retrieve data from database tables.</w:t>
      </w:r>
    </w:p>
    <w:p w:rsidR="009B7FD2" w:rsidRDefault="009B7FD2" w:rsidP="009B7FD2">
      <w:pPr>
        <w:pStyle w:val="NoSpacing"/>
        <w:numPr>
          <w:ilvl w:val="1"/>
          <w:numId w:val="10"/>
        </w:numPr>
        <w:rPr>
          <w:rFonts w:ascii="Times New Roman" w:hAnsi="Times New Roman" w:cs="Times New Roman"/>
          <w:lang w:val="en-GB"/>
        </w:rPr>
      </w:pPr>
      <w:r w:rsidRPr="009B7FD2">
        <w:rPr>
          <w:rFonts w:ascii="Times New Roman" w:hAnsi="Times New Roman" w:cs="Times New Roman"/>
          <w:lang w:val="en-GB"/>
        </w:rPr>
        <w:t>These tables occupy memory only at run-time and not at the time of their declaration.</w:t>
      </w:r>
    </w:p>
    <w:p w:rsidR="009B7FD2" w:rsidRDefault="009B7FD2" w:rsidP="009B7FD2">
      <w:pPr>
        <w:pStyle w:val="NoSpacing"/>
        <w:numPr>
          <w:ilvl w:val="1"/>
          <w:numId w:val="10"/>
        </w:numPr>
        <w:rPr>
          <w:rFonts w:ascii="Times New Roman" w:hAnsi="Times New Roman" w:cs="Times New Roman"/>
          <w:lang w:val="en-GB"/>
        </w:rPr>
      </w:pPr>
      <w:r>
        <w:rPr>
          <w:rFonts w:ascii="Times New Roman" w:hAnsi="Times New Roman" w:cs="Times New Roman"/>
          <w:lang w:val="en-GB"/>
        </w:rPr>
        <w:t xml:space="preserve">The size of an internal table is not fixed. It can be changed according to the requirement of the program. </w:t>
      </w:r>
    </w:p>
    <w:p w:rsidR="009B7FD2" w:rsidRPr="009B7FD2" w:rsidRDefault="009B7FD2" w:rsidP="009B7FD2">
      <w:pPr>
        <w:pStyle w:val="NoSpacing"/>
        <w:numPr>
          <w:ilvl w:val="0"/>
          <w:numId w:val="9"/>
        </w:numPr>
        <w:rPr>
          <w:rFonts w:ascii="Times New Roman" w:hAnsi="Times New Roman" w:cs="Times New Roman"/>
          <w:color w:val="C00000"/>
          <w:lang w:val="en-GB"/>
        </w:rPr>
      </w:pPr>
      <w:r w:rsidRPr="009B7FD2">
        <w:rPr>
          <w:rFonts w:ascii="Times New Roman" w:hAnsi="Times New Roman" w:cs="Times New Roman"/>
          <w:color w:val="C00000"/>
          <w:lang w:val="en-GB"/>
        </w:rPr>
        <w:t>Advantage</w:t>
      </w:r>
    </w:p>
    <w:p w:rsidR="005A2949" w:rsidRDefault="009B7FD2" w:rsidP="009B7FD2">
      <w:pPr>
        <w:pStyle w:val="NoSpacing"/>
        <w:numPr>
          <w:ilvl w:val="1"/>
          <w:numId w:val="9"/>
        </w:numPr>
        <w:rPr>
          <w:rFonts w:ascii="Times New Roman" w:hAnsi="Times New Roman" w:cs="Times New Roman"/>
          <w:lang w:val="en-GB"/>
        </w:rPr>
      </w:pPr>
      <w:r>
        <w:rPr>
          <w:rFonts w:ascii="Times New Roman" w:hAnsi="Times New Roman" w:cs="Times New Roman"/>
          <w:lang w:val="en-GB"/>
        </w:rPr>
        <w:t>Internal tables can be used to hold results which can be used later in the program</w:t>
      </w:r>
    </w:p>
    <w:p w:rsidR="009B7FD2" w:rsidRDefault="009B7FD2" w:rsidP="009B7FD2">
      <w:pPr>
        <w:pStyle w:val="NoSpacing"/>
        <w:numPr>
          <w:ilvl w:val="1"/>
          <w:numId w:val="9"/>
        </w:numPr>
        <w:rPr>
          <w:rFonts w:ascii="Times New Roman" w:hAnsi="Times New Roman" w:cs="Times New Roman"/>
          <w:lang w:val="en-GB"/>
        </w:rPr>
      </w:pPr>
      <w:r>
        <w:rPr>
          <w:rFonts w:ascii="Times New Roman" w:hAnsi="Times New Roman" w:cs="Times New Roman"/>
          <w:lang w:val="en-GB"/>
        </w:rPr>
        <w:t>Accessing or querying is faster for internal tables rather than database table.</w:t>
      </w:r>
    </w:p>
    <w:p w:rsidR="009B7FD2" w:rsidRDefault="00704F81" w:rsidP="009B7FD2">
      <w:pPr>
        <w:pStyle w:val="NoSpacing"/>
        <w:numPr>
          <w:ilvl w:val="1"/>
          <w:numId w:val="9"/>
        </w:numPr>
        <w:rPr>
          <w:rFonts w:ascii="Times New Roman" w:hAnsi="Times New Roman" w:cs="Times New Roman"/>
          <w:i/>
          <w:lang w:val="en-GB"/>
        </w:rPr>
      </w:pPr>
      <w:proofErr w:type="gramStart"/>
      <w:r>
        <w:rPr>
          <w:rFonts w:ascii="Times New Roman" w:hAnsi="Times New Roman" w:cs="Times New Roman"/>
          <w:lang w:val="en-GB"/>
        </w:rPr>
        <w:t>Example :</w:t>
      </w:r>
      <w:proofErr w:type="gramEnd"/>
      <w:r>
        <w:rPr>
          <w:rFonts w:ascii="Times New Roman" w:hAnsi="Times New Roman" w:cs="Times New Roman"/>
          <w:lang w:val="en-GB"/>
        </w:rPr>
        <w:t xml:space="preserve"> </w:t>
      </w:r>
      <w:r w:rsidR="00903239" w:rsidRPr="00903239">
        <w:rPr>
          <w:rFonts w:ascii="Times New Roman" w:hAnsi="Times New Roman" w:cs="Times New Roman"/>
          <w:i/>
          <w:lang w:val="en-GB"/>
        </w:rPr>
        <w:t>C</w:t>
      </w:r>
      <w:r w:rsidRPr="00903239">
        <w:rPr>
          <w:rFonts w:ascii="Times New Roman" w:hAnsi="Times New Roman" w:cs="Times New Roman"/>
          <w:i/>
          <w:lang w:val="en-GB"/>
        </w:rPr>
        <w:t>reate a list of contact numbers of various customers from several tables</w:t>
      </w:r>
      <w:r w:rsidR="00903239" w:rsidRPr="00903239">
        <w:rPr>
          <w:rFonts w:ascii="Times New Roman" w:hAnsi="Times New Roman" w:cs="Times New Roman"/>
          <w:i/>
          <w:lang w:val="en-GB"/>
        </w:rPr>
        <w:t>.</w:t>
      </w:r>
    </w:p>
    <w:p w:rsidR="009D5FB5" w:rsidRDefault="00903239" w:rsidP="009D5FB5">
      <w:pPr>
        <w:pStyle w:val="NoSpacing"/>
        <w:numPr>
          <w:ilvl w:val="2"/>
          <w:numId w:val="9"/>
        </w:numPr>
        <w:rPr>
          <w:rFonts w:ascii="Times New Roman" w:hAnsi="Times New Roman" w:cs="Times New Roman"/>
          <w:lang w:val="en-GB"/>
        </w:rPr>
      </w:pPr>
      <w:r>
        <w:rPr>
          <w:rFonts w:ascii="Times New Roman" w:hAnsi="Times New Roman" w:cs="Times New Roman"/>
          <w:lang w:val="en-GB"/>
        </w:rPr>
        <w:t>So the</w:t>
      </w:r>
      <w:r w:rsidRPr="00903239">
        <w:rPr>
          <w:rFonts w:ascii="Times New Roman" w:hAnsi="Times New Roman" w:cs="Times New Roman"/>
          <w:lang w:val="en-GB"/>
        </w:rPr>
        <w:t xml:space="preserve"> user first creates an internal table, selects the relevant data from customer tables and then places the data in the internal table. Other users can access and use this internal table directly to retrieve the desired </w:t>
      </w:r>
      <w:r w:rsidRPr="00903239">
        <w:rPr>
          <w:rFonts w:ascii="Times New Roman" w:hAnsi="Times New Roman" w:cs="Times New Roman"/>
          <w:lang w:val="en-GB"/>
        </w:rPr>
        <w:lastRenderedPageBreak/>
        <w:t>information, instead of writing database queries to perform each operation during the run-time of the program.</w:t>
      </w:r>
    </w:p>
    <w:p w:rsidR="009D5FB5" w:rsidRDefault="009D5FB5" w:rsidP="009D5FB5">
      <w:pPr>
        <w:pStyle w:val="NoSpacing"/>
        <w:numPr>
          <w:ilvl w:val="0"/>
          <w:numId w:val="2"/>
        </w:numPr>
        <w:rPr>
          <w:rFonts w:ascii="Times New Roman" w:hAnsi="Times New Roman" w:cs="Times New Roman"/>
          <w:color w:val="000000" w:themeColor="text1"/>
          <w:highlight w:val="lightGray"/>
          <w:lang w:val="en-GB"/>
        </w:rPr>
      </w:pPr>
      <w:r w:rsidRPr="009D5FB5">
        <w:rPr>
          <w:rFonts w:ascii="Times New Roman" w:hAnsi="Times New Roman" w:cs="Times New Roman"/>
          <w:color w:val="000000" w:themeColor="text1"/>
          <w:highlight w:val="lightGray"/>
          <w:lang w:val="en-GB"/>
        </w:rPr>
        <w:t>Normal table</w:t>
      </w:r>
    </w:p>
    <w:p w:rsidR="009D5FB5" w:rsidRDefault="009D5FB5" w:rsidP="009D5FB5">
      <w:pPr>
        <w:pStyle w:val="NoSpacing"/>
        <w:ind w:left="720"/>
        <w:rPr>
          <w:rFonts w:ascii="Times New Roman" w:hAnsi="Times New Roman" w:cs="Times New Roman"/>
          <w:color w:val="000000" w:themeColor="text1"/>
          <w:highlight w:val="lightGray"/>
          <w:lang w:val="en-GB"/>
        </w:rPr>
      </w:pPr>
    </w:p>
    <w:p w:rsidR="009D5FB5" w:rsidRPr="005C332C" w:rsidRDefault="005C332C" w:rsidP="009D5FB5">
      <w:pPr>
        <w:pStyle w:val="NoSpacing"/>
        <w:ind w:left="720"/>
        <w:rPr>
          <w:rFonts w:ascii="Times New Roman" w:hAnsi="Times New Roman" w:cs="Times New Roman"/>
          <w:color w:val="000000" w:themeColor="text1"/>
          <w:lang w:val="en-GB"/>
        </w:rPr>
      </w:pPr>
      <w:r w:rsidRPr="005C332C">
        <w:rPr>
          <w:rFonts w:ascii="Times New Roman" w:hAnsi="Times New Roman" w:cs="Times New Roman"/>
          <w:color w:val="000000" w:themeColor="text1"/>
          <w:lang w:val="en-GB"/>
        </w:rPr>
        <w:t xml:space="preserve">Normalization </w:t>
      </w:r>
      <w:r>
        <w:rPr>
          <w:rFonts w:ascii="Times New Roman" w:hAnsi="Times New Roman" w:cs="Times New Roman"/>
          <w:color w:val="000000" w:themeColor="text1"/>
          <w:lang w:val="en-GB"/>
        </w:rPr>
        <w:t>is a process to normalize the data in database. This is useful to make database more flexible by eliminating redundancy.</w:t>
      </w:r>
    </w:p>
    <w:p w:rsidR="009D5FB5" w:rsidRPr="00903239" w:rsidRDefault="009D5FB5" w:rsidP="009D5FB5">
      <w:pPr>
        <w:pStyle w:val="NoSpacing"/>
        <w:rPr>
          <w:rFonts w:ascii="Times New Roman" w:hAnsi="Times New Roman" w:cs="Times New Roman"/>
          <w:lang w:val="en-GB"/>
        </w:rPr>
      </w:pPr>
    </w:p>
    <w:p w:rsidR="0043089C" w:rsidRDefault="0043089C" w:rsidP="0042297A">
      <w:pPr>
        <w:rPr>
          <w:rFonts w:ascii="Times New Roman" w:hAnsi="Times New Roman" w:cs="Times New Roman"/>
          <w:lang w:val="en-GB"/>
        </w:rPr>
      </w:pPr>
      <w:r w:rsidRPr="002C5695">
        <w:rPr>
          <w:rFonts w:ascii="Times New Roman" w:hAnsi="Times New Roman" w:cs="Times New Roman"/>
          <w:color w:val="000000" w:themeColor="text1"/>
          <w:highlight w:val="lightGray"/>
          <w:lang w:val="en-GB"/>
        </w:rPr>
        <w:t xml:space="preserve">Storage </w:t>
      </w:r>
      <w:r w:rsidR="002C5695" w:rsidRPr="002C5695">
        <w:rPr>
          <w:rFonts w:ascii="Times New Roman" w:hAnsi="Times New Roman" w:cs="Times New Roman"/>
          <w:color w:val="000000" w:themeColor="text1"/>
          <w:highlight w:val="lightGray"/>
          <w:lang w:val="en-GB"/>
        </w:rPr>
        <w:t>optimization</w:t>
      </w:r>
      <w:r w:rsidR="0042297A">
        <w:rPr>
          <w:rFonts w:ascii="Times New Roman" w:hAnsi="Times New Roman" w:cs="Times New Roman"/>
          <w:lang w:val="en-GB"/>
        </w:rPr>
        <w:t xml:space="preserve"> </w:t>
      </w:r>
    </w:p>
    <w:p w:rsidR="0042297A" w:rsidRDefault="0042297A" w:rsidP="0042297A">
      <w:pPr>
        <w:pStyle w:val="NoSpacing"/>
        <w:numPr>
          <w:ilvl w:val="0"/>
          <w:numId w:val="7"/>
        </w:numPr>
        <w:rPr>
          <w:rFonts w:ascii="Times New Roman" w:hAnsi="Times New Roman" w:cs="Times New Roman"/>
          <w:lang w:val="en-GB"/>
        </w:rPr>
      </w:pPr>
      <w:r>
        <w:rPr>
          <w:rFonts w:ascii="Times New Roman" w:hAnsi="Times New Roman" w:cs="Times New Roman"/>
          <w:lang w:val="en-GB"/>
        </w:rPr>
        <w:t>Partitioning</w:t>
      </w:r>
    </w:p>
    <w:p w:rsidR="002C5695" w:rsidRDefault="002C5695" w:rsidP="002C5695">
      <w:pPr>
        <w:pStyle w:val="NoSpacing"/>
        <w:numPr>
          <w:ilvl w:val="1"/>
          <w:numId w:val="7"/>
        </w:numPr>
        <w:rPr>
          <w:rFonts w:ascii="Times New Roman" w:hAnsi="Times New Roman" w:cs="Times New Roman"/>
          <w:lang w:val="en-GB"/>
        </w:rPr>
      </w:pPr>
      <w:r>
        <w:rPr>
          <w:rFonts w:ascii="Times New Roman" w:hAnsi="Times New Roman" w:cs="Times New Roman"/>
          <w:lang w:val="en-GB"/>
        </w:rPr>
        <w:t>Divide large tables into smaller chunks or tables which are stored in separate memory locations.</w:t>
      </w:r>
    </w:p>
    <w:p w:rsidR="002C5695" w:rsidRDefault="00A60056" w:rsidP="002C5695">
      <w:pPr>
        <w:pStyle w:val="NoSpacing"/>
        <w:numPr>
          <w:ilvl w:val="1"/>
          <w:numId w:val="7"/>
        </w:numPr>
        <w:rPr>
          <w:rFonts w:ascii="Times New Roman" w:hAnsi="Times New Roman" w:cs="Times New Roman"/>
          <w:lang w:val="en-GB"/>
        </w:rPr>
      </w:pPr>
      <w:r>
        <w:rPr>
          <w:rFonts w:ascii="Times New Roman" w:hAnsi="Times New Roman" w:cs="Times New Roman"/>
          <w:lang w:val="en-GB"/>
        </w:rPr>
        <w:t>Where to use?</w:t>
      </w:r>
    </w:p>
    <w:p w:rsidR="00A60056" w:rsidRDefault="00A60056" w:rsidP="00A60056">
      <w:pPr>
        <w:pStyle w:val="NoSpacing"/>
        <w:numPr>
          <w:ilvl w:val="2"/>
          <w:numId w:val="7"/>
        </w:numPr>
        <w:rPr>
          <w:rFonts w:ascii="Times New Roman" w:hAnsi="Times New Roman" w:cs="Times New Roman"/>
          <w:lang w:val="en-GB"/>
        </w:rPr>
      </w:pPr>
      <w:r>
        <w:rPr>
          <w:rFonts w:ascii="Times New Roman" w:hAnsi="Times New Roman" w:cs="Times New Roman"/>
          <w:lang w:val="en-GB"/>
        </w:rPr>
        <w:t>Having large amount of data with low number of distinct values</w:t>
      </w:r>
      <w:r w:rsidR="0045625C">
        <w:rPr>
          <w:rFonts w:ascii="Times New Roman" w:hAnsi="Times New Roman" w:cs="Times New Roman"/>
          <w:lang w:val="en-GB"/>
        </w:rPr>
        <w:t xml:space="preserve"> </w:t>
      </w:r>
      <w:r w:rsidR="0045625C" w:rsidRPr="0045625C">
        <w:rPr>
          <w:rFonts w:ascii="Times New Roman" w:hAnsi="Times New Roman" w:cs="Times New Roman"/>
          <w:color w:val="FF0000"/>
          <w:lang w:val="en-GB"/>
        </w:rPr>
        <w:t>OR</w:t>
      </w:r>
      <w:r w:rsidR="0045625C">
        <w:rPr>
          <w:rFonts w:ascii="Times New Roman" w:hAnsi="Times New Roman" w:cs="Times New Roman"/>
          <w:lang w:val="en-GB"/>
        </w:rPr>
        <w:t xml:space="preserve"> </w:t>
      </w:r>
    </w:p>
    <w:p w:rsidR="0045625C" w:rsidRDefault="0045625C" w:rsidP="0045625C">
      <w:pPr>
        <w:pStyle w:val="NoSpacing"/>
        <w:ind w:left="2160"/>
        <w:rPr>
          <w:rFonts w:ascii="Times New Roman" w:hAnsi="Times New Roman" w:cs="Times New Roman"/>
          <w:lang w:val="en-GB"/>
        </w:rPr>
      </w:pPr>
      <w:r w:rsidRPr="0045625C">
        <w:rPr>
          <w:rFonts w:ascii="Times New Roman" w:hAnsi="Times New Roman" w:cs="Times New Roman"/>
          <w:lang w:val="en-GB"/>
        </w:rPr>
        <w:t>The cardinality of the number of values in a column or group of columns is large.</w:t>
      </w:r>
    </w:p>
    <w:p w:rsidR="00263108" w:rsidRDefault="00263108" w:rsidP="00A60056">
      <w:pPr>
        <w:pStyle w:val="NoSpacing"/>
        <w:numPr>
          <w:ilvl w:val="2"/>
          <w:numId w:val="7"/>
        </w:numPr>
        <w:rPr>
          <w:rFonts w:ascii="Times New Roman" w:hAnsi="Times New Roman" w:cs="Times New Roman"/>
          <w:lang w:val="en-GB"/>
        </w:rPr>
      </w:pPr>
      <w:proofErr w:type="gramStart"/>
      <w:r w:rsidRPr="00263108">
        <w:rPr>
          <w:rFonts w:ascii="Times New Roman" w:hAnsi="Times New Roman" w:cs="Times New Roman"/>
          <w:color w:val="C00000"/>
          <w:lang w:val="en-GB"/>
        </w:rPr>
        <w:t>Advantage</w:t>
      </w:r>
      <w:r>
        <w:rPr>
          <w:rFonts w:ascii="Times New Roman" w:hAnsi="Times New Roman" w:cs="Times New Roman"/>
          <w:lang w:val="en-GB"/>
        </w:rPr>
        <w:t xml:space="preserve"> :</w:t>
      </w:r>
      <w:proofErr w:type="gramEnd"/>
      <w:r>
        <w:rPr>
          <w:rFonts w:ascii="Times New Roman" w:hAnsi="Times New Roman" w:cs="Times New Roman"/>
          <w:lang w:val="en-GB"/>
        </w:rPr>
        <w:t xml:space="preserve"> improves the query performance and controls the cost by reducing number of bytes read by a query.</w:t>
      </w:r>
    </w:p>
    <w:p w:rsidR="00A60056" w:rsidRDefault="00A60056" w:rsidP="00A60056">
      <w:pPr>
        <w:pStyle w:val="NoSpacing"/>
        <w:numPr>
          <w:ilvl w:val="2"/>
          <w:numId w:val="7"/>
        </w:numPr>
        <w:rPr>
          <w:rFonts w:ascii="Times New Roman" w:hAnsi="Times New Roman" w:cs="Times New Roman"/>
          <w:lang w:val="en-GB"/>
        </w:rPr>
      </w:pPr>
      <w:r w:rsidRPr="00263108">
        <w:rPr>
          <w:rFonts w:ascii="Times New Roman" w:hAnsi="Times New Roman" w:cs="Times New Roman"/>
          <w:color w:val="C00000"/>
          <w:lang w:val="en-GB"/>
        </w:rPr>
        <w:t>Limitation</w:t>
      </w:r>
      <w:r>
        <w:rPr>
          <w:rFonts w:ascii="Times New Roman" w:hAnsi="Times New Roman" w:cs="Times New Roman"/>
          <w:lang w:val="en-GB"/>
        </w:rPr>
        <w:t>: slow the query process if we create lots of partitions.</w:t>
      </w:r>
    </w:p>
    <w:p w:rsidR="00263108" w:rsidRDefault="00AD0D4A" w:rsidP="00263108">
      <w:pPr>
        <w:pStyle w:val="NoSpacing"/>
        <w:numPr>
          <w:ilvl w:val="1"/>
          <w:numId w:val="7"/>
        </w:numPr>
        <w:rPr>
          <w:rFonts w:ascii="Times New Roman" w:hAnsi="Times New Roman" w:cs="Times New Roman"/>
          <w:color w:val="000000" w:themeColor="text1"/>
          <w:lang w:val="en-GB"/>
        </w:rPr>
      </w:pPr>
      <w:proofErr w:type="spellStart"/>
      <w:r>
        <w:rPr>
          <w:rFonts w:ascii="Times New Roman" w:hAnsi="Times New Roman" w:cs="Times New Roman"/>
          <w:color w:val="000000" w:themeColor="text1"/>
          <w:lang w:val="en-GB"/>
        </w:rPr>
        <w:t>BigQuery</w:t>
      </w:r>
      <w:proofErr w:type="spellEnd"/>
      <w:r>
        <w:rPr>
          <w:rFonts w:ascii="Times New Roman" w:hAnsi="Times New Roman" w:cs="Times New Roman"/>
          <w:color w:val="000000" w:themeColor="text1"/>
          <w:lang w:val="en-GB"/>
        </w:rPr>
        <w:t xml:space="preserve"> partitions</w:t>
      </w:r>
      <w:r w:rsidR="00263108">
        <w:rPr>
          <w:rFonts w:ascii="Times New Roman" w:hAnsi="Times New Roman" w:cs="Times New Roman"/>
          <w:color w:val="000000" w:themeColor="text1"/>
          <w:lang w:val="en-GB"/>
        </w:rPr>
        <w:t xml:space="preserve"> data</w:t>
      </w:r>
      <w:r>
        <w:rPr>
          <w:rFonts w:ascii="Times New Roman" w:hAnsi="Times New Roman" w:cs="Times New Roman"/>
          <w:color w:val="000000" w:themeColor="text1"/>
          <w:lang w:val="en-GB"/>
        </w:rPr>
        <w:t xml:space="preserve"> based on</w:t>
      </w:r>
    </w:p>
    <w:p w:rsidR="00AD0D4A" w:rsidRPr="001372AB" w:rsidRDefault="00AD0D4A" w:rsidP="00AD0D4A">
      <w:pPr>
        <w:pStyle w:val="NoSpacing"/>
        <w:numPr>
          <w:ilvl w:val="2"/>
          <w:numId w:val="7"/>
        </w:numPr>
        <w:rPr>
          <w:rFonts w:ascii="Times New Roman" w:hAnsi="Times New Roman" w:cs="Times New Roman"/>
          <w:color w:val="000000" w:themeColor="text1"/>
          <w:lang w:val="en-GB"/>
        </w:rPr>
      </w:pPr>
      <w:r w:rsidRPr="001372AB">
        <w:rPr>
          <w:rFonts w:ascii="Times New Roman" w:hAnsi="Times New Roman" w:cs="Times New Roman"/>
          <w:color w:val="1F4E79" w:themeColor="accent1" w:themeShade="80"/>
          <w:lang w:val="en-GB"/>
        </w:rPr>
        <w:t>Ingestion time</w:t>
      </w:r>
      <w:r>
        <w:rPr>
          <w:rFonts w:ascii="Times New Roman" w:hAnsi="Times New Roman" w:cs="Times New Roman"/>
          <w:color w:val="000000" w:themeColor="text1"/>
          <w:lang w:val="en-GB"/>
        </w:rPr>
        <w:t>(</w:t>
      </w:r>
      <w:r w:rsidRPr="00AD0D4A">
        <w:rPr>
          <w:rFonts w:ascii="Times New Roman" w:hAnsi="Times New Roman" w:cs="Times New Roman"/>
          <w:color w:val="000000" w:themeColor="text1"/>
          <w:lang w:val="en-GB"/>
        </w:rPr>
        <w:t xml:space="preserve">when </w:t>
      </w:r>
      <w:proofErr w:type="spellStart"/>
      <w:r w:rsidRPr="00AD0D4A">
        <w:rPr>
          <w:rFonts w:ascii="Times New Roman" w:hAnsi="Times New Roman" w:cs="Times New Roman"/>
          <w:color w:val="000000" w:themeColor="text1"/>
          <w:lang w:val="en-GB"/>
        </w:rPr>
        <w:t>BigQuery</w:t>
      </w:r>
      <w:proofErr w:type="spellEnd"/>
      <w:r w:rsidRPr="00AD0D4A">
        <w:rPr>
          <w:rFonts w:ascii="Times New Roman" w:hAnsi="Times New Roman" w:cs="Times New Roman"/>
          <w:color w:val="000000" w:themeColor="text1"/>
          <w:lang w:val="en-GB"/>
        </w:rPr>
        <w:t xml:space="preserve"> ingests the data</w:t>
      </w:r>
      <w:r>
        <w:t>)</w:t>
      </w:r>
    </w:p>
    <w:p w:rsidR="001372AB" w:rsidRPr="001372AB" w:rsidRDefault="001372AB" w:rsidP="001372AB">
      <w:pPr>
        <w:pStyle w:val="NoSpacing"/>
        <w:numPr>
          <w:ilvl w:val="3"/>
          <w:numId w:val="7"/>
        </w:numPr>
        <w:rPr>
          <w:rFonts w:ascii="Times New Roman" w:hAnsi="Times New Roman" w:cs="Times New Roman"/>
          <w:color w:val="000000" w:themeColor="text1"/>
          <w:lang w:val="en-GB"/>
        </w:rPr>
      </w:pPr>
      <w:r>
        <w:rPr>
          <w:rFonts w:ascii="Times New Roman" w:hAnsi="Times New Roman" w:cs="Times New Roman"/>
          <w:color w:val="1F4E79" w:themeColor="accent1" w:themeShade="80"/>
          <w:lang w:val="en-GB"/>
        </w:rPr>
        <w:t>Daily partitioning</w:t>
      </w:r>
    </w:p>
    <w:p w:rsidR="001372AB" w:rsidRPr="001372AB" w:rsidRDefault="001372AB" w:rsidP="001372AB">
      <w:pPr>
        <w:pStyle w:val="NoSpacing"/>
        <w:numPr>
          <w:ilvl w:val="4"/>
          <w:numId w:val="7"/>
        </w:numPr>
        <w:rPr>
          <w:rFonts w:ascii="Times New Roman" w:hAnsi="Times New Roman" w:cs="Times New Roman"/>
          <w:color w:val="000000"/>
          <w:lang w:val="en-GB"/>
          <w14:textFill>
            <w14:solidFill>
              <w14:srgbClr w14:val="000000">
                <w14:lumMod w14:val="50000"/>
              </w14:srgbClr>
            </w14:solidFill>
          </w14:textFill>
        </w:rPr>
      </w:pPr>
      <w:r w:rsidRPr="001372AB">
        <w:rPr>
          <w:rFonts w:ascii="Times New Roman" w:hAnsi="Times New Roman" w:cs="Times New Roman"/>
          <w:lang w:val="en-GB"/>
        </w:rPr>
        <w:t>Apply when data is continuously added over time or data is spread out over a wide range of dates.</w:t>
      </w:r>
      <w:r>
        <w:rPr>
          <w:rFonts w:ascii="Times New Roman" w:hAnsi="Times New Roman" w:cs="Times New Roman"/>
          <w:lang w:val="en-GB"/>
        </w:rPr>
        <w:t xml:space="preserve"> </w:t>
      </w:r>
    </w:p>
    <w:p w:rsidR="001372AB" w:rsidRPr="001372AB" w:rsidRDefault="001372AB" w:rsidP="001372AB">
      <w:pPr>
        <w:pStyle w:val="NoSpacing"/>
        <w:numPr>
          <w:ilvl w:val="3"/>
          <w:numId w:val="7"/>
        </w:numPr>
        <w:rPr>
          <w:rFonts w:ascii="Times New Roman" w:hAnsi="Times New Roman" w:cs="Times New Roman"/>
          <w:color w:val="000000" w:themeColor="text1"/>
          <w:lang w:val="en-GB"/>
        </w:rPr>
      </w:pPr>
      <w:r>
        <w:rPr>
          <w:rFonts w:ascii="Times New Roman" w:hAnsi="Times New Roman" w:cs="Times New Roman"/>
          <w:color w:val="1F4E79" w:themeColor="accent1" w:themeShade="80"/>
          <w:lang w:val="en-GB"/>
        </w:rPr>
        <w:t>Hourly partitioning</w:t>
      </w:r>
    </w:p>
    <w:p w:rsidR="001372AB" w:rsidRPr="001372AB" w:rsidRDefault="001372AB" w:rsidP="001372AB">
      <w:pPr>
        <w:pStyle w:val="NoSpacing"/>
        <w:numPr>
          <w:ilvl w:val="4"/>
          <w:numId w:val="7"/>
        </w:numPr>
        <w:rPr>
          <w:rFonts w:ascii="Times New Roman" w:hAnsi="Times New Roman" w:cs="Times New Roman"/>
          <w:color w:val="000000"/>
          <w:lang w:val="en-GB"/>
          <w14:textFill>
            <w14:solidFill>
              <w14:srgbClr w14:val="000000">
                <w14:lumMod w14:val="50000"/>
              </w14:srgbClr>
            </w14:solidFill>
          </w14:textFill>
        </w:rPr>
      </w:pPr>
      <w:r w:rsidRPr="001372AB">
        <w:rPr>
          <w:rFonts w:ascii="Times New Roman" w:hAnsi="Times New Roman" w:cs="Times New Roman"/>
          <w:lang w:val="en-GB"/>
        </w:rPr>
        <w:t>High volume of data with timestamp value is less than 6 months.</w:t>
      </w:r>
    </w:p>
    <w:p w:rsidR="001372AB" w:rsidRPr="001372AB" w:rsidRDefault="001372AB" w:rsidP="001372AB">
      <w:pPr>
        <w:pStyle w:val="NoSpacing"/>
        <w:numPr>
          <w:ilvl w:val="3"/>
          <w:numId w:val="7"/>
        </w:numPr>
        <w:rPr>
          <w:rFonts w:ascii="Times New Roman" w:hAnsi="Times New Roman" w:cs="Times New Roman"/>
          <w:color w:val="000000" w:themeColor="text1"/>
          <w:lang w:val="en-GB"/>
        </w:rPr>
      </w:pPr>
      <w:r>
        <w:rPr>
          <w:rFonts w:ascii="Times New Roman" w:hAnsi="Times New Roman" w:cs="Times New Roman"/>
          <w:color w:val="1F4E79" w:themeColor="accent1" w:themeShade="80"/>
          <w:lang w:val="en-GB"/>
        </w:rPr>
        <w:t xml:space="preserve">Monthly/yearly partitioning </w:t>
      </w:r>
    </w:p>
    <w:p w:rsidR="001372AB" w:rsidRDefault="001372AB" w:rsidP="005842C8">
      <w:pPr>
        <w:pStyle w:val="NoSpacing"/>
        <w:ind w:left="3600"/>
        <w:rPr>
          <w:rFonts w:ascii="Times New Roman" w:hAnsi="Times New Roman" w:cs="Times New Roman"/>
          <w:color w:val="000000" w:themeColor="text1"/>
          <w:lang w:val="en-GB"/>
        </w:rPr>
      </w:pPr>
    </w:p>
    <w:p w:rsidR="00AD0D4A" w:rsidRDefault="00AD0D4A" w:rsidP="00AD0D4A">
      <w:pPr>
        <w:pStyle w:val="NoSpacing"/>
        <w:numPr>
          <w:ilvl w:val="2"/>
          <w:numId w:val="7"/>
        </w:numPr>
        <w:rPr>
          <w:rFonts w:ascii="Times New Roman" w:hAnsi="Times New Roman" w:cs="Times New Roman"/>
          <w:color w:val="000000" w:themeColor="text1"/>
          <w:lang w:val="en-GB"/>
        </w:rPr>
      </w:pPr>
      <w:r w:rsidRPr="001372AB">
        <w:rPr>
          <w:rFonts w:ascii="Times New Roman" w:hAnsi="Times New Roman" w:cs="Times New Roman"/>
          <w:color w:val="1F4E79" w:themeColor="accent1" w:themeShade="80"/>
          <w:lang w:val="en-GB"/>
        </w:rPr>
        <w:t>Date/Timestamp column</w:t>
      </w:r>
      <w:r>
        <w:rPr>
          <w:rFonts w:ascii="Times New Roman" w:hAnsi="Times New Roman" w:cs="Times New Roman"/>
          <w:color w:val="000000" w:themeColor="text1"/>
          <w:lang w:val="en-GB"/>
        </w:rPr>
        <w:t xml:space="preserve"> </w:t>
      </w:r>
    </w:p>
    <w:p w:rsidR="00263108" w:rsidRDefault="00AD0D4A" w:rsidP="00AD0D4A">
      <w:pPr>
        <w:pStyle w:val="NoSpacing"/>
        <w:numPr>
          <w:ilvl w:val="3"/>
          <w:numId w:val="7"/>
        </w:numPr>
        <w:rPr>
          <w:rFonts w:ascii="Times New Roman" w:hAnsi="Times New Roman" w:cs="Times New Roman"/>
          <w:color w:val="000000" w:themeColor="text1"/>
          <w:lang w:val="en-GB"/>
        </w:rPr>
      </w:pPr>
      <w:r w:rsidRPr="00AD0D4A">
        <w:rPr>
          <w:rFonts w:ascii="Times New Roman" w:hAnsi="Times New Roman" w:cs="Times New Roman"/>
          <w:color w:val="000000" w:themeColor="text1"/>
          <w:lang w:val="en-GB"/>
        </w:rPr>
        <w:t>Tables are partitioned based on a TIMESTAMP, DATE, or DATETIME column in the table.</w:t>
      </w:r>
    </w:p>
    <w:p w:rsidR="00AD0D4A" w:rsidRDefault="00AD0D4A" w:rsidP="00263108">
      <w:pPr>
        <w:pStyle w:val="NoSpacing"/>
        <w:numPr>
          <w:ilvl w:val="2"/>
          <w:numId w:val="7"/>
        </w:numPr>
        <w:rPr>
          <w:rFonts w:ascii="Times New Roman" w:hAnsi="Times New Roman" w:cs="Times New Roman"/>
          <w:color w:val="000000" w:themeColor="text1"/>
          <w:lang w:val="en-GB"/>
        </w:rPr>
      </w:pPr>
      <w:r w:rsidRPr="001372AB">
        <w:rPr>
          <w:rFonts w:ascii="Times New Roman" w:hAnsi="Times New Roman" w:cs="Times New Roman"/>
          <w:color w:val="1F4E79" w:themeColor="accent1" w:themeShade="80"/>
          <w:lang w:val="en-GB"/>
        </w:rPr>
        <w:t>Integer range</w:t>
      </w:r>
      <w:r>
        <w:rPr>
          <w:rFonts w:ascii="Times New Roman" w:hAnsi="Times New Roman" w:cs="Times New Roman"/>
          <w:color w:val="000000" w:themeColor="text1"/>
          <w:lang w:val="en-GB"/>
        </w:rPr>
        <w:t xml:space="preserve"> (tables are partitioned based on an integer column)</w:t>
      </w:r>
    </w:p>
    <w:p w:rsidR="00B14DFD" w:rsidRDefault="00B14DFD" w:rsidP="00263108">
      <w:pPr>
        <w:pStyle w:val="NoSpacing"/>
        <w:numPr>
          <w:ilvl w:val="2"/>
          <w:numId w:val="7"/>
        </w:numPr>
        <w:rPr>
          <w:rFonts w:ascii="Times New Roman" w:hAnsi="Times New Roman" w:cs="Times New Roman"/>
          <w:color w:val="000000" w:themeColor="text1"/>
          <w:lang w:val="en-GB"/>
        </w:rPr>
      </w:pPr>
      <w:r>
        <w:rPr>
          <w:rFonts w:ascii="Times New Roman" w:hAnsi="Times New Roman" w:cs="Times New Roman"/>
          <w:color w:val="000000" w:themeColor="text1"/>
          <w:lang w:val="en-GB"/>
        </w:rPr>
        <w:t>NULL</w:t>
      </w:r>
      <w:r w:rsidR="001372AB">
        <w:rPr>
          <w:rFonts w:ascii="Times New Roman" w:hAnsi="Times New Roman" w:cs="Times New Roman"/>
          <w:color w:val="000000" w:themeColor="text1"/>
          <w:lang w:val="en-GB"/>
        </w:rPr>
        <w:t xml:space="preserve"> values</w:t>
      </w:r>
      <w:r>
        <w:rPr>
          <w:rFonts w:ascii="Times New Roman" w:hAnsi="Times New Roman" w:cs="Times New Roman"/>
          <w:color w:val="000000" w:themeColor="text1"/>
          <w:lang w:val="en-GB"/>
        </w:rPr>
        <w:t>…(contains row with null values in the partitioning column)</w:t>
      </w:r>
    </w:p>
    <w:p w:rsidR="00F63B79" w:rsidRDefault="00F63B79" w:rsidP="00F63B79">
      <w:pPr>
        <w:pStyle w:val="NoSpacing"/>
        <w:numPr>
          <w:ilvl w:val="1"/>
          <w:numId w:val="7"/>
        </w:numPr>
        <w:rPr>
          <w:rFonts w:ascii="Times New Roman" w:hAnsi="Times New Roman" w:cs="Times New Roman"/>
          <w:color w:val="1F4E79" w:themeColor="accent1" w:themeShade="80"/>
          <w:lang w:val="en-GB"/>
        </w:rPr>
      </w:pPr>
      <w:r w:rsidRPr="00F63B79">
        <w:rPr>
          <w:rFonts w:ascii="Times New Roman" w:hAnsi="Times New Roman" w:cs="Times New Roman"/>
          <w:color w:val="1F4E79" w:themeColor="accent1" w:themeShade="80"/>
          <w:lang w:val="en-GB"/>
        </w:rPr>
        <w:t>Partitioned table pricing</w:t>
      </w:r>
    </w:p>
    <w:p w:rsidR="00F63B79" w:rsidRPr="00F63B79" w:rsidRDefault="00F63B79" w:rsidP="00F63B79">
      <w:pPr>
        <w:pStyle w:val="NoSpacing"/>
        <w:numPr>
          <w:ilvl w:val="2"/>
          <w:numId w:val="7"/>
        </w:numPr>
        <w:rPr>
          <w:rFonts w:ascii="Times New Roman" w:hAnsi="Times New Roman" w:cs="Times New Roman"/>
          <w:color w:val="000000" w:themeColor="text1"/>
          <w:lang w:val="en-GB"/>
        </w:rPr>
      </w:pPr>
      <w:r w:rsidRPr="00F63B79">
        <w:rPr>
          <w:rFonts w:ascii="Times New Roman" w:hAnsi="Times New Roman" w:cs="Times New Roman"/>
          <w:color w:val="000000" w:themeColor="text1"/>
          <w:lang w:val="en-GB"/>
        </w:rPr>
        <w:t xml:space="preserve">When we create and use partition tables in </w:t>
      </w:r>
      <w:proofErr w:type="spellStart"/>
      <w:r w:rsidRPr="00F63B79">
        <w:rPr>
          <w:rFonts w:ascii="Times New Roman" w:hAnsi="Times New Roman" w:cs="Times New Roman"/>
          <w:color w:val="000000" w:themeColor="text1"/>
          <w:lang w:val="en-GB"/>
        </w:rPr>
        <w:t>BigQuery</w:t>
      </w:r>
      <w:proofErr w:type="spellEnd"/>
      <w:r w:rsidRPr="00F63B79">
        <w:rPr>
          <w:rFonts w:ascii="Times New Roman" w:hAnsi="Times New Roman" w:cs="Times New Roman"/>
          <w:color w:val="000000" w:themeColor="text1"/>
          <w:lang w:val="en-GB"/>
        </w:rPr>
        <w:t>, charges are based on how much data is stored in the partitions and the queries do we run against the data.</w:t>
      </w:r>
    </w:p>
    <w:p w:rsidR="0042297A" w:rsidRDefault="0042297A" w:rsidP="0042297A">
      <w:pPr>
        <w:pStyle w:val="NoSpacing"/>
        <w:numPr>
          <w:ilvl w:val="0"/>
          <w:numId w:val="7"/>
        </w:numPr>
        <w:rPr>
          <w:rFonts w:ascii="Times New Roman" w:hAnsi="Times New Roman" w:cs="Times New Roman"/>
          <w:lang w:val="en-GB"/>
        </w:rPr>
      </w:pPr>
      <w:r>
        <w:rPr>
          <w:rFonts w:ascii="Times New Roman" w:hAnsi="Times New Roman" w:cs="Times New Roman"/>
          <w:lang w:val="en-GB"/>
        </w:rPr>
        <w:t xml:space="preserve">Clustering </w:t>
      </w:r>
    </w:p>
    <w:p w:rsidR="00486245" w:rsidRDefault="00A60056" w:rsidP="00A60056">
      <w:pPr>
        <w:pStyle w:val="NoSpacing"/>
        <w:numPr>
          <w:ilvl w:val="1"/>
          <w:numId w:val="7"/>
        </w:numPr>
        <w:rPr>
          <w:rFonts w:ascii="Times New Roman" w:hAnsi="Times New Roman" w:cs="Times New Roman"/>
          <w:lang w:val="en-GB"/>
        </w:rPr>
      </w:pPr>
      <w:r>
        <w:rPr>
          <w:rFonts w:ascii="Times New Roman" w:hAnsi="Times New Roman" w:cs="Times New Roman"/>
          <w:lang w:val="en-GB"/>
        </w:rPr>
        <w:t>Clustering is applicable for smaller table</w:t>
      </w:r>
      <w:r w:rsidR="00C8218A">
        <w:rPr>
          <w:rFonts w:ascii="Times New Roman" w:hAnsi="Times New Roman" w:cs="Times New Roman"/>
          <w:lang w:val="en-GB"/>
        </w:rPr>
        <w:t>s or when do we w</w:t>
      </w:r>
      <w:r>
        <w:rPr>
          <w:rFonts w:ascii="Times New Roman" w:hAnsi="Times New Roman" w:cs="Times New Roman"/>
          <w:lang w:val="en-GB"/>
        </w:rPr>
        <w:t>ant to apply quer</w:t>
      </w:r>
      <w:r w:rsidR="00C8218A">
        <w:rPr>
          <w:rFonts w:ascii="Times New Roman" w:hAnsi="Times New Roman" w:cs="Times New Roman"/>
          <w:lang w:val="en-GB"/>
        </w:rPr>
        <w:t>y</w:t>
      </w:r>
      <w:r>
        <w:rPr>
          <w:rFonts w:ascii="Times New Roman" w:hAnsi="Times New Roman" w:cs="Times New Roman"/>
          <w:lang w:val="en-GB"/>
        </w:rPr>
        <w:t xml:space="preserve"> statement</w:t>
      </w:r>
      <w:r w:rsidR="00C8218A">
        <w:rPr>
          <w:rFonts w:ascii="Times New Roman" w:hAnsi="Times New Roman" w:cs="Times New Roman"/>
          <w:lang w:val="en-GB"/>
        </w:rPr>
        <w:t>s</w:t>
      </w:r>
      <w:r>
        <w:rPr>
          <w:rFonts w:ascii="Times New Roman" w:hAnsi="Times New Roman" w:cs="Times New Roman"/>
          <w:lang w:val="en-GB"/>
        </w:rPr>
        <w:t xml:space="preserve"> to a sample of data </w:t>
      </w:r>
      <w:r w:rsidR="00C8218A">
        <w:rPr>
          <w:rFonts w:ascii="Times New Roman" w:hAnsi="Times New Roman" w:cs="Times New Roman"/>
          <w:lang w:val="en-GB"/>
        </w:rPr>
        <w:t xml:space="preserve">taken </w:t>
      </w:r>
      <w:r>
        <w:rPr>
          <w:rFonts w:ascii="Times New Roman" w:hAnsi="Times New Roman" w:cs="Times New Roman"/>
          <w:lang w:val="en-GB"/>
        </w:rPr>
        <w:t xml:space="preserve">from </w:t>
      </w:r>
      <w:r w:rsidR="00C8218A">
        <w:rPr>
          <w:rFonts w:ascii="Times New Roman" w:hAnsi="Times New Roman" w:cs="Times New Roman"/>
          <w:lang w:val="en-GB"/>
        </w:rPr>
        <w:t>a large data table.</w:t>
      </w:r>
    </w:p>
    <w:p w:rsidR="00263108" w:rsidRDefault="00263108" w:rsidP="00263108">
      <w:pPr>
        <w:pStyle w:val="NoSpacing"/>
        <w:rPr>
          <w:rFonts w:ascii="Times New Roman" w:hAnsi="Times New Roman" w:cs="Times New Roman"/>
          <w:lang w:val="en-GB"/>
        </w:rPr>
      </w:pPr>
    </w:p>
    <w:p w:rsidR="00263108" w:rsidRDefault="00263108" w:rsidP="00263108">
      <w:pPr>
        <w:pStyle w:val="NoSpacing"/>
        <w:numPr>
          <w:ilvl w:val="0"/>
          <w:numId w:val="13"/>
        </w:numPr>
        <w:rPr>
          <w:rFonts w:ascii="Times New Roman" w:hAnsi="Times New Roman" w:cs="Times New Roman"/>
          <w:lang w:val="en-GB"/>
        </w:rPr>
      </w:pPr>
      <w:r>
        <w:rPr>
          <w:rFonts w:ascii="Times New Roman" w:hAnsi="Times New Roman" w:cs="Times New Roman"/>
          <w:lang w:val="en-GB"/>
        </w:rPr>
        <w:t>Can use both clustering and partitioning altogether</w:t>
      </w:r>
    </w:p>
    <w:p w:rsidR="00F5056B" w:rsidRDefault="00F5056B" w:rsidP="00F5056B">
      <w:pPr>
        <w:pStyle w:val="NoSpacing"/>
        <w:numPr>
          <w:ilvl w:val="0"/>
          <w:numId w:val="13"/>
        </w:numPr>
        <w:rPr>
          <w:rFonts w:ascii="Times New Roman" w:hAnsi="Times New Roman" w:cs="Times New Roman"/>
          <w:lang w:val="en-GB"/>
        </w:rPr>
      </w:pPr>
      <w:r w:rsidRPr="00F5056B">
        <w:rPr>
          <w:rFonts w:ascii="Times New Roman" w:hAnsi="Times New Roman" w:cs="Times New Roman"/>
          <w:lang w:val="en-GB"/>
        </w:rPr>
        <w:t>Clustering can improve the performance of certain types of queries such as queries that use filter clauses and queries that aggregate data.</w:t>
      </w:r>
    </w:p>
    <w:p w:rsidR="00263108" w:rsidRPr="00263108" w:rsidRDefault="00263108" w:rsidP="00263108">
      <w:pPr>
        <w:pStyle w:val="NoSpacing"/>
        <w:numPr>
          <w:ilvl w:val="0"/>
          <w:numId w:val="11"/>
        </w:numPr>
        <w:rPr>
          <w:rFonts w:ascii="Times New Roman" w:hAnsi="Times New Roman" w:cs="Times New Roman"/>
          <w:color w:val="C00000"/>
          <w:lang w:val="en-GB"/>
        </w:rPr>
      </w:pPr>
      <w:r w:rsidRPr="00263108">
        <w:rPr>
          <w:rFonts w:ascii="Times New Roman" w:hAnsi="Times New Roman" w:cs="Times New Roman"/>
          <w:color w:val="C00000"/>
          <w:lang w:val="en-GB"/>
        </w:rPr>
        <w:t xml:space="preserve">Disadvantage </w:t>
      </w:r>
    </w:p>
    <w:p w:rsidR="00263108" w:rsidRDefault="00263108" w:rsidP="00263108">
      <w:pPr>
        <w:pStyle w:val="NoSpacing"/>
        <w:numPr>
          <w:ilvl w:val="1"/>
          <w:numId w:val="11"/>
        </w:numPr>
        <w:rPr>
          <w:rFonts w:ascii="Times New Roman" w:hAnsi="Times New Roman" w:cs="Times New Roman"/>
          <w:lang w:val="en-GB"/>
        </w:rPr>
      </w:pPr>
      <w:r>
        <w:rPr>
          <w:rFonts w:ascii="Times New Roman" w:hAnsi="Times New Roman" w:cs="Times New Roman"/>
          <w:lang w:val="en-GB"/>
        </w:rPr>
        <w:t xml:space="preserve">To maintain clustering when data is changing. But </w:t>
      </w:r>
      <w:proofErr w:type="spellStart"/>
      <w:r>
        <w:rPr>
          <w:rFonts w:ascii="Times New Roman" w:hAnsi="Times New Roman" w:cs="Times New Roman"/>
          <w:lang w:val="en-GB"/>
        </w:rPr>
        <w:t>BigQuery</w:t>
      </w:r>
      <w:proofErr w:type="spellEnd"/>
      <w:r>
        <w:rPr>
          <w:rFonts w:ascii="Times New Roman" w:hAnsi="Times New Roman" w:cs="Times New Roman"/>
          <w:lang w:val="en-GB"/>
        </w:rPr>
        <w:t xml:space="preserve"> solves </w:t>
      </w:r>
      <w:r w:rsidR="00F63B79">
        <w:rPr>
          <w:rFonts w:ascii="Times New Roman" w:hAnsi="Times New Roman" w:cs="Times New Roman"/>
          <w:lang w:val="en-GB"/>
        </w:rPr>
        <w:t>t</w:t>
      </w:r>
      <w:r>
        <w:rPr>
          <w:rFonts w:ascii="Times New Roman" w:hAnsi="Times New Roman" w:cs="Times New Roman"/>
          <w:lang w:val="en-GB"/>
        </w:rPr>
        <w:t xml:space="preserve">his problem by periodically clustering each table. </w:t>
      </w:r>
    </w:p>
    <w:p w:rsidR="005842C8" w:rsidRDefault="005842C8" w:rsidP="005842C8">
      <w:pPr>
        <w:pStyle w:val="NoSpacing"/>
        <w:ind w:left="1440"/>
        <w:rPr>
          <w:rFonts w:ascii="Times New Roman" w:hAnsi="Times New Roman" w:cs="Times New Roman"/>
          <w:lang w:val="en-GB"/>
        </w:rPr>
      </w:pPr>
    </w:p>
    <w:tbl>
      <w:tblPr>
        <w:tblStyle w:val="TableGrid"/>
        <w:tblW w:w="0" w:type="auto"/>
        <w:tblLook w:val="04A0" w:firstRow="1" w:lastRow="0" w:firstColumn="1" w:lastColumn="0" w:noHBand="0" w:noVBand="1"/>
      </w:tblPr>
      <w:tblGrid>
        <w:gridCol w:w="4508"/>
        <w:gridCol w:w="4508"/>
      </w:tblGrid>
      <w:tr w:rsidR="005842C8" w:rsidTr="005842C8">
        <w:tc>
          <w:tcPr>
            <w:tcW w:w="4508" w:type="dxa"/>
          </w:tcPr>
          <w:p w:rsidR="005842C8" w:rsidRDefault="005842C8" w:rsidP="006A3363">
            <w:pPr>
              <w:pStyle w:val="NoSpacing"/>
              <w:jc w:val="center"/>
              <w:rPr>
                <w:rFonts w:ascii="Times New Roman" w:hAnsi="Times New Roman" w:cs="Times New Roman"/>
                <w:lang w:val="en-GB"/>
              </w:rPr>
            </w:pPr>
            <w:r w:rsidRPr="006A3363">
              <w:rPr>
                <w:rFonts w:ascii="Times New Roman" w:hAnsi="Times New Roman" w:cs="Times New Roman"/>
                <w:highlight w:val="lightGray"/>
                <w:lang w:val="en-GB"/>
              </w:rPr>
              <w:t>Partitioning</w:t>
            </w:r>
          </w:p>
        </w:tc>
        <w:tc>
          <w:tcPr>
            <w:tcW w:w="4508" w:type="dxa"/>
          </w:tcPr>
          <w:p w:rsidR="005842C8" w:rsidRDefault="005842C8" w:rsidP="006A3363">
            <w:pPr>
              <w:pStyle w:val="NoSpacing"/>
              <w:jc w:val="center"/>
              <w:rPr>
                <w:rFonts w:ascii="Times New Roman" w:hAnsi="Times New Roman" w:cs="Times New Roman"/>
                <w:lang w:val="en-GB"/>
              </w:rPr>
            </w:pPr>
            <w:r w:rsidRPr="006A3363">
              <w:rPr>
                <w:rFonts w:ascii="Times New Roman" w:hAnsi="Times New Roman" w:cs="Times New Roman"/>
                <w:highlight w:val="lightGray"/>
                <w:lang w:val="en-GB"/>
              </w:rPr>
              <w:t>Clustering</w:t>
            </w:r>
          </w:p>
        </w:tc>
      </w:tr>
      <w:tr w:rsidR="005842C8" w:rsidTr="005842C8">
        <w:tc>
          <w:tcPr>
            <w:tcW w:w="4508" w:type="dxa"/>
          </w:tcPr>
          <w:p w:rsidR="005842C8" w:rsidRDefault="005842C8" w:rsidP="005842C8">
            <w:pPr>
              <w:pStyle w:val="NoSpacing"/>
              <w:rPr>
                <w:rFonts w:ascii="Times New Roman" w:hAnsi="Times New Roman" w:cs="Times New Roman"/>
                <w:lang w:val="en-GB"/>
              </w:rPr>
            </w:pPr>
            <w:r>
              <w:rPr>
                <w:rFonts w:ascii="Times New Roman" w:hAnsi="Times New Roman" w:cs="Times New Roman"/>
                <w:lang w:val="en-GB"/>
              </w:rPr>
              <w:t>Divide large tables into smaller chunks or tables which are stored in separate memory locations.</w:t>
            </w:r>
          </w:p>
          <w:p w:rsidR="005842C8" w:rsidRDefault="005842C8" w:rsidP="005842C8">
            <w:pPr>
              <w:pStyle w:val="NoSpacing"/>
              <w:rPr>
                <w:rFonts w:ascii="Times New Roman" w:hAnsi="Times New Roman" w:cs="Times New Roman"/>
                <w:lang w:val="en-GB"/>
              </w:rPr>
            </w:pPr>
          </w:p>
        </w:tc>
        <w:tc>
          <w:tcPr>
            <w:tcW w:w="4508" w:type="dxa"/>
          </w:tcPr>
          <w:p w:rsidR="005842C8" w:rsidRDefault="005842C8" w:rsidP="005842C8">
            <w:pPr>
              <w:pStyle w:val="NoSpacing"/>
              <w:rPr>
                <w:rFonts w:ascii="Times New Roman" w:hAnsi="Times New Roman" w:cs="Times New Roman"/>
                <w:lang w:val="en-GB"/>
              </w:rPr>
            </w:pPr>
            <w:r>
              <w:rPr>
                <w:rFonts w:ascii="Times New Roman" w:hAnsi="Times New Roman" w:cs="Times New Roman"/>
                <w:lang w:val="en-GB"/>
              </w:rPr>
              <w:t>Clustering is applicable for smaller tables or when do we want to apply query statements to a sample of data taken from a large data table.</w:t>
            </w:r>
          </w:p>
          <w:p w:rsidR="005842C8" w:rsidRDefault="005842C8" w:rsidP="005842C8">
            <w:pPr>
              <w:pStyle w:val="NoSpacing"/>
              <w:rPr>
                <w:rFonts w:ascii="Times New Roman" w:hAnsi="Times New Roman" w:cs="Times New Roman"/>
                <w:lang w:val="en-GB"/>
              </w:rPr>
            </w:pPr>
          </w:p>
        </w:tc>
      </w:tr>
      <w:tr w:rsidR="005842C8" w:rsidTr="005842C8">
        <w:tc>
          <w:tcPr>
            <w:tcW w:w="4508" w:type="dxa"/>
          </w:tcPr>
          <w:p w:rsidR="005842C8" w:rsidRDefault="006A3363" w:rsidP="005842C8">
            <w:pPr>
              <w:pStyle w:val="NoSpacing"/>
              <w:rPr>
                <w:rFonts w:ascii="Times New Roman" w:hAnsi="Times New Roman" w:cs="Times New Roman"/>
                <w:lang w:val="en-GB"/>
              </w:rPr>
            </w:pPr>
            <w:r w:rsidRPr="006A3363">
              <w:rPr>
                <w:rFonts w:ascii="Times New Roman" w:hAnsi="Times New Roman" w:cs="Times New Roman"/>
                <w:highlight w:val="lightGray"/>
                <w:lang w:val="en-GB"/>
              </w:rPr>
              <w:lastRenderedPageBreak/>
              <w:t>Limitations</w:t>
            </w:r>
            <w:r>
              <w:rPr>
                <w:rFonts w:ascii="Times New Roman" w:hAnsi="Times New Roman" w:cs="Times New Roman"/>
                <w:lang w:val="en-GB"/>
              </w:rPr>
              <w:t xml:space="preserve"> </w:t>
            </w:r>
          </w:p>
        </w:tc>
        <w:tc>
          <w:tcPr>
            <w:tcW w:w="4508" w:type="dxa"/>
          </w:tcPr>
          <w:p w:rsidR="005842C8" w:rsidRPr="00F5056B" w:rsidRDefault="00F5056B" w:rsidP="005842C8">
            <w:pPr>
              <w:pStyle w:val="NoSpacing"/>
              <w:rPr>
                <w:rFonts w:ascii="Times New Roman" w:hAnsi="Times New Roman" w:cs="Times New Roman"/>
                <w:highlight w:val="lightGray"/>
                <w:lang w:val="en-GB"/>
              </w:rPr>
            </w:pPr>
            <w:r w:rsidRPr="00F5056B">
              <w:rPr>
                <w:rFonts w:ascii="Times New Roman" w:hAnsi="Times New Roman" w:cs="Times New Roman"/>
                <w:highlight w:val="lightGray"/>
                <w:lang w:val="en-GB"/>
              </w:rPr>
              <w:t>Cases where to prefer clustering over partitions</w:t>
            </w:r>
          </w:p>
        </w:tc>
      </w:tr>
      <w:tr w:rsidR="005842C8" w:rsidTr="005842C8">
        <w:tc>
          <w:tcPr>
            <w:tcW w:w="4508" w:type="dxa"/>
          </w:tcPr>
          <w:p w:rsidR="006A3363" w:rsidRPr="006A3363" w:rsidRDefault="006A3363" w:rsidP="005842C8">
            <w:pPr>
              <w:pStyle w:val="NoSpacing"/>
              <w:rPr>
                <w:rFonts w:ascii="Times New Roman" w:hAnsi="Times New Roman" w:cs="Times New Roman"/>
                <w:i/>
                <w:lang w:val="en-GB"/>
              </w:rPr>
            </w:pPr>
            <w:r w:rsidRPr="006A3363">
              <w:rPr>
                <w:rFonts w:ascii="Times New Roman" w:hAnsi="Times New Roman" w:cs="Times New Roman"/>
                <w:i/>
              </w:rPr>
              <w:t>Time-unit column-partitioned tables are subject to the following limitations:</w:t>
            </w:r>
          </w:p>
          <w:p w:rsidR="005842C8" w:rsidRDefault="006A3363" w:rsidP="006A3363">
            <w:pPr>
              <w:pStyle w:val="NoSpacing"/>
              <w:numPr>
                <w:ilvl w:val="0"/>
                <w:numId w:val="14"/>
              </w:numPr>
              <w:rPr>
                <w:rFonts w:ascii="Times New Roman" w:hAnsi="Times New Roman" w:cs="Times New Roman"/>
                <w:lang w:val="en-GB"/>
              </w:rPr>
            </w:pPr>
            <w:r>
              <w:rPr>
                <w:rFonts w:ascii="Times New Roman" w:hAnsi="Times New Roman" w:cs="Times New Roman"/>
                <w:lang w:val="en-GB"/>
              </w:rPr>
              <w:t xml:space="preserve">Partitioning column must be either </w:t>
            </w:r>
            <w:r w:rsidRPr="006A3363">
              <w:rPr>
                <w:rFonts w:ascii="Times New Roman" w:hAnsi="Times New Roman" w:cs="Times New Roman"/>
                <w:lang w:val="en-GB"/>
              </w:rPr>
              <w:t>DATE, TIMESTAMP, or DATETIME column.</w:t>
            </w:r>
            <w:r>
              <w:rPr>
                <w:rFonts w:ascii="Times New Roman" w:hAnsi="Times New Roman" w:cs="Times New Roman"/>
                <w:lang w:val="en-GB"/>
              </w:rPr>
              <w:t xml:space="preserve"> </w:t>
            </w:r>
          </w:p>
          <w:p w:rsidR="006A3363" w:rsidRDefault="006A3363" w:rsidP="006A3363">
            <w:pPr>
              <w:pStyle w:val="NoSpacing"/>
              <w:numPr>
                <w:ilvl w:val="0"/>
                <w:numId w:val="14"/>
              </w:numPr>
              <w:rPr>
                <w:rFonts w:ascii="Times New Roman" w:hAnsi="Times New Roman" w:cs="Times New Roman"/>
                <w:lang w:val="en-GB"/>
              </w:rPr>
            </w:pPr>
            <w:r w:rsidRPr="006A3363">
              <w:rPr>
                <w:rFonts w:ascii="Times New Roman" w:hAnsi="Times New Roman" w:cs="Times New Roman"/>
                <w:lang w:val="en-GB"/>
              </w:rPr>
              <w:t xml:space="preserve">The partitioning column </w:t>
            </w:r>
            <w:r>
              <w:rPr>
                <w:rFonts w:ascii="Times New Roman" w:hAnsi="Times New Roman" w:cs="Times New Roman"/>
                <w:lang w:val="en-GB"/>
              </w:rPr>
              <w:t>must be a top-level field. C</w:t>
            </w:r>
            <w:r w:rsidRPr="006A3363">
              <w:rPr>
                <w:rFonts w:ascii="Times New Roman" w:hAnsi="Times New Roman" w:cs="Times New Roman"/>
                <w:lang w:val="en-GB"/>
              </w:rPr>
              <w:t>annot use a leaf field from a RECORD (STRUCT) as the partitioning column.</w:t>
            </w:r>
          </w:p>
          <w:p w:rsidR="006A3363" w:rsidRDefault="006A3363" w:rsidP="006A3363">
            <w:pPr>
              <w:pStyle w:val="NoSpacing"/>
              <w:ind w:left="720"/>
              <w:rPr>
                <w:rFonts w:ascii="Times New Roman" w:hAnsi="Times New Roman" w:cs="Times New Roman"/>
                <w:lang w:val="en-GB"/>
              </w:rPr>
            </w:pPr>
          </w:p>
          <w:p w:rsidR="006A3363" w:rsidRDefault="006A3363" w:rsidP="006A3363">
            <w:pPr>
              <w:pStyle w:val="NoSpacing"/>
              <w:rPr>
                <w:rFonts w:ascii="Times New Roman" w:hAnsi="Times New Roman" w:cs="Times New Roman"/>
                <w:i/>
              </w:rPr>
            </w:pPr>
            <w:r w:rsidRPr="006A3363">
              <w:rPr>
                <w:rFonts w:ascii="Times New Roman" w:hAnsi="Times New Roman" w:cs="Times New Roman"/>
                <w:i/>
              </w:rPr>
              <w:t>Integer-range partitioned tables are subject to the following limitations:</w:t>
            </w:r>
          </w:p>
          <w:p w:rsidR="006A3363" w:rsidRDefault="006A3363" w:rsidP="006A3363">
            <w:pPr>
              <w:pStyle w:val="NoSpacing"/>
              <w:numPr>
                <w:ilvl w:val="0"/>
                <w:numId w:val="15"/>
              </w:numPr>
              <w:rPr>
                <w:rFonts w:ascii="Times New Roman" w:hAnsi="Times New Roman" w:cs="Times New Roman"/>
                <w:lang w:val="en-GB"/>
              </w:rPr>
            </w:pPr>
            <w:r w:rsidRPr="006A3363">
              <w:rPr>
                <w:rFonts w:ascii="Times New Roman" w:hAnsi="Times New Roman" w:cs="Times New Roman"/>
                <w:lang w:val="en-GB"/>
              </w:rPr>
              <w:t>The partitioning column must be an INTEGER column.</w:t>
            </w:r>
          </w:p>
          <w:p w:rsidR="006A3363" w:rsidRPr="006A3363" w:rsidRDefault="006A3363" w:rsidP="006A3363">
            <w:pPr>
              <w:pStyle w:val="NoSpacing"/>
              <w:numPr>
                <w:ilvl w:val="0"/>
                <w:numId w:val="15"/>
              </w:numPr>
              <w:rPr>
                <w:rFonts w:ascii="Times New Roman" w:hAnsi="Times New Roman" w:cs="Times New Roman"/>
                <w:lang w:val="en-GB"/>
              </w:rPr>
            </w:pPr>
            <w:r w:rsidRPr="006A3363">
              <w:rPr>
                <w:rFonts w:ascii="Times New Roman" w:hAnsi="Times New Roman" w:cs="Times New Roman"/>
                <w:lang w:val="en-GB"/>
              </w:rPr>
              <w:t xml:space="preserve">The partitioning column </w:t>
            </w:r>
            <w:r>
              <w:rPr>
                <w:rFonts w:ascii="Times New Roman" w:hAnsi="Times New Roman" w:cs="Times New Roman"/>
                <w:lang w:val="en-GB"/>
              </w:rPr>
              <w:t>must be a top-level field. C</w:t>
            </w:r>
            <w:r w:rsidRPr="006A3363">
              <w:rPr>
                <w:rFonts w:ascii="Times New Roman" w:hAnsi="Times New Roman" w:cs="Times New Roman"/>
                <w:lang w:val="en-GB"/>
              </w:rPr>
              <w:t>annot use a leaf field from a RECORD (STRUCT) as the partitioning column.</w:t>
            </w:r>
          </w:p>
        </w:tc>
        <w:tc>
          <w:tcPr>
            <w:tcW w:w="4508" w:type="dxa"/>
          </w:tcPr>
          <w:p w:rsidR="005842C8" w:rsidRDefault="00A03896" w:rsidP="00A03896">
            <w:pPr>
              <w:pStyle w:val="NoSpacing"/>
              <w:numPr>
                <w:ilvl w:val="0"/>
                <w:numId w:val="15"/>
              </w:numPr>
              <w:rPr>
                <w:rFonts w:ascii="Times New Roman" w:hAnsi="Times New Roman" w:cs="Times New Roman"/>
                <w:lang w:val="en-GB"/>
              </w:rPr>
            </w:pPr>
            <w:r>
              <w:rPr>
                <w:rFonts w:ascii="Times New Roman" w:hAnsi="Times New Roman" w:cs="Times New Roman"/>
                <w:lang w:val="en-GB"/>
              </w:rPr>
              <w:t>If p</w:t>
            </w:r>
            <w:r w:rsidRPr="00A03896">
              <w:rPr>
                <w:rFonts w:ascii="Times New Roman" w:hAnsi="Times New Roman" w:cs="Times New Roman"/>
                <w:lang w:val="en-GB"/>
              </w:rPr>
              <w:t>artitioning results in a large number of partitions beyond the limits on partitioned tables.</w:t>
            </w:r>
          </w:p>
          <w:p w:rsidR="00A03896" w:rsidRDefault="00A03896" w:rsidP="00A03896">
            <w:pPr>
              <w:pStyle w:val="NoSpacing"/>
              <w:numPr>
                <w:ilvl w:val="0"/>
                <w:numId w:val="15"/>
              </w:numPr>
              <w:rPr>
                <w:rFonts w:ascii="Times New Roman" w:hAnsi="Times New Roman" w:cs="Times New Roman"/>
                <w:lang w:val="en-GB"/>
              </w:rPr>
            </w:pPr>
          </w:p>
        </w:tc>
      </w:tr>
      <w:tr w:rsidR="005842C8" w:rsidTr="005842C8">
        <w:tc>
          <w:tcPr>
            <w:tcW w:w="4508" w:type="dxa"/>
          </w:tcPr>
          <w:p w:rsidR="005842C8" w:rsidRDefault="005842C8" w:rsidP="005842C8">
            <w:pPr>
              <w:pStyle w:val="NoSpacing"/>
              <w:rPr>
                <w:rFonts w:ascii="Times New Roman" w:hAnsi="Times New Roman" w:cs="Times New Roman"/>
                <w:lang w:val="en-GB"/>
              </w:rPr>
            </w:pPr>
          </w:p>
        </w:tc>
        <w:tc>
          <w:tcPr>
            <w:tcW w:w="4508" w:type="dxa"/>
          </w:tcPr>
          <w:p w:rsidR="005842C8" w:rsidRDefault="0045625C" w:rsidP="005842C8">
            <w:pPr>
              <w:pStyle w:val="NoSpacing"/>
              <w:rPr>
                <w:rFonts w:ascii="Times New Roman" w:hAnsi="Times New Roman" w:cs="Times New Roman"/>
                <w:lang w:val="en-GB"/>
              </w:rPr>
            </w:pPr>
            <w:r>
              <w:rPr>
                <w:rFonts w:ascii="Times New Roman" w:hAnsi="Times New Roman" w:cs="Times New Roman"/>
                <w:lang w:val="en-GB"/>
              </w:rPr>
              <w:t>We can use both partitioning and clustering on the same column.</w:t>
            </w:r>
          </w:p>
          <w:p w:rsidR="007209AC" w:rsidRDefault="007209AC" w:rsidP="007209AC">
            <w:pPr>
              <w:pStyle w:val="NoSpacing"/>
              <w:numPr>
                <w:ilvl w:val="0"/>
                <w:numId w:val="16"/>
              </w:numPr>
              <w:rPr>
                <w:rFonts w:ascii="Times New Roman" w:hAnsi="Times New Roman" w:cs="Times New Roman"/>
                <w:lang w:val="en-GB"/>
              </w:rPr>
            </w:pPr>
            <w:r w:rsidRPr="007209AC">
              <w:rPr>
                <w:rFonts w:ascii="Times New Roman" w:hAnsi="Times New Roman" w:cs="Times New Roman"/>
                <w:lang w:val="en-GB"/>
              </w:rPr>
              <w:t>Data is first partitioned and then data in each partition is clustered by the clustering columns.</w:t>
            </w:r>
          </w:p>
        </w:tc>
      </w:tr>
      <w:tr w:rsidR="005842C8" w:rsidTr="005842C8">
        <w:tc>
          <w:tcPr>
            <w:tcW w:w="4508" w:type="dxa"/>
          </w:tcPr>
          <w:p w:rsidR="005842C8" w:rsidRDefault="00A76ECC" w:rsidP="005842C8">
            <w:pPr>
              <w:pStyle w:val="NoSpacing"/>
              <w:rPr>
                <w:rFonts w:ascii="Times New Roman" w:hAnsi="Times New Roman" w:cs="Times New Roman"/>
                <w:lang w:val="en-GB"/>
              </w:rPr>
            </w:pPr>
            <w:r w:rsidRPr="00A76ECC">
              <w:rPr>
                <w:rFonts w:ascii="Times New Roman" w:hAnsi="Times New Roman" w:cs="Times New Roman"/>
                <w:highlight w:val="lightGray"/>
                <w:lang w:val="en-GB"/>
              </w:rPr>
              <w:t>Examples</w:t>
            </w:r>
          </w:p>
        </w:tc>
        <w:tc>
          <w:tcPr>
            <w:tcW w:w="4508" w:type="dxa"/>
          </w:tcPr>
          <w:p w:rsidR="005842C8" w:rsidRDefault="00A76ECC" w:rsidP="005842C8">
            <w:pPr>
              <w:pStyle w:val="NoSpacing"/>
              <w:rPr>
                <w:rFonts w:ascii="Times New Roman" w:hAnsi="Times New Roman" w:cs="Times New Roman"/>
                <w:lang w:val="en-GB"/>
              </w:rPr>
            </w:pPr>
            <w:r w:rsidRPr="00A76ECC">
              <w:rPr>
                <w:rFonts w:ascii="Times New Roman" w:hAnsi="Times New Roman" w:cs="Times New Roman"/>
                <w:highlight w:val="lightGray"/>
                <w:lang w:val="en-GB"/>
              </w:rPr>
              <w:t>Examples</w:t>
            </w:r>
          </w:p>
        </w:tc>
      </w:tr>
      <w:tr w:rsidR="005842C8" w:rsidTr="005842C8">
        <w:tc>
          <w:tcPr>
            <w:tcW w:w="4508" w:type="dxa"/>
          </w:tcPr>
          <w:p w:rsidR="005842C8" w:rsidRDefault="005842C8" w:rsidP="005842C8">
            <w:pPr>
              <w:pStyle w:val="NoSpacing"/>
              <w:rPr>
                <w:rFonts w:ascii="Times New Roman" w:hAnsi="Times New Roman" w:cs="Times New Roman"/>
                <w:lang w:val="en-GB"/>
              </w:rPr>
            </w:pPr>
          </w:p>
        </w:tc>
        <w:tc>
          <w:tcPr>
            <w:tcW w:w="4508" w:type="dxa"/>
          </w:tcPr>
          <w:p w:rsidR="005842C8" w:rsidRDefault="005842C8" w:rsidP="005842C8">
            <w:pPr>
              <w:pStyle w:val="NoSpacing"/>
              <w:rPr>
                <w:rFonts w:ascii="Times New Roman" w:hAnsi="Times New Roman" w:cs="Times New Roman"/>
                <w:lang w:val="en-GB"/>
              </w:rPr>
            </w:pPr>
          </w:p>
        </w:tc>
      </w:tr>
    </w:tbl>
    <w:p w:rsidR="005842C8" w:rsidRDefault="005842C8" w:rsidP="005842C8">
      <w:pPr>
        <w:pStyle w:val="NoSpacing"/>
        <w:rPr>
          <w:rFonts w:ascii="Times New Roman" w:hAnsi="Times New Roman" w:cs="Times New Roman"/>
          <w:lang w:val="en-GB"/>
        </w:rPr>
      </w:pPr>
    </w:p>
    <w:sectPr w:rsidR="00584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C677B"/>
    <w:multiLevelType w:val="hybridMultilevel"/>
    <w:tmpl w:val="6AF2657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9D01C68"/>
    <w:multiLevelType w:val="hybridMultilevel"/>
    <w:tmpl w:val="E22AE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3E1E66"/>
    <w:multiLevelType w:val="hybridMultilevel"/>
    <w:tmpl w:val="F85096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53D07D9"/>
    <w:multiLevelType w:val="hybridMultilevel"/>
    <w:tmpl w:val="05CEF21A"/>
    <w:lvl w:ilvl="0" w:tplc="40090005">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16C24FBF"/>
    <w:multiLevelType w:val="hybridMultilevel"/>
    <w:tmpl w:val="42CE4FDC"/>
    <w:lvl w:ilvl="0" w:tplc="40090003">
      <w:start w:val="1"/>
      <w:numFmt w:val="bullet"/>
      <w:lvlText w:val="o"/>
      <w:lvlJc w:val="left"/>
      <w:pPr>
        <w:ind w:left="2520" w:hanging="360"/>
      </w:pPr>
      <w:rPr>
        <w:rFonts w:ascii="Courier New" w:hAnsi="Courier New" w:cs="Courier New"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nsid w:val="1E4E4098"/>
    <w:multiLevelType w:val="hybridMultilevel"/>
    <w:tmpl w:val="89BECAB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nsid w:val="315D0A2C"/>
    <w:multiLevelType w:val="hybridMultilevel"/>
    <w:tmpl w:val="D36A3CD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366F08C1"/>
    <w:multiLevelType w:val="hybridMultilevel"/>
    <w:tmpl w:val="B6C2D54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F347F07"/>
    <w:multiLevelType w:val="hybridMultilevel"/>
    <w:tmpl w:val="1CE6F0F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0390564"/>
    <w:multiLevelType w:val="hybridMultilevel"/>
    <w:tmpl w:val="FA6EDF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4A4864D3"/>
    <w:multiLevelType w:val="hybridMultilevel"/>
    <w:tmpl w:val="9990C7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AFA15B8"/>
    <w:multiLevelType w:val="hybridMultilevel"/>
    <w:tmpl w:val="D8E69B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CA6372E"/>
    <w:multiLevelType w:val="hybridMultilevel"/>
    <w:tmpl w:val="4BAEA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E1D6B12"/>
    <w:multiLevelType w:val="hybridMultilevel"/>
    <w:tmpl w:val="9CACDCBE"/>
    <w:lvl w:ilvl="0" w:tplc="40090005">
      <w:start w:val="1"/>
      <w:numFmt w:val="bullet"/>
      <w:lvlText w:val=""/>
      <w:lvlJc w:val="left"/>
      <w:pPr>
        <w:ind w:left="2880" w:hanging="360"/>
      </w:pPr>
      <w:rPr>
        <w:rFonts w:ascii="Wingdings" w:hAnsi="Wingdings"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4">
    <w:nsid w:val="559625EA"/>
    <w:multiLevelType w:val="hybridMultilevel"/>
    <w:tmpl w:val="94D2A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3767D78"/>
    <w:multiLevelType w:val="hybridMultilevel"/>
    <w:tmpl w:val="8752C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DF23B25"/>
    <w:multiLevelType w:val="hybridMultilevel"/>
    <w:tmpl w:val="93A0D7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E94688F"/>
    <w:multiLevelType w:val="hybridMultilevel"/>
    <w:tmpl w:val="CE58A12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71702E29"/>
    <w:multiLevelType w:val="hybridMultilevel"/>
    <w:tmpl w:val="3AB82D02"/>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7C2F700E"/>
    <w:multiLevelType w:val="hybridMultilevel"/>
    <w:tmpl w:val="22849D5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DD0796F"/>
    <w:multiLevelType w:val="hybridMultilevel"/>
    <w:tmpl w:val="E0EEC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2"/>
  </w:num>
  <w:num w:numId="4">
    <w:abstractNumId w:val="14"/>
  </w:num>
  <w:num w:numId="5">
    <w:abstractNumId w:val="2"/>
  </w:num>
  <w:num w:numId="6">
    <w:abstractNumId w:val="20"/>
  </w:num>
  <w:num w:numId="7">
    <w:abstractNumId w:val="15"/>
  </w:num>
  <w:num w:numId="8">
    <w:abstractNumId w:val="19"/>
  </w:num>
  <w:num w:numId="9">
    <w:abstractNumId w:val="18"/>
  </w:num>
  <w:num w:numId="10">
    <w:abstractNumId w:val="0"/>
  </w:num>
  <w:num w:numId="11">
    <w:abstractNumId w:val="6"/>
  </w:num>
  <w:num w:numId="12">
    <w:abstractNumId w:val="9"/>
  </w:num>
  <w:num w:numId="13">
    <w:abstractNumId w:val="17"/>
  </w:num>
  <w:num w:numId="14">
    <w:abstractNumId w:val="11"/>
  </w:num>
  <w:num w:numId="15">
    <w:abstractNumId w:val="7"/>
  </w:num>
  <w:num w:numId="16">
    <w:abstractNumId w:val="8"/>
  </w:num>
  <w:num w:numId="17">
    <w:abstractNumId w:val="16"/>
  </w:num>
  <w:num w:numId="18">
    <w:abstractNumId w:val="3"/>
  </w:num>
  <w:num w:numId="19">
    <w:abstractNumId w:val="4"/>
  </w:num>
  <w:num w:numId="20">
    <w:abstractNumId w:val="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949"/>
    <w:rsid w:val="000101BE"/>
    <w:rsid w:val="00074DD4"/>
    <w:rsid w:val="001372AB"/>
    <w:rsid w:val="00262BE3"/>
    <w:rsid w:val="00263108"/>
    <w:rsid w:val="002A4327"/>
    <w:rsid w:val="002C5695"/>
    <w:rsid w:val="0042297A"/>
    <w:rsid w:val="0043089C"/>
    <w:rsid w:val="0045625C"/>
    <w:rsid w:val="00486245"/>
    <w:rsid w:val="00494E22"/>
    <w:rsid w:val="005842C8"/>
    <w:rsid w:val="005A2949"/>
    <w:rsid w:val="005C332C"/>
    <w:rsid w:val="005D6174"/>
    <w:rsid w:val="00680856"/>
    <w:rsid w:val="006A3363"/>
    <w:rsid w:val="006C5C31"/>
    <w:rsid w:val="007013FD"/>
    <w:rsid w:val="00704F81"/>
    <w:rsid w:val="007209AC"/>
    <w:rsid w:val="0075718C"/>
    <w:rsid w:val="007870EE"/>
    <w:rsid w:val="008A1EB9"/>
    <w:rsid w:val="00903239"/>
    <w:rsid w:val="009B7FD2"/>
    <w:rsid w:val="009D5FB5"/>
    <w:rsid w:val="00A03896"/>
    <w:rsid w:val="00A60056"/>
    <w:rsid w:val="00A76ECC"/>
    <w:rsid w:val="00AD0D4A"/>
    <w:rsid w:val="00B14DFD"/>
    <w:rsid w:val="00B559FB"/>
    <w:rsid w:val="00B75D65"/>
    <w:rsid w:val="00C8218A"/>
    <w:rsid w:val="00D171EC"/>
    <w:rsid w:val="00DC40C7"/>
    <w:rsid w:val="00DE66A6"/>
    <w:rsid w:val="00E94F41"/>
    <w:rsid w:val="00F5056B"/>
    <w:rsid w:val="00F63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2DE2A1-E0A3-435A-B720-410C42E44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949"/>
    <w:pPr>
      <w:ind w:left="720"/>
      <w:contextualSpacing/>
    </w:pPr>
  </w:style>
  <w:style w:type="paragraph" w:styleId="NoSpacing">
    <w:name w:val="No Spacing"/>
    <w:uiPriority w:val="1"/>
    <w:qFormat/>
    <w:rsid w:val="005A2949"/>
    <w:pPr>
      <w:spacing w:after="0" w:line="240" w:lineRule="auto"/>
    </w:pPr>
  </w:style>
  <w:style w:type="table" w:styleId="TableGrid">
    <w:name w:val="Table Grid"/>
    <w:basedOn w:val="TableNormal"/>
    <w:uiPriority w:val="39"/>
    <w:rsid w:val="000101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86245"/>
    <w:rPr>
      <w:color w:val="0563C1" w:themeColor="hyperlink"/>
      <w:u w:val="single"/>
    </w:rPr>
  </w:style>
  <w:style w:type="character" w:customStyle="1" w:styleId="q-box">
    <w:name w:val="q-box"/>
    <w:basedOn w:val="DefaultParagraphFont"/>
    <w:rsid w:val="008A1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759623">
      <w:bodyDiv w:val="1"/>
      <w:marLeft w:val="0"/>
      <w:marRight w:val="0"/>
      <w:marTop w:val="0"/>
      <w:marBottom w:val="0"/>
      <w:divBdr>
        <w:top w:val="none" w:sz="0" w:space="0" w:color="auto"/>
        <w:left w:val="none" w:sz="0" w:space="0" w:color="auto"/>
        <w:bottom w:val="none" w:sz="0" w:space="0" w:color="auto"/>
        <w:right w:val="none" w:sz="0" w:space="0" w:color="auto"/>
      </w:divBdr>
    </w:div>
    <w:div w:id="1629239320">
      <w:bodyDiv w:val="1"/>
      <w:marLeft w:val="0"/>
      <w:marRight w:val="0"/>
      <w:marTop w:val="0"/>
      <w:marBottom w:val="0"/>
      <w:divBdr>
        <w:top w:val="none" w:sz="0" w:space="0" w:color="auto"/>
        <w:left w:val="none" w:sz="0" w:space="0" w:color="auto"/>
        <w:bottom w:val="none" w:sz="0" w:space="0" w:color="auto"/>
        <w:right w:val="none" w:sz="0" w:space="0" w:color="auto"/>
      </w:divBdr>
    </w:div>
    <w:div w:id="1842043926">
      <w:bodyDiv w:val="1"/>
      <w:marLeft w:val="0"/>
      <w:marRight w:val="0"/>
      <w:marTop w:val="0"/>
      <w:marBottom w:val="0"/>
      <w:divBdr>
        <w:top w:val="none" w:sz="0" w:space="0" w:color="auto"/>
        <w:left w:val="none" w:sz="0" w:space="0" w:color="auto"/>
        <w:bottom w:val="none" w:sz="0" w:space="0" w:color="auto"/>
        <w:right w:val="none" w:sz="0" w:space="0" w:color="auto"/>
      </w:divBdr>
    </w:div>
    <w:div w:id="198400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1</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dcterms:created xsi:type="dcterms:W3CDTF">2022-03-23T04:22:00Z</dcterms:created>
  <dcterms:modified xsi:type="dcterms:W3CDTF">2022-03-24T12:01:00Z</dcterms:modified>
</cp:coreProperties>
</file>