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rPr>
          <w:rFonts w:ascii="Arial" w:cs="Arial" w:eastAsia="Arial" w:hAnsi="Arial"/>
          <w:b w:val="false"/>
          <w:bCs w:val="false"/>
          <w:i w:val="false"/>
          <w:iCs w:val="false"/>
          <w:color w:val="000000"/>
          <w:sz w:val="20"/>
          <w:szCs w:val="20"/>
        </w:rPr>
        <w:t xml:space="preserve"/>
      </w:r>
    </w:p>
    <w:p>
      <w:pPr>
        <w:spacing w:after="200" w:before="0"/>
        <w:jc w:val="center"/>
      </w:pPr>
      <w:r>
        <w:rPr>
          <w:rFonts w:ascii="Arial" w:cs="Arial" w:eastAsia="Arial" w:hAnsi="Arial"/>
          <w:b/>
          <w:bCs/>
          <w:color w:val="1A3A5C"/>
          <w:sz w:val="56"/>
          <w:szCs w:val="56"/>
        </w:rPr>
        <w:t xml:space="preserve">PMM Skills Suite v2.0</w:t>
      </w:r>
    </w:p>
    <w:p>
      <w:pPr>
        <w:spacing w:after="120" w:before="0"/>
        <w:jc w:val="center"/>
      </w:pPr>
      <w:r>
        <w:rPr>
          <w:rFonts w:ascii="Arial" w:cs="Arial" w:eastAsia="Arial" w:hAnsi="Arial"/>
          <w:color w:val="2563A8"/>
          <w:sz w:val="28"/>
          <w:szCs w:val="28"/>
        </w:rPr>
        <w:t xml:space="preserve">Setup, Architecture &amp; Usage Guide</w:t>
      </w:r>
    </w:p>
    <w:p>
      <w:pPr>
        <w:spacing w:after="600" w:before="0"/>
        <w:jc w:val="center"/>
      </w:pPr>
      <w:r>
        <w:rPr>
          <w:rFonts w:ascii="Arial" w:cs="Arial" w:eastAsia="Arial" w:hAnsi="Arial"/>
          <w:i/>
          <w:iCs/>
          <w:color w:val="555555"/>
          <w:sz w:val="22"/>
          <w:szCs w:val="22"/>
        </w:rPr>
        <w:t xml:space="preserve">Agent + Sub-Agent Architecture  ·  Claude Skills Platform</w:t>
      </w:r>
    </w:p>
    <w:p>
      <w:pPr>
        <w:pBdr>
          <w:bottom w:val="single" w:color="2563A8" w:sz="6" w:space="1"/>
        </w:pBdr>
        <w:spacing w:after="600" w:before="0"/>
      </w:pPr>
    </w:p>
    <w:p>
      <w:pPr>
        <w:pStyle w:val="Heading1"/>
        <w:spacing w:after="120" w:before="360"/>
      </w:pPr>
      <w:r>
        <w:rPr>
          <w:rFonts w:ascii="Arial" w:cs="Arial" w:eastAsia="Arial" w:hAnsi="Arial"/>
          <w:b/>
          <w:bCs/>
          <w:color w:val="1A3A5C"/>
          <w:sz w:val="32"/>
          <w:szCs w:val="32"/>
        </w:rPr>
        <w:t xml:space="preserve">1. Overview</w:t>
      </w:r>
    </w:p>
    <w:p>
      <w:pPr>
        <w:spacing w:after="120" w:before="60"/>
        <w:jc w:val="left"/>
      </w:pPr>
      <w:r>
        <w:rPr>
          <w:rFonts w:ascii="Arial" w:cs="Arial" w:eastAsia="Arial" w:hAnsi="Arial"/>
          <w:b w:val="false"/>
          <w:bCs w:val="false"/>
          <w:i w:val="false"/>
          <w:iCs w:val="false"/>
          <w:color w:val="000000"/>
          <w:sz w:val="20"/>
          <w:szCs w:val="20"/>
        </w:rPr>
        <w:t xml:space="preserve">The PMM Skills Suite is a 10-skill system built on the Claude Skills platform that runs an end-to-end Product Marketing Manager workflow — from market research through post-launch adoption. It is architected as an orchestrator-plus-sub-agents system, where a single master agent (pmm-orchestrator) coordinates 8 specialized sub-agents and 1 shared reference skill.</w:t>
      </w:r>
    </w:p>
    <w:p>
      <w:pPr>
        <w:spacing w:after="0" w:before="80"/>
      </w:pPr>
      <w:r>
        <w:rPr>
          <w:rFonts w:ascii="Arial" w:cs="Arial" w:eastAsia="Arial" w:hAnsi="Arial"/>
          <w:b w:val="false"/>
          <w:bCs w:val="false"/>
          <w:i w:val="false"/>
          <w:iCs w:val="false"/>
          <w:color w:val="000000"/>
          <w:sz w:val="20"/>
          <w:szCs w:val="20"/>
        </w:rPr>
        <w:t xml:space="preserve"/>
      </w:r>
    </w:p>
    <w:p>
      <w:pPr>
        <w:spacing w:after="120" w:before="60"/>
        <w:jc w:val="left"/>
      </w:pPr>
      <w:r>
        <w:rPr>
          <w:rFonts w:ascii="Arial" w:cs="Arial" w:eastAsia="Arial" w:hAnsi="Arial"/>
          <w:b w:val="false"/>
          <w:bCs w:val="false"/>
          <w:i w:val="false"/>
          <w:iCs w:val="false"/>
          <w:color w:val="000000"/>
          <w:sz w:val="20"/>
          <w:szCs w:val="20"/>
        </w:rPr>
        <w:t xml:space="preserve">Each skill in the suite is a standalone Claude Skill installed on your Claude instance. Skills are invoked by Claude based on natural language triggers in the skill descriptions. The orchestrator handles routing, sequencing, and passing JSON outputs between sub-agents.</w:t>
      </w:r>
    </w:p>
    <w:p>
      <w:pPr>
        <w:spacing w:after="0" w:before="140"/>
      </w:pPr>
      <w:r>
        <w:rPr>
          <w:rFonts w:ascii="Arial" w:cs="Arial" w:eastAsia="Arial" w:hAnsi="Arial"/>
          <w:b w:val="false"/>
          <w:bCs w:val="false"/>
          <w:i w:val="false"/>
          <w:iCs w:val="false"/>
          <w:color w:val="000000"/>
          <w:sz w:val="20"/>
          <w:szCs w:val="20"/>
        </w:rPr>
        <w:t xml:space="preserve"/>
      </w:r>
    </w:p>
    <w:p>
      <w:pPr>
        <w:pStyle w:val="Heading2"/>
        <w:spacing w:after="100" w:before="280"/>
      </w:pPr>
      <w:r>
        <w:rPr>
          <w:rFonts w:ascii="Arial" w:cs="Arial" w:eastAsia="Arial" w:hAnsi="Arial"/>
          <w:b/>
          <w:bCs/>
          <w:color w:val="2563A8"/>
          <w:sz w:val="26"/>
          <w:szCs w:val="26"/>
        </w:rPr>
        <w:t xml:space="preserve">What's Included</w:t>
      </w:r>
    </w:p>
    <w:p>
      <w:pPr>
        <w:spacing w:after="0" w:before="4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360"/>
        <w:gridCol w:w="3200"/>
      </w:tblGrid>
      <w:tr>
        <w:tc>
          <w:tcPr>
            <w:tcW w:type="dxa" w:w="18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Skill</w:t>
            </w:r>
          </w:p>
        </w:tc>
        <w:tc>
          <w:tcPr>
            <w:tcW w:type="dxa" w:w="20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Role</w:t>
            </w:r>
          </w:p>
        </w:tc>
        <w:tc>
          <w:tcPr>
            <w:tcW w:type="dxa" w:w="236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Input</w:t>
            </w:r>
          </w:p>
        </w:tc>
        <w:tc>
          <w:tcPr>
            <w:tcW w:type="dxa" w:w="32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Output</w:t>
            </w:r>
          </w:p>
        </w:tc>
      </w:tr>
      <w:tr>
        <w:tc>
          <w:tcPr>
            <w:tcW w:type="dxa" w:w="1800"/>
            <w:gridSpan w:val="1"/>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pmm-orchestrator</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Master orchestrator</w:t>
            </w:r>
          </w:p>
        </w:tc>
        <w:tc>
          <w:tcPr>
            <w:tcW w:type="dxa" w:w="2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iCs/>
                <w:color w:val="555555"/>
                <w:sz w:val="18"/>
                <w:szCs w:val="18"/>
              </w:rPr>
              <w:t xml:space="preserve">—</w:t>
            </w:r>
          </w:p>
        </w:tc>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Entry point / /full-campaign</w:t>
            </w:r>
          </w:p>
        </w:tc>
      </w:tr>
      <w:tr>
        <w:tc>
          <w:tcPr>
            <w:tcW w:type="dxa" w:w="1800"/>
            <w:gridSpan w:val="1"/>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pmm-shared-schema</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JSON schema library</w:t>
            </w:r>
          </w:p>
        </w:tc>
        <w:tc>
          <w:tcPr>
            <w:tcW w:type="dxa" w:w="2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iCs/>
                <w:color w:val="555555"/>
                <w:sz w:val="18"/>
                <w:szCs w:val="18"/>
              </w:rPr>
              <w:t xml:space="preserve">—</w:t>
            </w:r>
          </w:p>
        </w:tc>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Referenced by all skills</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 pmm-researcher</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Market research</w:t>
            </w:r>
          </w:p>
        </w:tc>
        <w:tc>
          <w:tcPr>
            <w:tcW w:type="dxa" w:w="2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iCs/>
                <w:color w:val="555555"/>
                <w:sz w:val="18"/>
                <w:szCs w:val="18"/>
              </w:rPr>
              <w:t xml:space="preserve">Product brief / context</w:t>
            </w:r>
          </w:p>
        </w:tc>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MarketResearch JSON</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 pmm-synthesizer</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Personas + journeys</w:t>
            </w:r>
          </w:p>
        </w:tc>
        <w:tc>
          <w:tcPr>
            <w:tcW w:type="dxa" w:w="2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iCs/>
                <w:color w:val="555555"/>
                <w:sz w:val="18"/>
                <w:szCs w:val="18"/>
              </w:rPr>
              <w:t xml:space="preserve">MarketResearch JSON</w:t>
            </w:r>
          </w:p>
        </w:tc>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BuyerPersona[], CustomerJourney[]</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3. pmm-strategist</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Positioning + messaging</w:t>
            </w:r>
          </w:p>
        </w:tc>
        <w:tc>
          <w:tcPr>
            <w:tcW w:type="dxa" w:w="2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iCs/>
                <w:color w:val="555555"/>
                <w:sz w:val="18"/>
                <w:szCs w:val="18"/>
              </w:rPr>
              <w:t xml:space="preserve">Personas + Journeys</w:t>
            </w:r>
          </w:p>
        </w:tc>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PMMStrategy JSON</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4. pmm-aligner</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Stakeholder alignment</w:t>
            </w:r>
          </w:p>
        </w:tc>
        <w:tc>
          <w:tcPr>
            <w:tcW w:type="dxa" w:w="2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iCs/>
                <w:color w:val="555555"/>
                <w:sz w:val="18"/>
                <w:szCs w:val="18"/>
              </w:rPr>
              <w:t xml:space="preserve">PMMStrategy JSON</w:t>
            </w:r>
          </w:p>
        </w:tc>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AlignmentPlan JSON</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5. pmm-gtm-planner</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GTM plan + channels</w:t>
            </w:r>
          </w:p>
        </w:tc>
        <w:tc>
          <w:tcPr>
            <w:tcW w:type="dxa" w:w="2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iCs/>
                <w:color w:val="555555"/>
                <w:sz w:val="18"/>
                <w:szCs w:val="18"/>
              </w:rPr>
              <w:t xml:space="preserve">AlignmentPlan JSON</w:t>
            </w:r>
          </w:p>
        </w:tc>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GTMPlan JSON</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6a. pmm-enablement ⟳</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Sales + CS enablement</w:t>
            </w:r>
          </w:p>
        </w:tc>
        <w:tc>
          <w:tcPr>
            <w:tcW w:type="dxa" w:w="2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iCs/>
                <w:color w:val="555555"/>
                <w:sz w:val="18"/>
                <w:szCs w:val="18"/>
              </w:rPr>
              <w:t xml:space="preserve">GTMPlan JSON</w:t>
            </w:r>
          </w:p>
        </w:tc>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EnablementKit JSON</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6b. pmm-launcher ⟳</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Launch content + assets</w:t>
            </w:r>
          </w:p>
        </w:tc>
        <w:tc>
          <w:tcPr>
            <w:tcW w:type="dxa" w:w="2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iCs/>
                <w:color w:val="555555"/>
                <w:sz w:val="18"/>
                <w:szCs w:val="18"/>
              </w:rPr>
              <w:t xml:space="preserve">GTMPlan JSON</w:t>
            </w:r>
          </w:p>
        </w:tc>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LaunchBrief JSON</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7. pmm-adoption</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Post-launch adoption</w:t>
            </w:r>
          </w:p>
        </w:tc>
        <w:tc>
          <w:tcPr>
            <w:tcW w:type="dxa" w:w="2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iCs/>
                <w:color w:val="555555"/>
                <w:sz w:val="18"/>
                <w:szCs w:val="18"/>
              </w:rPr>
              <w:t xml:space="preserve">LaunchBrief JSON</w:t>
            </w:r>
          </w:p>
        </w:tc>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AdoptionPlan JSON</w:t>
            </w:r>
          </w:p>
        </w:tc>
      </w:tr>
    </w:tbl>
    <w:p>
      <w:pPr>
        <w:spacing w:after="0" w:before="60"/>
      </w:pPr>
      <w:r>
        <w:rPr>
          <w:rFonts w:ascii="Arial" w:cs="Arial" w:eastAsia="Arial" w:hAnsi="Arial"/>
          <w:b w:val="false"/>
          <w:bCs w:val="false"/>
          <w:i w:val="false"/>
          <w:iCs w:val="false"/>
          <w:color w:val="000000"/>
          <w:sz w:val="20"/>
          <w:szCs w:val="20"/>
        </w:rPr>
        <w:t xml:space="preserve"/>
      </w:r>
    </w:p>
    <w:p>
      <w:pPr>
        <w:spacing w:after="120" w:before="60"/>
        <w:jc w:val="left"/>
      </w:pPr>
      <w:r>
        <w:rPr>
          <w:rFonts w:ascii="Arial" w:cs="Arial" w:eastAsia="Arial" w:hAnsi="Arial"/>
          <w:b w:val="false"/>
          <w:bCs w:val="false"/>
          <w:i/>
          <w:iCs/>
          <w:color w:val="555555"/>
          <w:sz w:val="20"/>
          <w:szCs w:val="20"/>
        </w:rPr>
        <w:t xml:space="preserve">⟳ = runs in parallel</w:t>
      </w:r>
    </w:p>
    <w:p>
      <w:pPr>
        <w:spacing w:after="0" w:before="140"/>
      </w:pPr>
      <w:r>
        <w:rPr>
          <w:rFonts w:ascii="Arial" w:cs="Arial" w:eastAsia="Arial" w:hAnsi="Arial"/>
          <w:b w:val="false"/>
          <w:bCs w:val="false"/>
          <w:i w:val="false"/>
          <w:iCs w:val="false"/>
          <w:color w:val="000000"/>
          <w:sz w:val="20"/>
          <w:szCs w:val="20"/>
        </w:rPr>
        <w:t xml:space="preserve"/>
      </w:r>
    </w:p>
    <w:p>
      <w:pPr>
        <w:pStyle w:val="Heading2"/>
        <w:spacing w:after="100" w:before="280"/>
      </w:pPr>
      <w:r>
        <w:rPr>
          <w:rFonts w:ascii="Arial" w:cs="Arial" w:eastAsia="Arial" w:hAnsi="Arial"/>
          <w:b/>
          <w:bCs/>
          <w:color w:val="2563A8"/>
          <w:sz w:val="26"/>
          <w:szCs w:val="26"/>
        </w:rPr>
        <w:t xml:space="preserve">What This System Produces</w:t>
      </w:r>
    </w:p>
    <w:p>
      <w:pPr>
        <w:spacing w:after="120" w:before="60"/>
        <w:jc w:val="left"/>
      </w:pPr>
      <w:r>
        <w:rPr>
          <w:rFonts w:ascii="Arial" w:cs="Arial" w:eastAsia="Arial" w:hAnsi="Arial"/>
          <w:b w:val="false"/>
          <w:bCs w:val="false"/>
          <w:i w:val="false"/>
          <w:iCs w:val="false"/>
          <w:color w:val="000000"/>
          <w:sz w:val="20"/>
          <w:szCs w:val="20"/>
        </w:rPr>
        <w:t xml:space="preserve">A full /full-campaign run produces all of the following artifacts:</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MarketResearch JSON — market trends, VOC, competitive intelligence, win/loss insights</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BuyerPersona[] + CustomerJourney[] — segmented ICP profiles with JTBD, pains, buying signals</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PMMStrategy JSON — positioning statement, value props, differentiators, pricing, messaging hierarchy</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AlignmentPlan JSON — product roadmap inputs, stakeholder communication plan, partnership targets</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GTMPlan JSON — channel strategy, integrated campaigns, messaging matrix, launch timeline</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EnablementKit JSON — sales talk tracks, competitive battlecards, CS playbooks, demo guides</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LaunchBrief JSON — website copy, email sequences, press release, social copy, launch day checklist</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AdoptionPlan JSON — in-app messaging, expansion campaigns, feedback loops, advocacy programs</w:t>
      </w:r>
    </w:p>
    <w:p>
      <w:pPr>
        <w:spacing w:after="0" w:before="160"/>
      </w:pPr>
      <w:r>
        <w:rPr>
          <w:rFonts w:ascii="Arial" w:cs="Arial" w:eastAsia="Arial" w:hAnsi="Arial"/>
          <w:b w:val="false"/>
          <w:bCs w:val="false"/>
          <w:i w:val="false"/>
          <w:iCs w:val="false"/>
          <w:color w:val="000000"/>
          <w:sz w:val="20"/>
          <w:szCs w:val="20"/>
        </w:rPr>
        <w:t xml:space="preserve"/>
      </w:r>
    </w:p>
    <w:p>
      <w:pPr>
        <w:pStyle w:val="Heading1"/>
        <w:spacing w:after="120" w:before="360"/>
      </w:pPr>
      <w:r>
        <w:rPr>
          <w:rFonts w:ascii="Arial" w:cs="Arial" w:eastAsia="Arial" w:hAnsi="Arial"/>
          <w:b/>
          <w:bCs/>
          <w:color w:val="1A3A5C"/>
          <w:sz w:val="32"/>
          <w:szCs w:val="32"/>
        </w:rPr>
        <w:t xml:space="preserve">2. Installation</w:t>
      </w:r>
    </w:p>
    <w:p>
      <w:pPr>
        <w:spacing w:after="120" w:before="60"/>
        <w:jc w:val="left"/>
      </w:pPr>
      <w:r>
        <w:rPr>
          <w:rFonts w:ascii="Arial" w:cs="Arial" w:eastAsia="Arial" w:hAnsi="Arial"/>
          <w:b w:val="false"/>
          <w:bCs w:val="false"/>
          <w:i w:val="false"/>
          <w:iCs w:val="false"/>
          <w:color w:val="000000"/>
          <w:sz w:val="20"/>
          <w:szCs w:val="20"/>
        </w:rPr>
        <w:t xml:space="preserve">Each skill is packaged as a .skill file — a zip archive containing a SKILL.md and any reference files. You install each skill through the Claude Skills interface on your instance.</w:t>
      </w:r>
    </w:p>
    <w:p>
      <w:pPr>
        <w:spacing w:after="0" w:before="100"/>
      </w:pPr>
      <w:r>
        <w:rPr>
          <w:rFonts w:ascii="Arial" w:cs="Arial" w:eastAsia="Arial" w:hAnsi="Arial"/>
          <w:b w:val="false"/>
          <w:bCs w:val="false"/>
          <w:i w:val="false"/>
          <w:iCs w:val="false"/>
          <w:color w:val="000000"/>
          <w:sz w:val="20"/>
          <w:szCs w:val="20"/>
        </w:rPr>
        <w:t xml:space="preserve"/>
      </w:r>
    </w:p>
    <w:p>
      <w:pPr>
        <w:pStyle w:val="Heading2"/>
        <w:spacing w:after="100" w:before="280"/>
      </w:pPr>
      <w:r>
        <w:rPr>
          <w:rFonts w:ascii="Arial" w:cs="Arial" w:eastAsia="Arial" w:hAnsi="Arial"/>
          <w:b/>
          <w:bCs/>
          <w:color w:val="2563A8"/>
          <w:sz w:val="26"/>
          <w:szCs w:val="26"/>
        </w:rPr>
        <w:t xml:space="preserve">Step-by-Step Installation</w:t>
      </w:r>
    </w:p>
    <w:p>
      <w:pPr>
        <w:pStyle w:val="Heading3"/>
        <w:spacing w:after="80" w:before="200"/>
      </w:pPr>
      <w:r>
        <w:rPr>
          <w:rFonts w:ascii="Arial" w:cs="Arial" w:eastAsia="Arial" w:hAnsi="Arial"/>
          <w:b/>
          <w:bCs/>
          <w:color w:val="1A3A5C"/>
          <w:sz w:val="22"/>
          <w:szCs w:val="22"/>
        </w:rPr>
        <w:t xml:space="preserve">Step 1: Unzip the package</w:t>
      </w:r>
    </w:p>
    <w:p>
      <w:pPr>
        <w:spacing w:after="120" w:before="60"/>
        <w:jc w:val="left"/>
      </w:pPr>
      <w:r>
        <w:rPr>
          <w:rFonts w:ascii="Arial" w:cs="Arial" w:eastAsia="Arial" w:hAnsi="Arial"/>
          <w:b w:val="false"/>
          <w:bCs w:val="false"/>
          <w:i w:val="false"/>
          <w:iCs w:val="false"/>
          <w:color w:val="000000"/>
          <w:sz w:val="20"/>
          <w:szCs w:val="20"/>
        </w:rPr>
        <w:t xml:space="preserve">Unzip PMM-Skills-v2.zip. You will find 10 .skill files:</w:t>
      </w:r>
    </w:p>
    <w:p>
      <w:pPr>
        <w:shd w:fill="F0F4F8" w:val="clear"/>
        <w:spacing w:after="80" w:before="80"/>
        <w:ind w:left="360"/>
      </w:pPr>
      <w:r>
        <w:rPr>
          <w:rFonts w:ascii="Courier New" w:cs="Courier New" w:eastAsia="Courier New" w:hAnsi="Courier New"/>
          <w:color w:val="1A3A5C"/>
          <w:sz w:val="18"/>
          <w:szCs w:val="18"/>
        </w:rPr>
        <w:t xml:space="preserve">pmm-orchestrator.skill</w:t>
      </w:r>
    </w:p>
    <w:p>
      <w:pPr>
        <w:shd w:fill="F0F4F8" w:val="clear"/>
        <w:spacing w:after="80" w:before="80"/>
        <w:ind w:left="360"/>
      </w:pPr>
      <w:r>
        <w:rPr>
          <w:rFonts w:ascii="Courier New" w:cs="Courier New" w:eastAsia="Courier New" w:hAnsi="Courier New"/>
          <w:color w:val="1A3A5C"/>
          <w:sz w:val="18"/>
          <w:szCs w:val="18"/>
        </w:rPr>
        <w:t xml:space="preserve">pmm-shared-schema.skill</w:t>
      </w:r>
    </w:p>
    <w:p>
      <w:pPr>
        <w:shd w:fill="F0F4F8" w:val="clear"/>
        <w:spacing w:after="80" w:before="80"/>
        <w:ind w:left="360"/>
      </w:pPr>
      <w:r>
        <w:rPr>
          <w:rFonts w:ascii="Courier New" w:cs="Courier New" w:eastAsia="Courier New" w:hAnsi="Courier New"/>
          <w:color w:val="1A3A5C"/>
          <w:sz w:val="18"/>
          <w:szCs w:val="18"/>
        </w:rPr>
        <w:t xml:space="preserve">pmm-researcher.skill</w:t>
      </w:r>
    </w:p>
    <w:p>
      <w:pPr>
        <w:shd w:fill="F0F4F8" w:val="clear"/>
        <w:spacing w:after="80" w:before="80"/>
        <w:ind w:left="360"/>
      </w:pPr>
      <w:r>
        <w:rPr>
          <w:rFonts w:ascii="Courier New" w:cs="Courier New" w:eastAsia="Courier New" w:hAnsi="Courier New"/>
          <w:color w:val="1A3A5C"/>
          <w:sz w:val="18"/>
          <w:szCs w:val="18"/>
        </w:rPr>
        <w:t xml:space="preserve">pmm-synthesizer.skill</w:t>
      </w:r>
    </w:p>
    <w:p>
      <w:pPr>
        <w:shd w:fill="F0F4F8" w:val="clear"/>
        <w:spacing w:after="80" w:before="80"/>
        <w:ind w:left="360"/>
      </w:pPr>
      <w:r>
        <w:rPr>
          <w:rFonts w:ascii="Courier New" w:cs="Courier New" w:eastAsia="Courier New" w:hAnsi="Courier New"/>
          <w:color w:val="1A3A5C"/>
          <w:sz w:val="18"/>
          <w:szCs w:val="18"/>
        </w:rPr>
        <w:t xml:space="preserve">pmm-strategist.skill</w:t>
      </w:r>
    </w:p>
    <w:p>
      <w:pPr>
        <w:shd w:fill="F0F4F8" w:val="clear"/>
        <w:spacing w:after="80" w:before="80"/>
        <w:ind w:left="360"/>
      </w:pPr>
      <w:r>
        <w:rPr>
          <w:rFonts w:ascii="Courier New" w:cs="Courier New" w:eastAsia="Courier New" w:hAnsi="Courier New"/>
          <w:color w:val="1A3A5C"/>
          <w:sz w:val="18"/>
          <w:szCs w:val="18"/>
        </w:rPr>
        <w:t xml:space="preserve">pmm-aligner.skill</w:t>
      </w:r>
    </w:p>
    <w:p>
      <w:pPr>
        <w:shd w:fill="F0F4F8" w:val="clear"/>
        <w:spacing w:after="80" w:before="80"/>
        <w:ind w:left="360"/>
      </w:pPr>
      <w:r>
        <w:rPr>
          <w:rFonts w:ascii="Courier New" w:cs="Courier New" w:eastAsia="Courier New" w:hAnsi="Courier New"/>
          <w:color w:val="1A3A5C"/>
          <w:sz w:val="18"/>
          <w:szCs w:val="18"/>
        </w:rPr>
        <w:t xml:space="preserve">pmm-gtm-planner.skill</w:t>
      </w:r>
    </w:p>
    <w:p>
      <w:pPr>
        <w:shd w:fill="F0F4F8" w:val="clear"/>
        <w:spacing w:after="80" w:before="80"/>
        <w:ind w:left="360"/>
      </w:pPr>
      <w:r>
        <w:rPr>
          <w:rFonts w:ascii="Courier New" w:cs="Courier New" w:eastAsia="Courier New" w:hAnsi="Courier New"/>
          <w:color w:val="1A3A5C"/>
          <w:sz w:val="18"/>
          <w:szCs w:val="18"/>
        </w:rPr>
        <w:t xml:space="preserve">pmm-enablement.skill</w:t>
      </w:r>
    </w:p>
    <w:p>
      <w:pPr>
        <w:shd w:fill="F0F4F8" w:val="clear"/>
        <w:spacing w:after="80" w:before="80"/>
        <w:ind w:left="360"/>
      </w:pPr>
      <w:r>
        <w:rPr>
          <w:rFonts w:ascii="Courier New" w:cs="Courier New" w:eastAsia="Courier New" w:hAnsi="Courier New"/>
          <w:color w:val="1A3A5C"/>
          <w:sz w:val="18"/>
          <w:szCs w:val="18"/>
        </w:rPr>
        <w:t xml:space="preserve">pmm-launcher.skill</w:t>
      </w:r>
    </w:p>
    <w:p>
      <w:pPr>
        <w:shd w:fill="F0F4F8" w:val="clear"/>
        <w:spacing w:after="80" w:before="80"/>
        <w:ind w:left="360"/>
      </w:pPr>
      <w:r>
        <w:rPr>
          <w:rFonts w:ascii="Courier New" w:cs="Courier New" w:eastAsia="Courier New" w:hAnsi="Courier New"/>
          <w:color w:val="1A3A5C"/>
          <w:sz w:val="18"/>
          <w:szCs w:val="18"/>
        </w:rPr>
        <w:t xml:space="preserve">pmm-adoption.skill</w:t>
      </w:r>
    </w:p>
    <w:p>
      <w:pPr>
        <w:spacing w:after="0" w:before="100"/>
      </w:pPr>
      <w:r>
        <w:rPr>
          <w:rFonts w:ascii="Arial" w:cs="Arial" w:eastAsia="Arial" w:hAnsi="Arial"/>
          <w:b w:val="false"/>
          <w:bCs w:val="false"/>
          <w:i w:val="false"/>
          <w:iCs w:val="false"/>
          <w:color w:val="000000"/>
          <w:sz w:val="20"/>
          <w:szCs w:val="20"/>
        </w:rPr>
        <w:t xml:space="preserve"/>
      </w:r>
    </w:p>
    <w:p>
      <w:pPr>
        <w:pStyle w:val="Heading3"/>
        <w:spacing w:after="80" w:before="200"/>
      </w:pPr>
      <w:r>
        <w:rPr>
          <w:rFonts w:ascii="Arial" w:cs="Arial" w:eastAsia="Arial" w:hAnsi="Arial"/>
          <w:b/>
          <w:bCs/>
          <w:color w:val="1A3A5C"/>
          <w:sz w:val="22"/>
          <w:szCs w:val="22"/>
        </w:rPr>
        <w:t xml:space="preserve">Step 2: Install all 10 skills</w:t>
      </w:r>
    </w:p>
    <w:p>
      <w:pPr>
        <w:spacing w:after="120" w:before="60"/>
        <w:jc w:val="left"/>
      </w:pPr>
      <w:r>
        <w:rPr>
          <w:rFonts w:ascii="Arial" w:cs="Arial" w:eastAsia="Arial" w:hAnsi="Arial"/>
          <w:b w:val="false"/>
          <w:bCs w:val="false"/>
          <w:i w:val="false"/>
          <w:iCs w:val="false"/>
          <w:color w:val="000000"/>
          <w:sz w:val="20"/>
          <w:szCs w:val="20"/>
        </w:rPr>
        <w:t xml:space="preserve">In Claude.ai, navigate to Settings → Skills (or the Skills management panel on your instance). For each .skill file:</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Click 'Install Skill' or 'Upload Skill'</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Select the .skill file</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Confirm installation</w:t>
      </w:r>
    </w:p>
    <w:p>
      <w:pPr>
        <w:spacing w:after="0" w:before="6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9" w:val="clear"/>
            <w:tcMar>
              <w:top w:type="dxa" w:w="120"/>
              <w:left w:type="dxa" w:w="180"/>
              <w:bottom w:type="dxa" w:w="120"/>
              <w:right w:type="dxa" w:w="180"/>
            </w:tcMar>
          </w:tcPr>
          <w:p>
            <w:pPr>
              <w:spacing w:after="0" w:before="0"/>
              <w:jc w:val="left"/>
            </w:pPr>
            <w:r>
              <w:rPr>
                <w:rFonts w:ascii="Arial" w:cs="Arial" w:eastAsia="Arial" w:hAnsi="Arial"/>
                <w:b/>
                <w:bCs/>
                <w:i w:val="false"/>
                <w:iCs w:val="false"/>
                <w:color w:val="2563A8"/>
                <w:sz w:val="20"/>
                <w:szCs w:val="20"/>
              </w:rPr>
              <w:t xml:space="preserve">Install order: </w:t>
            </w:r>
            <w:r>
              <w:rPr>
                <w:rFonts w:ascii="Arial" w:cs="Arial" w:eastAsia="Arial" w:hAnsi="Arial"/>
                <w:b w:val="false"/>
                <w:bCs w:val="false"/>
                <w:i w:val="false"/>
                <w:iCs w:val="false"/>
                <w:color w:val="000000"/>
                <w:sz w:val="20"/>
                <w:szCs w:val="20"/>
              </w:rPr>
              <w:t xml:space="preserve">Install pmm-shared-schema first since it contains the reference schemas used by all other skills. The remaining 9 skills can be installed in any order.</w:t>
            </w:r>
          </w:p>
        </w:tc>
      </w:tr>
    </w:tbl>
    <w:p>
      <w:pPr>
        <w:spacing w:after="0" w:before="100"/>
      </w:pPr>
      <w:r>
        <w:rPr>
          <w:rFonts w:ascii="Arial" w:cs="Arial" w:eastAsia="Arial" w:hAnsi="Arial"/>
          <w:b w:val="false"/>
          <w:bCs w:val="false"/>
          <w:i w:val="false"/>
          <w:iCs w:val="false"/>
          <w:color w:val="000000"/>
          <w:sz w:val="20"/>
          <w:szCs w:val="20"/>
        </w:rPr>
        <w:t xml:space="preserve"/>
      </w:r>
    </w:p>
    <w:p>
      <w:pPr>
        <w:pStyle w:val="Heading3"/>
        <w:spacing w:after="80" w:before="200"/>
      </w:pPr>
      <w:r>
        <w:rPr>
          <w:rFonts w:ascii="Arial" w:cs="Arial" w:eastAsia="Arial" w:hAnsi="Arial"/>
          <w:b/>
          <w:bCs/>
          <w:color w:val="1A3A5C"/>
          <w:sz w:val="22"/>
          <w:szCs w:val="22"/>
        </w:rPr>
        <w:t xml:space="preserve">Step 3: Verify installation</w:t>
      </w:r>
    </w:p>
    <w:p>
      <w:pPr>
        <w:spacing w:after="120" w:before="60"/>
        <w:jc w:val="left"/>
      </w:pPr>
      <w:r>
        <w:rPr>
          <w:rFonts w:ascii="Arial" w:cs="Arial" w:eastAsia="Arial" w:hAnsi="Arial"/>
          <w:b w:val="false"/>
          <w:bCs w:val="false"/>
          <w:i w:val="false"/>
          <w:iCs w:val="false"/>
          <w:color w:val="000000"/>
          <w:sz w:val="20"/>
          <w:szCs w:val="20"/>
        </w:rPr>
        <w:t xml:space="preserve">After installing all 10 skills, start a new conversation and type:</w:t>
      </w:r>
    </w:p>
    <w:p>
      <w:pPr>
        <w:shd w:fill="F0F4F8" w:val="clear"/>
        <w:spacing w:after="80" w:before="80"/>
        <w:ind w:left="360"/>
      </w:pPr>
      <w:r>
        <w:rPr>
          <w:rFonts w:ascii="Courier New" w:cs="Courier New" w:eastAsia="Courier New" w:hAnsi="Courier New"/>
          <w:color w:val="1A3A5C"/>
          <w:sz w:val="18"/>
          <w:szCs w:val="18"/>
        </w:rPr>
        <w:t xml:space="preserve">show me the PMM skills that are available</w:t>
      </w:r>
    </w:p>
    <w:p>
      <w:pPr>
        <w:spacing w:after="120" w:before="60"/>
        <w:jc w:val="left"/>
      </w:pPr>
      <w:r>
        <w:rPr>
          <w:rFonts w:ascii="Arial" w:cs="Arial" w:eastAsia="Arial" w:hAnsi="Arial"/>
          <w:b w:val="false"/>
          <w:bCs w:val="false"/>
          <w:i w:val="false"/>
          <w:iCs w:val="false"/>
          <w:color w:val="000000"/>
          <w:sz w:val="20"/>
          <w:szCs w:val="20"/>
        </w:rPr>
        <w:t xml:space="preserve">Claude should acknowledge the PMM suite and offer to start the pipeline or explain the available commands.</w:t>
      </w:r>
    </w:p>
    <w:p>
      <w:pPr>
        <w:spacing w:after="0" w:before="160"/>
      </w:pPr>
      <w:r>
        <w:rPr>
          <w:rFonts w:ascii="Arial" w:cs="Arial" w:eastAsia="Arial" w:hAnsi="Arial"/>
          <w:b w:val="false"/>
          <w:bCs w:val="false"/>
          <w:i w:val="false"/>
          <w:iCs w:val="false"/>
          <w:color w:val="000000"/>
          <w:sz w:val="20"/>
          <w:szCs w:val="20"/>
        </w:rPr>
        <w:t xml:space="preserve"/>
      </w:r>
    </w:p>
    <w:p>
      <w:pPr>
        <w:pStyle w:val="Heading1"/>
        <w:spacing w:after="120" w:before="360"/>
      </w:pPr>
      <w:r>
        <w:rPr>
          <w:rFonts w:ascii="Arial" w:cs="Arial" w:eastAsia="Arial" w:hAnsi="Arial"/>
          <w:b/>
          <w:bCs/>
          <w:color w:val="1A3A5C"/>
          <w:sz w:val="32"/>
          <w:szCs w:val="32"/>
        </w:rPr>
        <w:t xml:space="preserve">3. Token Usage &amp; Optimization</w:t>
      </w:r>
    </w:p>
    <w:p>
      <w:pPr>
        <w:spacing w:after="120" w:before="60"/>
        <w:jc w:val="left"/>
      </w:pPr>
      <w:r>
        <w:rPr>
          <w:rFonts w:ascii="Arial" w:cs="Arial" w:eastAsia="Arial" w:hAnsi="Arial"/>
          <w:b w:val="false"/>
          <w:bCs w:val="false"/>
          <w:i w:val="false"/>
          <w:iCs w:val="false"/>
          <w:color w:val="000000"/>
          <w:sz w:val="20"/>
          <w:szCs w:val="20"/>
        </w:rPr>
        <w:t xml:space="preserve">A full audit was conducted on all 10 skills in v2.0. The conclusion: the suite is already well-optimized. No further token reduction is warranted without sacrificing instruction quality.</w:t>
      </w:r>
    </w:p>
    <w:p>
      <w:pPr>
        <w:spacing w:after="0" w:before="100"/>
      </w:pPr>
      <w:r>
        <w:rPr>
          <w:rFonts w:ascii="Arial" w:cs="Arial" w:eastAsia="Arial" w:hAnsi="Arial"/>
          <w:b w:val="false"/>
          <w:bCs w:val="false"/>
          <w:i w:val="false"/>
          <w:iCs w:val="false"/>
          <w:color w:val="000000"/>
          <w:sz w:val="20"/>
          <w:szCs w:val="20"/>
        </w:rPr>
        <w:t xml:space="preserve"/>
      </w:r>
    </w:p>
    <w:p>
      <w:pPr>
        <w:pStyle w:val="Heading2"/>
        <w:spacing w:after="100" w:before="280"/>
      </w:pPr>
      <w:r>
        <w:rPr>
          <w:rFonts w:ascii="Arial" w:cs="Arial" w:eastAsia="Arial" w:hAnsi="Arial"/>
          <w:b/>
          <w:bCs/>
          <w:color w:val="2563A8"/>
          <w:sz w:val="26"/>
          <w:szCs w:val="26"/>
        </w:rPr>
        <w:t xml:space="preserve">Token Audit Results</w:t>
      </w:r>
    </w:p>
    <w:p>
      <w:pPr>
        <w:spacing w:after="0" w:before="4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560"/>
        <w:gridCol w:w="4400"/>
      </w:tblGrid>
      <w:tr>
        <w:tc>
          <w:tcPr>
            <w:tcW w:type="dxa" w:w="22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Skill</w:t>
            </w:r>
          </w:p>
        </w:tc>
        <w:tc>
          <w:tcPr>
            <w:tcW w:type="dxa" w:w="12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Est. Tokens</w:t>
            </w:r>
          </w:p>
        </w:tc>
        <w:tc>
          <w:tcPr>
            <w:tcW w:type="dxa" w:w="156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Load Mode</w:t>
            </w:r>
          </w:p>
        </w:tc>
        <w:tc>
          <w:tcPr>
            <w:tcW w:type="dxa" w:w="44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Notes</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pmm-orchestrator</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~1,561</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563A8"/>
                <w:sz w:val="18"/>
                <w:szCs w:val="18"/>
              </w:rPr>
              <w:t xml:space="preserve">Full (on trigger)</w:t>
            </w:r>
          </w:p>
        </w:tc>
        <w:tc>
          <w:tcPr>
            <w:tcW w:type="dxa" w:w="4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555555"/>
                <w:sz w:val="18"/>
                <w:szCs w:val="18"/>
              </w:rPr>
              <w:t xml:space="preserve">Loaded when user invokes orchestrator or /full-campaign</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pmm-researcher</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~1,214</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563A8"/>
                <w:sz w:val="18"/>
                <w:szCs w:val="18"/>
              </w:rPr>
              <w:t xml:space="preserve">Full (on trigger)</w:t>
            </w:r>
          </w:p>
        </w:tc>
        <w:tc>
          <w:tcPr>
            <w:tcW w:type="dxa" w:w="4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555555"/>
                <w:sz w:val="18"/>
                <w:szCs w:val="18"/>
              </w:rPr>
              <w:t xml:space="preserve">Smallest skill — no further reduction needed</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pmm-synthesizer</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~1,186</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563A8"/>
                <w:sz w:val="18"/>
                <w:szCs w:val="18"/>
              </w:rPr>
              <w:t xml:space="preserve">Full (on trigger)</w:t>
            </w:r>
          </w:p>
        </w:tc>
        <w:tc>
          <w:tcPr>
            <w:tcW w:type="dxa" w:w="4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555555"/>
                <w:sz w:val="18"/>
                <w:szCs w:val="18"/>
              </w:rPr>
              <w:t xml:space="preserve">Well within target</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pmm-strategist</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~1,324</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563A8"/>
                <w:sz w:val="18"/>
                <w:szCs w:val="18"/>
              </w:rPr>
              <w:t xml:space="preserve">Full (on trigger)</w:t>
            </w:r>
          </w:p>
        </w:tc>
        <w:tc>
          <w:tcPr>
            <w:tcW w:type="dxa" w:w="4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555555"/>
                <w:sz w:val="18"/>
                <w:szCs w:val="18"/>
              </w:rPr>
              <w:t xml:space="preserve">Well within target</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pmm-aligner</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~1,317</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563A8"/>
                <w:sz w:val="18"/>
                <w:szCs w:val="18"/>
              </w:rPr>
              <w:t xml:space="preserve">Full (on trigger)</w:t>
            </w:r>
          </w:p>
        </w:tc>
        <w:tc>
          <w:tcPr>
            <w:tcW w:type="dxa" w:w="4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555555"/>
                <w:sz w:val="18"/>
                <w:szCs w:val="18"/>
              </w:rPr>
              <w:t xml:space="preserve">Well within target</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pmm-gtm-planner</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~1,536</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563A8"/>
                <w:sz w:val="18"/>
                <w:szCs w:val="18"/>
              </w:rPr>
              <w:t xml:space="preserve">Full (on trigger)</w:t>
            </w:r>
          </w:p>
        </w:tc>
        <w:tc>
          <w:tcPr>
            <w:tcW w:type="dxa" w:w="4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555555"/>
                <w:sz w:val="18"/>
                <w:szCs w:val="18"/>
              </w:rPr>
              <w:t xml:space="preserve">Channel table adds ~200 tokens — justified</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pmm-enablement</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~1,564</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563A8"/>
                <w:sz w:val="18"/>
                <w:szCs w:val="18"/>
              </w:rPr>
              <w:t xml:space="preserve">Full (on trigger)</w:t>
            </w:r>
          </w:p>
        </w:tc>
        <w:tc>
          <w:tcPr>
            <w:tcW w:type="dxa" w:w="4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555555"/>
                <w:sz w:val="18"/>
                <w:szCs w:val="18"/>
              </w:rPr>
              <w:t xml:space="preserve">Well within target</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pmm-launcher</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~1,677</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563A8"/>
                <w:sz w:val="18"/>
                <w:szCs w:val="18"/>
              </w:rPr>
              <w:t xml:space="preserve">Full (on trigger)</w:t>
            </w:r>
          </w:p>
        </w:tc>
        <w:tc>
          <w:tcPr>
            <w:tcW w:type="dxa" w:w="4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555555"/>
                <w:sz w:val="18"/>
                <w:szCs w:val="18"/>
              </w:rPr>
              <w:t xml:space="preserve">Slightly heavy; no critical fat to cut</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pmm-adoption</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~1,739</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563A8"/>
                <w:sz w:val="18"/>
                <w:szCs w:val="18"/>
              </w:rPr>
              <w:t xml:space="preserve">Full (on trigger)</w:t>
            </w:r>
          </w:p>
        </w:tc>
        <w:tc>
          <w:tcPr>
            <w:tcW w:type="dxa" w:w="4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555555"/>
                <w:sz w:val="18"/>
                <w:szCs w:val="18"/>
              </w:rPr>
              <w:t xml:space="preserve">Slightly heavy; no critical fat to cut</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pmm-shared-schema (SKILL.md)</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~579</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563A8"/>
                <w:sz w:val="18"/>
                <w:szCs w:val="18"/>
              </w:rPr>
              <w:t xml:space="preserve">On trigger</w:t>
            </w:r>
          </w:p>
        </w:tc>
        <w:tc>
          <w:tcPr>
            <w:tcW w:type="dxa" w:w="4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555555"/>
                <w:sz w:val="18"/>
                <w:szCs w:val="18"/>
              </w:rPr>
              <w:t xml:space="preserve">Index only — lean by design</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pmm-shared-schema (schemas.md)</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~2,324</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563A8"/>
                <w:sz w:val="18"/>
                <w:szCs w:val="18"/>
              </w:rPr>
              <w:t xml:space="preserve">Lazy (on read)</w:t>
            </w:r>
          </w:p>
        </w:tc>
        <w:tc>
          <w:tcPr>
            <w:tcW w:type="dxa" w:w="4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555555"/>
                <w:sz w:val="18"/>
                <w:szCs w:val="18"/>
              </w:rPr>
              <w:t xml:space="preserve">Only loaded when a skill explicitly reads it</w:t>
            </w:r>
          </w:p>
        </w:tc>
      </w:tr>
    </w:tbl>
    <w:p>
      <w:pPr>
        <w:spacing w:after="0" w:before="100"/>
      </w:pPr>
      <w:r>
        <w:rPr>
          <w:rFonts w:ascii="Arial" w:cs="Arial" w:eastAsia="Arial" w:hAnsi="Arial"/>
          <w:b w:val="false"/>
          <w:bCs w:val="false"/>
          <w:i w:val="false"/>
          <w:iCs w:val="false"/>
          <w:color w:val="000000"/>
          <w:sz w:val="20"/>
          <w:szCs w:val="20"/>
        </w:rPr>
        <w:t xml:space="preserve"/>
      </w:r>
    </w:p>
    <w:p>
      <w:pPr>
        <w:pStyle w:val="Heading2"/>
        <w:spacing w:after="100" w:before="280"/>
      </w:pPr>
      <w:r>
        <w:rPr>
          <w:rFonts w:ascii="Arial" w:cs="Arial" w:eastAsia="Arial" w:hAnsi="Arial"/>
          <w:b/>
          <w:bCs/>
          <w:color w:val="2563A8"/>
          <w:sz w:val="26"/>
          <w:szCs w:val="26"/>
        </w:rPr>
        <w:t xml:space="preserve">Why No Further Cuts Were Made</w:t>
      </w:r>
    </w:p>
    <w:p>
      <w:pPr>
        <w:spacing w:after="120" w:before="60"/>
        <w:jc w:val="left"/>
      </w:pPr>
      <w:r>
        <w:rPr>
          <w:rFonts w:ascii="Arial" w:cs="Arial" w:eastAsia="Arial" w:hAnsi="Arial"/>
          <w:b w:val="false"/>
          <w:bCs w:val="false"/>
          <w:i w:val="false"/>
          <w:iCs w:val="false"/>
          <w:color w:val="000000"/>
          <w:sz w:val="20"/>
          <w:szCs w:val="20"/>
        </w:rPr>
        <w:t xml:space="preserve">The skill creator specification targets under 500 lines per SKILL.md. All skills in this suite are well within that limit (100–151 lines each). Three further optimizations were already applied in v2.0:</w:t>
      </w:r>
    </w:p>
    <w:p>
      <w:pPr>
        <w:spacing w:after="0" w:before="60"/>
      </w:pPr>
      <w:r>
        <w:rPr>
          <w:rFonts w:ascii="Arial" w:cs="Arial" w:eastAsia="Arial" w:hAnsi="Arial"/>
          <w:b w:val="false"/>
          <w:bCs w:val="false"/>
          <w:i w:val="false"/>
          <w:iCs w:val="false"/>
          <w:color w:val="000000"/>
          <w:sz w:val="20"/>
          <w:szCs w:val="20"/>
        </w:rPr>
        <w:t xml:space="preserve"/>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JSON schemas extracted — the ~2,324-token schema block was moved out of SKILL.md files into pmm-shared-schema/references/schemas.md. This file is only loaded lazily (when a skill explicitly reads it), not on every trigger.</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Tips sections compressed — repeated "Tips" blocks across skills were tightened to 4-6 bullets each, down from 6-8 in v1.</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Chain handoffs shortened — "Chain handoff" sections are now 2-3 lines each (was 4-6 lines in v1).</w:t>
      </w:r>
    </w:p>
    <w:p>
      <w:pPr>
        <w:spacing w:after="0" w:before="100"/>
      </w:pPr>
      <w:r>
        <w:rPr>
          <w:rFonts w:ascii="Arial" w:cs="Arial" w:eastAsia="Arial" w:hAnsi="Arial"/>
          <w:b w:val="false"/>
          <w:bCs w:val="false"/>
          <w:i w:val="false"/>
          <w:iCs w:val="false"/>
          <w:color w:val="000000"/>
          <w:sz w:val="20"/>
          <w:szCs w:val="20"/>
        </w:rPr>
        <w:t xml:space="preserve"/>
      </w:r>
    </w:p>
    <w:p>
      <w:pPr>
        <w:pStyle w:val="Heading2"/>
        <w:spacing w:after="100" w:before="280"/>
      </w:pPr>
      <w:r>
        <w:rPr>
          <w:rFonts w:ascii="Arial" w:cs="Arial" w:eastAsia="Arial" w:hAnsi="Arial"/>
          <w:b/>
          <w:bCs/>
          <w:color w:val="2563A8"/>
          <w:sz w:val="26"/>
          <w:szCs w:val="26"/>
        </w:rPr>
        <w:t xml:space="preserve">What Would Further Reduction Cost</w:t>
      </w:r>
    </w:p>
    <w:p>
      <w:pPr>
        <w:spacing w:after="120" w:before="60"/>
        <w:jc w:val="left"/>
      </w:pPr>
      <w:r>
        <w:rPr>
          <w:rFonts w:ascii="Arial" w:cs="Arial" w:eastAsia="Arial" w:hAnsi="Arial"/>
          <w:b w:val="false"/>
          <w:bCs w:val="false"/>
          <w:i w:val="false"/>
          <w:iCs w:val="false"/>
          <w:color w:val="000000"/>
          <w:sz w:val="20"/>
          <w:szCs w:val="20"/>
        </w:rPr>
        <w:t xml:space="preserve">The remaining token weight in each skill is load-bearing. The content that looks like 'padding' is actually the instruction surface that produces quality output:</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Workflow steps — these guide the sub-agent through a multi-step research or production task. Removing steps reduces output quality proportionally.</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Tips sections — these encode hard-won domain knowledge (e.g. 'contextually triggered in-app messages outperform time-based messages 3:1'). Removing them produces generic output.</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Inputs needed sections — these ensure the sub-agent asks the right clarifying questions before proceeding, preventing wasted work.</w:t>
      </w:r>
    </w:p>
    <w:p>
      <w:pPr>
        <w:spacing w:after="0" w:before="6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9" w:val="clear"/>
            <w:tcMar>
              <w:top w:type="dxa" w:w="120"/>
              <w:left w:type="dxa" w:w="180"/>
              <w:bottom w:type="dxa" w:w="120"/>
              <w:right w:type="dxa" w:w="180"/>
            </w:tcMar>
          </w:tcPr>
          <w:p>
            <w:pPr>
              <w:spacing w:after="0" w:before="0"/>
              <w:jc w:val="left"/>
            </w:pPr>
            <w:r>
              <w:rPr>
                <w:rFonts w:ascii="Arial" w:cs="Arial" w:eastAsia="Arial" w:hAnsi="Arial"/>
                <w:b/>
                <w:bCs/>
                <w:i w:val="false"/>
                <w:iCs w:val="false"/>
                <w:color w:val="2563A8"/>
                <w:sz w:val="20"/>
                <w:szCs w:val="20"/>
              </w:rPr>
              <w:t xml:space="preserve">Recommendation: </w:t>
            </w:r>
            <w:r>
              <w:rPr>
                <w:rFonts w:ascii="Arial" w:cs="Arial" w:eastAsia="Arial" w:hAnsi="Arial"/>
                <w:b w:val="false"/>
                <w:bCs w:val="false"/>
                <w:i w:val="false"/>
                <w:iCs w:val="false"/>
                <w:color w:val="000000"/>
                <w:sz w:val="20"/>
                <w:szCs w:val="20"/>
              </w:rPr>
              <w:t xml:space="preserve">Leave the skill bodies as-is. The ~1,200–1,740 token range per skill is the sweet spot between lean context and high-quality output. The next meaningful optimization opportunity is at the infrastructure level — if you move to Claude Code or a Cowork environment with true sub-agent support, parallel execution will reduce wall-clock time more than any content trimming would.</w:t>
            </w:r>
          </w:p>
        </w:tc>
      </w:tr>
    </w:tbl>
    <w:p>
      <w:pPr>
        <w:spacing w:after="0" w:before="160"/>
      </w:pPr>
      <w:r>
        <w:rPr>
          <w:rFonts w:ascii="Arial" w:cs="Arial" w:eastAsia="Arial" w:hAnsi="Arial"/>
          <w:b w:val="false"/>
          <w:bCs w:val="false"/>
          <w:i w:val="false"/>
          <w:iCs w:val="false"/>
          <w:color w:val="000000"/>
          <w:sz w:val="20"/>
          <w:szCs w:val="20"/>
        </w:rPr>
        <w:t xml:space="preserve"/>
      </w:r>
    </w:p>
    <w:p>
      <w:pPr>
        <w:pStyle w:val="Heading1"/>
        <w:spacing w:after="120" w:before="360"/>
      </w:pPr>
      <w:r>
        <w:rPr>
          <w:rFonts w:ascii="Arial" w:cs="Arial" w:eastAsia="Arial" w:hAnsi="Arial"/>
          <w:b/>
          <w:bCs/>
          <w:color w:val="1A3A5C"/>
          <w:sz w:val="32"/>
          <w:szCs w:val="32"/>
        </w:rPr>
        <w:t xml:space="preserve">4. Architecture: Orchestrator + Sub-Agents</w:t>
      </w:r>
    </w:p>
    <w:p>
      <w:pPr>
        <w:spacing w:after="0" w:before="100"/>
      </w:pPr>
      <w:r>
        <w:rPr>
          <w:rFonts w:ascii="Arial" w:cs="Arial" w:eastAsia="Arial" w:hAnsi="Arial"/>
          <w:b w:val="false"/>
          <w:bCs w:val="false"/>
          <w:i w:val="false"/>
          <w:iCs w:val="false"/>
          <w:color w:val="000000"/>
          <w:sz w:val="20"/>
          <w:szCs w:val="20"/>
        </w:rPr>
        <w:t xml:space="preserve"/>
      </w:r>
    </w:p>
    <w:p>
      <w:pPr>
        <w:pStyle w:val="Heading2"/>
        <w:spacing w:after="100" w:before="280"/>
      </w:pPr>
      <w:r>
        <w:rPr>
          <w:rFonts w:ascii="Arial" w:cs="Arial" w:eastAsia="Arial" w:hAnsi="Arial"/>
          <w:b/>
          <w:bCs/>
          <w:color w:val="2563A8"/>
          <w:sz w:val="26"/>
          <w:szCs w:val="26"/>
        </w:rPr>
        <w:t xml:space="preserve">How the Pipeline Works</w:t>
      </w:r>
    </w:p>
    <w:p>
      <w:pPr>
        <w:spacing w:after="120" w:before="60"/>
        <w:jc w:val="left"/>
      </w:pPr>
      <w:r>
        <w:rPr>
          <w:rFonts w:ascii="Arial" w:cs="Arial" w:eastAsia="Arial" w:hAnsi="Arial"/>
          <w:b w:val="false"/>
          <w:bCs w:val="false"/>
          <w:i w:val="false"/>
          <w:iCs w:val="false"/>
          <w:color w:val="000000"/>
          <w:sz w:val="20"/>
          <w:szCs w:val="20"/>
        </w:rPr>
        <w:t xml:space="preserve">The orchestrator skill acts as a dispatcher. When triggered, it:</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Diagnoses where the user is in the PMM pipeline (start, mid, or post-launch)</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Asks 2 focused questions to understand what already exists</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Sequences the sub-agent invocations in the correct order</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Passes JSON outputs from one sub-agent to the next as context</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Surfaces checkpoint confirmations at the 3 critical decision points</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Maintains a visible pipeline status log throughout</w:t>
      </w:r>
    </w:p>
    <w:p>
      <w:pPr>
        <w:spacing w:after="0" w:before="100"/>
      </w:pPr>
      <w:r>
        <w:rPr>
          <w:rFonts w:ascii="Arial" w:cs="Arial" w:eastAsia="Arial" w:hAnsi="Arial"/>
          <w:b w:val="false"/>
          <w:bCs w:val="false"/>
          <w:i w:val="false"/>
          <w:iCs w:val="false"/>
          <w:color w:val="000000"/>
          <w:sz w:val="20"/>
          <w:szCs w:val="20"/>
        </w:rPr>
        <w:t xml:space="preserve"/>
      </w:r>
    </w:p>
    <w:p>
      <w:pPr>
        <w:pStyle w:val="Heading2"/>
        <w:spacing w:after="100" w:before="280"/>
      </w:pPr>
      <w:r>
        <w:rPr>
          <w:rFonts w:ascii="Arial" w:cs="Arial" w:eastAsia="Arial" w:hAnsi="Arial"/>
          <w:b/>
          <w:bCs/>
          <w:color w:val="2563A8"/>
          <w:sz w:val="26"/>
          <w:szCs w:val="26"/>
        </w:rPr>
        <w:t xml:space="preserve">Pipeline Flow</w:t>
      </w:r>
    </w:p>
    <w:p>
      <w:pPr>
        <w:shd w:fill="F0F4F8" w:val="clear"/>
        <w:spacing w:after="80" w:before="80"/>
        <w:ind w:left="360"/>
      </w:pPr>
      <w:r>
        <w:rPr>
          <w:rFonts w:ascii="Courier New" w:cs="Courier New" w:eastAsia="Courier New" w:hAnsi="Courier New"/>
          <w:color w:val="1A3A5C"/>
          <w:sz w:val="18"/>
          <w:szCs w:val="18"/>
        </w:rPr>
        <w:t xml:space="preserve">Phase 1 — Sequential:</w:t>
      </w:r>
    </w:p>
    <w:p>
      <w:pPr>
        <w:shd w:fill="F0F4F8" w:val="clear"/>
        <w:spacing w:after="80" w:before="80"/>
        <w:ind w:left="360"/>
      </w:pPr>
      <w:r>
        <w:rPr>
          <w:rFonts w:ascii="Courier New" w:cs="Courier New" w:eastAsia="Courier New" w:hAnsi="Courier New"/>
          <w:color w:val="1A3A5C"/>
          <w:sz w:val="18"/>
          <w:szCs w:val="18"/>
        </w:rPr>
        <w:t xml:space="preserve">  pmm-researcher → pmm-synthesizer → pmm-strategist → pmm-aligner → pmm-gtm-planner</w:t>
      </w:r>
    </w:p>
    <w:p>
      <w:pPr>
        <w:shd w:fill="F0F4F8" w:val="clear"/>
        <w:spacing w:after="80" w:before="80"/>
        <w:ind w:left="360"/>
      </w:pPr>
      <w:r>
        <w:rPr>
          <w:rFonts w:ascii="Courier New" w:cs="Courier New" w:eastAsia="Courier New" w:hAnsi="Courier New"/>
          <w:color w:val="1A3A5C"/>
          <w:sz w:val="18"/>
          <w:szCs w:val="18"/>
        </w:rPr>
        <w:t xml:space="preserve"/>
      </w:r>
    </w:p>
    <w:p>
      <w:pPr>
        <w:shd w:fill="F0F4F8" w:val="clear"/>
        <w:spacing w:after="80" w:before="80"/>
        <w:ind w:left="360"/>
      </w:pPr>
      <w:r>
        <w:rPr>
          <w:rFonts w:ascii="Courier New" w:cs="Courier New" w:eastAsia="Courier New" w:hAnsi="Courier New"/>
          <w:color w:val="1A3A5C"/>
          <w:sz w:val="18"/>
          <w:szCs w:val="18"/>
        </w:rPr>
        <w:t xml:space="preserve">Phase 2 — Parallel (two sub-agents run simultaneously):</w:t>
      </w:r>
    </w:p>
    <w:p>
      <w:pPr>
        <w:shd w:fill="F0F4F8" w:val="clear"/>
        <w:spacing w:after="80" w:before="80"/>
        <w:ind w:left="360"/>
      </w:pPr>
      <w:r>
        <w:rPr>
          <w:rFonts w:ascii="Courier New" w:cs="Courier New" w:eastAsia="Courier New" w:hAnsi="Courier New"/>
          <w:color w:val="1A3A5C"/>
          <w:sz w:val="18"/>
          <w:szCs w:val="18"/>
        </w:rPr>
        <w:t xml:space="preserve">  pmm-enablement ─┐</w:t>
      </w:r>
    </w:p>
    <w:p>
      <w:pPr>
        <w:shd w:fill="F0F4F8" w:val="clear"/>
        <w:spacing w:after="80" w:before="80"/>
        <w:ind w:left="360"/>
      </w:pPr>
      <w:r>
        <w:rPr>
          <w:rFonts w:ascii="Courier New" w:cs="Courier New" w:eastAsia="Courier New" w:hAnsi="Courier New"/>
          <w:color w:val="1A3A5C"/>
          <w:sz w:val="18"/>
          <w:szCs w:val="18"/>
        </w:rPr>
        <w:t xml:space="preserve">                  ├─→ pmm-launcher → pmm-adoption</w:t>
      </w:r>
    </w:p>
    <w:p>
      <w:pPr>
        <w:shd w:fill="F0F4F8" w:val="clear"/>
        <w:spacing w:after="80" w:before="80"/>
        <w:ind w:left="360"/>
      </w:pPr>
      <w:r>
        <w:rPr>
          <w:rFonts w:ascii="Courier New" w:cs="Courier New" w:eastAsia="Courier New" w:hAnsi="Courier New"/>
          <w:color w:val="1A3A5C"/>
          <w:sz w:val="18"/>
          <w:szCs w:val="18"/>
        </w:rPr>
        <w:t xml:space="preserve">  (launcher prep) ┘</w:t>
      </w:r>
    </w:p>
    <w:p>
      <w:pPr>
        <w:spacing w:after="0" w:before="60"/>
      </w:pPr>
      <w:r>
        <w:rPr>
          <w:rFonts w:ascii="Arial" w:cs="Arial" w:eastAsia="Arial" w:hAnsi="Arial"/>
          <w:b w:val="false"/>
          <w:bCs w:val="false"/>
          <w:i w:val="false"/>
          <w:iCs w:val="false"/>
          <w:color w:val="000000"/>
          <w:sz w:val="20"/>
          <w:szCs w:val="20"/>
        </w:rPr>
        <w:t xml:space="preserve"/>
      </w:r>
    </w:p>
    <w:p>
      <w:pPr>
        <w:spacing w:after="120" w:before="60"/>
        <w:jc w:val="left"/>
      </w:pPr>
      <w:r>
        <w:rPr>
          <w:rFonts w:ascii="Arial" w:cs="Arial" w:eastAsia="Arial" w:hAnsi="Arial"/>
          <w:b w:val="false"/>
          <w:bCs w:val="false"/>
          <w:i w:val="false"/>
          <w:iCs w:val="false"/>
          <w:color w:val="000000"/>
          <w:sz w:val="20"/>
          <w:szCs w:val="20"/>
        </w:rPr>
        <w:t xml:space="preserve">The parallel execution in Phase 2 is the key architectural win in v2.0. pmm-enablement (sales team readiness) and pmm-launcher (content production) both consume GTMPlan JSON independently. Running them in parallel cuts the production phase time roughly in half.</w:t>
      </w:r>
    </w:p>
    <w:p>
      <w:pPr>
        <w:spacing w:after="0" w:before="100"/>
      </w:pPr>
      <w:r>
        <w:rPr>
          <w:rFonts w:ascii="Arial" w:cs="Arial" w:eastAsia="Arial" w:hAnsi="Arial"/>
          <w:b w:val="false"/>
          <w:bCs w:val="false"/>
          <w:i w:val="false"/>
          <w:iCs w:val="false"/>
          <w:color w:val="000000"/>
          <w:sz w:val="20"/>
          <w:szCs w:val="20"/>
        </w:rPr>
        <w:t xml:space="preserve"/>
      </w:r>
    </w:p>
    <w:p>
      <w:pPr>
        <w:pStyle w:val="Heading2"/>
        <w:spacing w:after="100" w:before="280"/>
      </w:pPr>
      <w:r>
        <w:rPr>
          <w:rFonts w:ascii="Arial" w:cs="Arial" w:eastAsia="Arial" w:hAnsi="Arial"/>
          <w:b/>
          <w:bCs/>
          <w:color w:val="2563A8"/>
          <w:sz w:val="26"/>
          <w:szCs w:val="26"/>
        </w:rPr>
        <w:t xml:space="preserve">Checkpoint System</w:t>
      </w:r>
    </w:p>
    <w:p>
      <w:pPr>
        <w:spacing w:after="120" w:before="60"/>
        <w:jc w:val="left"/>
      </w:pPr>
      <w:r>
        <w:rPr>
          <w:rFonts w:ascii="Arial" w:cs="Arial" w:eastAsia="Arial" w:hAnsi="Arial"/>
          <w:b w:val="false"/>
          <w:bCs w:val="false"/>
          <w:i w:val="false"/>
          <w:iCs w:val="false"/>
          <w:color w:val="000000"/>
          <w:sz w:val="20"/>
          <w:szCs w:val="20"/>
        </w:rPr>
        <w:t xml:space="preserve">The orchestrator pauses at three points and asks the user to confirm before proceeding. These are the decisions that compound most — getting them wrong early means redoing everything downstream:</w:t>
      </w:r>
    </w:p>
    <w:p>
      <w:pPr>
        <w:spacing w:after="0" w:before="4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After which skill</w:t>
            </w:r>
          </w:p>
        </w:tc>
        <w:tc>
          <w:tcPr>
            <w:tcW w:type="dxa" w:w="456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Question asked</w:t>
            </w:r>
          </w:p>
        </w:tc>
        <w:tc>
          <w:tcPr>
            <w:tcW w:type="dxa" w:w="24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Why it matters</w:t>
            </w:r>
          </w:p>
        </w:tc>
      </w:tr>
      <w:tr>
        <w:tc>
          <w:tcPr>
            <w:tcW w:type="dxa" w:w="2400"/>
            <w:gridSpan w:val="1"/>
            <w:tcBorders>
              <w:top w:val="single" w:color="CCCCCC" w:sz="1"/>
              <w:left w:val="single" w:color="CCCCCC" w:sz="1"/>
              <w:bottom w:val="single" w:color="CCCCCC" w:sz="1"/>
              <w:right w:val="single" w:color="CCCCCC" w:sz="1"/>
            </w:tcBorders>
            <w:shd w:fill="E8F0F9"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pmm-synthesizer</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Do these personas reflect your customers accurately?</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555555"/>
                <w:sz w:val="18"/>
                <w:szCs w:val="18"/>
              </w:rPr>
              <w:t xml:space="preserve">Wrong personas = wrong positioning = wrong GTM</w:t>
            </w:r>
          </w:p>
        </w:tc>
      </w:tr>
      <w:tr>
        <w:tc>
          <w:tcPr>
            <w:tcW w:type="dxa" w:w="2400"/>
            <w:gridSpan w:val="1"/>
            <w:tcBorders>
              <w:top w:val="single" w:color="CCCCCC" w:sz="1"/>
              <w:left w:val="single" w:color="CCCCCC" w:sz="1"/>
              <w:bottom w:val="single" w:color="CCCCCC" w:sz="1"/>
              <w:right w:val="single" w:color="CCCCCC" w:sz="1"/>
            </w:tcBorders>
            <w:shd w:fill="E8F0F9"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pmm-strategist</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Does this positioning feel right before we plan the GTM?</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555555"/>
                <w:sz w:val="18"/>
                <w:szCs w:val="18"/>
              </w:rPr>
              <w:t xml:space="preserve">Wrong positioning ripples into all content and enablement</w:t>
            </w:r>
          </w:p>
        </w:tc>
      </w:tr>
      <w:tr>
        <w:tc>
          <w:tcPr>
            <w:tcW w:type="dxa" w:w="2400"/>
            <w:gridSpan w:val="1"/>
            <w:tcBorders>
              <w:top w:val="single" w:color="CCCCCC" w:sz="1"/>
              <w:left w:val="single" w:color="CCCCCC" w:sz="1"/>
              <w:bottom w:val="single" w:color="CCCCCC" w:sz="1"/>
              <w:right w:val="single" w:color="CCCCCC" w:sz="1"/>
            </w:tcBorders>
            <w:shd w:fill="E8F0F9"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pmm-gtm-planner</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Is the launch plan ready for content production + enablement?</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555555"/>
                <w:sz w:val="18"/>
                <w:szCs w:val="18"/>
              </w:rPr>
              <w:t xml:space="preserve">GTM plan gates 3 downstream sub-agents</w:t>
            </w:r>
          </w:p>
        </w:tc>
      </w:tr>
    </w:tbl>
    <w:p>
      <w:pPr>
        <w:spacing w:after="0" w:before="160"/>
      </w:pPr>
      <w:r>
        <w:rPr>
          <w:rFonts w:ascii="Arial" w:cs="Arial" w:eastAsia="Arial" w:hAnsi="Arial"/>
          <w:b w:val="false"/>
          <w:bCs w:val="false"/>
          <w:i w:val="false"/>
          <w:iCs w:val="false"/>
          <w:color w:val="000000"/>
          <w:sz w:val="20"/>
          <w:szCs w:val="20"/>
        </w:rPr>
        <w:t xml:space="preserve"/>
      </w:r>
    </w:p>
    <w:p>
      <w:pPr>
        <w:pStyle w:val="Heading1"/>
        <w:spacing w:after="120" w:before="360"/>
      </w:pPr>
      <w:r>
        <w:rPr>
          <w:rFonts w:ascii="Arial" w:cs="Arial" w:eastAsia="Arial" w:hAnsi="Arial"/>
          <w:b/>
          <w:bCs/>
          <w:color w:val="1A3A5C"/>
          <w:sz w:val="32"/>
          <w:szCs w:val="32"/>
        </w:rPr>
        <w:t xml:space="preserve">5. Usage Guide</w:t>
      </w:r>
    </w:p>
    <w:p>
      <w:pPr>
        <w:spacing w:after="0" w:before="80"/>
      </w:pPr>
      <w:r>
        <w:rPr>
          <w:rFonts w:ascii="Arial" w:cs="Arial" w:eastAsia="Arial" w:hAnsi="Arial"/>
          <w:b w:val="false"/>
          <w:bCs w:val="false"/>
          <w:i w:val="false"/>
          <w:iCs w:val="false"/>
          <w:color w:val="000000"/>
          <w:sz w:val="20"/>
          <w:szCs w:val="20"/>
        </w:rPr>
        <w:t xml:space="preserve"/>
      </w:r>
    </w:p>
    <w:p>
      <w:pPr>
        <w:pStyle w:val="Heading2"/>
        <w:spacing w:after="100" w:before="280"/>
      </w:pPr>
      <w:r>
        <w:rPr>
          <w:rFonts w:ascii="Arial" w:cs="Arial" w:eastAsia="Arial" w:hAnsi="Arial"/>
          <w:b/>
          <w:bCs/>
          <w:color w:val="2563A8"/>
          <w:sz w:val="26"/>
          <w:szCs w:val="26"/>
        </w:rPr>
        <w:t xml:space="preserve">Commands &amp; Triggers</w:t>
      </w:r>
    </w:p>
    <w:p>
      <w:pPr>
        <w:spacing w:after="0" w:before="4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Command / Phrase</w:t>
            </w:r>
          </w:p>
        </w:tc>
        <w:tc>
          <w:tcPr>
            <w:tcW w:type="dxa" w:w="616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What it does</w:t>
            </w:r>
          </w:p>
        </w:tc>
      </w:tr>
      <w:tr>
        <w:tc>
          <w:tcPr>
            <w:tcW w:type="dxa" w:w="3200"/>
            <w:gridSpan w:val="1"/>
            <w:tcBorders>
              <w:top w:val="single" w:color="CCCCCC" w:sz="1"/>
              <w:left w:val="single" w:color="CCCCCC" w:sz="1"/>
              <w:bottom w:val="single" w:color="CCCCCC" w:sz="1"/>
              <w:right w:val="single" w:color="CCCCCC" w:sz="1"/>
            </w:tcBorders>
            <w:shd w:fill="E8F0F9"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/full-campaign</w:t>
            </w:r>
          </w:p>
        </w:tc>
        <w:tc>
          <w:tcPr>
            <w:tcW w:type="dxa" w:w="6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Run the entire PMM pipeline end-to-end from research to adoption</w:t>
            </w:r>
          </w:p>
        </w:tc>
      </w:tr>
      <w:tr>
        <w:tc>
          <w:tcPr>
            <w:tcW w:type="dxa" w:w="3200"/>
            <w:gridSpan w:val="1"/>
            <w:tcBorders>
              <w:top w:val="single" w:color="CCCCCC" w:sz="1"/>
              <w:left w:val="single" w:color="CCCCCC" w:sz="1"/>
              <w:bottom w:val="single" w:color="CCCCCC" w:sz="1"/>
              <w:right w:val="single" w:color="CCCCCC" w:sz="1"/>
            </w:tcBorders>
            <w:shd w:fill="E8F0F9"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run the full PMM for [product]</w:t>
            </w:r>
          </w:p>
        </w:tc>
        <w:tc>
          <w:tcPr>
            <w:tcW w:type="dxa" w:w="6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Same as /full-campaign — natural language trigger</w:t>
            </w:r>
          </w:p>
        </w:tc>
      </w:tr>
      <w:tr>
        <w:tc>
          <w:tcPr>
            <w:tcW w:type="dxa" w:w="3200"/>
            <w:gridSpan w:val="1"/>
            <w:tcBorders>
              <w:top w:val="single" w:color="CCCCCC" w:sz="1"/>
              <w:left w:val="single" w:color="CCCCCC" w:sz="1"/>
              <w:bottom w:val="single" w:color="CCCCCC" w:sz="1"/>
              <w:right w:val="single" w:color="CCCCCC" w:sz="1"/>
            </w:tcBorders>
            <w:shd w:fill="E8F0F9"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take [product] to market</w:t>
            </w:r>
          </w:p>
        </w:tc>
        <w:tc>
          <w:tcPr>
            <w:tcW w:type="dxa" w:w="6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Triggers orchestrator to start the pipeline</w:t>
            </w:r>
          </w:p>
        </w:tc>
      </w:tr>
      <w:tr>
        <w:tc>
          <w:tcPr>
            <w:tcW w:type="dxa" w:w="3200"/>
            <w:gridSpan w:val="1"/>
            <w:tcBorders>
              <w:top w:val="single" w:color="CCCCCC" w:sz="1"/>
              <w:left w:val="single" w:color="CCCCCC" w:sz="1"/>
              <w:bottom w:val="single" w:color="CCCCCC" w:sz="1"/>
              <w:right w:val="single" w:color="CCCCCC" w:sz="1"/>
            </w:tcBorders>
            <w:shd w:fill="E8F0F9"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where are we in the PMM pipeline?</w:t>
            </w:r>
          </w:p>
        </w:tc>
        <w:tc>
          <w:tcPr>
            <w:tcW w:type="dxa" w:w="6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Orchestrator shows current status log</w:t>
            </w:r>
          </w:p>
        </w:tc>
      </w:tr>
      <w:tr>
        <w:tc>
          <w:tcPr>
            <w:tcW w:type="dxa" w:w="3200"/>
            <w:gridSpan w:val="1"/>
            <w:tcBorders>
              <w:top w:val="single" w:color="CCCCCC" w:sz="1"/>
              <w:left w:val="single" w:color="CCCCCC" w:sz="1"/>
              <w:bottom w:val="single" w:color="CCCCCC" w:sz="1"/>
              <w:right w:val="single" w:color="CCCCCC" w:sz="1"/>
            </w:tcBorders>
            <w:shd w:fill="E8F0F9"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run just the [skill name]</w:t>
            </w:r>
          </w:p>
        </w:tc>
        <w:tc>
          <w:tcPr>
            <w:tcW w:type="dxa" w:w="6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Invokes a single sub-agent without the full chain</w:t>
            </w:r>
          </w:p>
        </w:tc>
      </w:tr>
      <w:tr>
        <w:tc>
          <w:tcPr>
            <w:tcW w:type="dxa" w:w="3200"/>
            <w:gridSpan w:val="1"/>
            <w:tcBorders>
              <w:top w:val="single" w:color="CCCCCC" w:sz="1"/>
              <w:left w:val="single" w:color="CCCCCC" w:sz="1"/>
              <w:bottom w:val="single" w:color="CCCCCC" w:sz="1"/>
              <w:right w:val="single" w:color="CCCCCC" w:sz="1"/>
            </w:tcBorders>
            <w:shd w:fill="E8F0F9"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I have research already, start from strategy</w:t>
            </w:r>
          </w:p>
        </w:tc>
        <w:tc>
          <w:tcPr>
            <w:tcW w:type="dxa" w:w="6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Orchestrator skips researcher + synthesizer</w:t>
            </w:r>
          </w:p>
        </w:tc>
      </w:tr>
      <w:tr>
        <w:tc>
          <w:tcPr>
            <w:tcW w:type="dxa" w:w="3200"/>
            <w:gridSpan w:val="1"/>
            <w:tcBorders>
              <w:top w:val="single" w:color="CCCCCC" w:sz="1"/>
              <w:left w:val="single" w:color="CCCCCC" w:sz="1"/>
              <w:bottom w:val="single" w:color="CCCCCC" w:sz="1"/>
              <w:right w:val="single" w:color="CCCCCC" w:sz="1"/>
            </w:tcBorders>
            <w:shd w:fill="E8F0F9"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we just launched — what now?</w:t>
            </w:r>
          </w:p>
        </w:tc>
        <w:tc>
          <w:tcPr>
            <w:tcW w:type="dxa" w:w="6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Routes directly to pmm-adoption</w:t>
            </w:r>
          </w:p>
        </w:tc>
      </w:tr>
      <w:tr>
        <w:tc>
          <w:tcPr>
            <w:tcW w:type="dxa" w:w="3200"/>
            <w:gridSpan w:val="1"/>
            <w:tcBorders>
              <w:top w:val="single" w:color="CCCCCC" w:sz="1"/>
              <w:left w:val="single" w:color="CCCCCC" w:sz="1"/>
              <w:bottom w:val="single" w:color="CCCCCC" w:sz="1"/>
              <w:right w:val="single" w:color="CCCCCC" w:sz="1"/>
            </w:tcBorders>
            <w:shd w:fill="E8F0F9"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build a battlecard for [competitor]</w:t>
            </w:r>
          </w:p>
        </w:tc>
        <w:tc>
          <w:tcPr>
            <w:tcW w:type="dxa" w:w="6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Invokes pmm-enablement directly</w:t>
            </w:r>
          </w:p>
        </w:tc>
      </w:tr>
      <w:tr>
        <w:tc>
          <w:tcPr>
            <w:tcW w:type="dxa" w:w="3200"/>
            <w:gridSpan w:val="1"/>
            <w:tcBorders>
              <w:top w:val="single" w:color="CCCCCC" w:sz="1"/>
              <w:left w:val="single" w:color="CCCCCC" w:sz="1"/>
              <w:bottom w:val="single" w:color="CCCCCC" w:sz="1"/>
              <w:right w:val="single" w:color="CCCCCC" w:sz="1"/>
            </w:tcBorders>
            <w:shd w:fill="E8F0F9"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write launch emails for [product]</w:t>
            </w:r>
          </w:p>
        </w:tc>
        <w:tc>
          <w:tcPr>
            <w:tcW w:type="dxa" w:w="6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Invokes pmm-launcher directly</w:t>
            </w:r>
          </w:p>
        </w:tc>
      </w:tr>
    </w:tbl>
    <w:p>
      <w:pPr>
        <w:spacing w:after="0" w:before="100"/>
      </w:pPr>
      <w:r>
        <w:rPr>
          <w:rFonts w:ascii="Arial" w:cs="Arial" w:eastAsia="Arial" w:hAnsi="Arial"/>
          <w:b w:val="false"/>
          <w:bCs w:val="false"/>
          <w:i w:val="false"/>
          <w:iCs w:val="false"/>
          <w:color w:val="000000"/>
          <w:sz w:val="20"/>
          <w:szCs w:val="20"/>
        </w:rPr>
        <w:t xml:space="preserve"/>
      </w:r>
    </w:p>
    <w:p>
      <w:pPr>
        <w:pStyle w:val="Heading2"/>
        <w:spacing w:after="100" w:before="280"/>
      </w:pPr>
      <w:r>
        <w:rPr>
          <w:rFonts w:ascii="Arial" w:cs="Arial" w:eastAsia="Arial" w:hAnsi="Arial"/>
          <w:b/>
          <w:bCs/>
          <w:color w:val="2563A8"/>
          <w:sz w:val="26"/>
          <w:szCs w:val="26"/>
        </w:rPr>
        <w:t xml:space="preserve">Running the Full Pipeline</w:t>
      </w:r>
    </w:p>
    <w:p>
      <w:pPr>
        <w:spacing w:after="120" w:before="60"/>
        <w:jc w:val="left"/>
      </w:pPr>
      <w:r>
        <w:rPr>
          <w:rFonts w:ascii="Arial" w:cs="Arial" w:eastAsia="Arial" w:hAnsi="Arial"/>
          <w:b w:val="false"/>
          <w:bCs w:val="false"/>
          <w:i w:val="false"/>
          <w:iCs w:val="false"/>
          <w:color w:val="000000"/>
          <w:sz w:val="20"/>
          <w:szCs w:val="20"/>
        </w:rPr>
        <w:t xml:space="preserve">The simplest way to run a complete launch:</w:t>
      </w:r>
    </w:p>
    <w:p>
      <w:pPr>
        <w:shd w:fill="F0F4F8" w:val="clear"/>
        <w:spacing w:after="80" w:before="80"/>
        <w:ind w:left="360"/>
      </w:pPr>
      <w:r>
        <w:rPr>
          <w:rFonts w:ascii="Courier New" w:cs="Courier New" w:eastAsia="Courier New" w:hAnsi="Courier New"/>
          <w:color w:val="1A3A5C"/>
          <w:sz w:val="18"/>
          <w:szCs w:val="18"/>
        </w:rPr>
        <w:t xml:space="preserve">I need to take [Product Name] to market. Run the full PMM pipeline.</w:t>
      </w:r>
    </w:p>
    <w:p>
      <w:pPr>
        <w:spacing w:after="120" w:before="60"/>
        <w:jc w:val="left"/>
      </w:pPr>
      <w:r>
        <w:rPr>
          <w:rFonts w:ascii="Arial" w:cs="Arial" w:eastAsia="Arial" w:hAnsi="Arial"/>
          <w:b w:val="false"/>
          <w:bCs w:val="false"/>
          <w:i w:val="false"/>
          <w:iCs w:val="false"/>
          <w:color w:val="000000"/>
          <w:sz w:val="20"/>
          <w:szCs w:val="20"/>
        </w:rPr>
        <w:t xml:space="preserve">Or:</w:t>
      </w:r>
    </w:p>
    <w:p>
      <w:pPr>
        <w:shd w:fill="F0F4F8" w:val="clear"/>
        <w:spacing w:after="80" w:before="80"/>
        <w:ind w:left="360"/>
      </w:pPr>
      <w:r>
        <w:rPr>
          <w:rFonts w:ascii="Courier New" w:cs="Courier New" w:eastAsia="Courier New" w:hAnsi="Courier New"/>
          <w:color w:val="1A3A5C"/>
          <w:sz w:val="18"/>
          <w:szCs w:val="18"/>
        </w:rPr>
        <w:t xml:space="preserve">/full-campaign</w:t>
      </w:r>
    </w:p>
    <w:p>
      <w:pPr>
        <w:spacing w:after="120" w:before="60"/>
        <w:jc w:val="left"/>
      </w:pPr>
      <w:r>
        <w:rPr>
          <w:rFonts w:ascii="Arial" w:cs="Arial" w:eastAsia="Arial" w:hAnsi="Arial"/>
          <w:b w:val="false"/>
          <w:bCs w:val="false"/>
          <w:i w:val="false"/>
          <w:iCs w:val="false"/>
          <w:color w:val="000000"/>
          <w:sz w:val="20"/>
          <w:szCs w:val="20"/>
        </w:rPr>
        <w:t xml:space="preserve">The orchestrator will ask you two questions (where are you in the process, and what assets you already have), then begin Phase 1. Expect checkpoint prompts after personas, strategy, and GTM plan.</w:t>
      </w:r>
    </w:p>
    <w:p>
      <w:pPr>
        <w:spacing w:after="0" w:before="100"/>
      </w:pPr>
      <w:r>
        <w:rPr>
          <w:rFonts w:ascii="Arial" w:cs="Arial" w:eastAsia="Arial" w:hAnsi="Arial"/>
          <w:b w:val="false"/>
          <w:bCs w:val="false"/>
          <w:i w:val="false"/>
          <w:iCs w:val="false"/>
          <w:color w:val="000000"/>
          <w:sz w:val="20"/>
          <w:szCs w:val="20"/>
        </w:rPr>
        <w:t xml:space="preserve"/>
      </w:r>
    </w:p>
    <w:p>
      <w:pPr>
        <w:pStyle w:val="Heading2"/>
        <w:spacing w:after="100" w:before="280"/>
      </w:pPr>
      <w:r>
        <w:rPr>
          <w:rFonts w:ascii="Arial" w:cs="Arial" w:eastAsia="Arial" w:hAnsi="Arial"/>
          <w:b/>
          <w:bCs/>
          <w:color w:val="2563A8"/>
          <w:sz w:val="26"/>
          <w:szCs w:val="26"/>
        </w:rPr>
        <w:t xml:space="preserve">Starting Mid-Pipeline</w:t>
      </w:r>
    </w:p>
    <w:p>
      <w:pPr>
        <w:spacing w:after="120" w:before="60"/>
        <w:jc w:val="left"/>
      </w:pPr>
      <w:r>
        <w:rPr>
          <w:rFonts w:ascii="Arial" w:cs="Arial" w:eastAsia="Arial" w:hAnsi="Arial"/>
          <w:b w:val="false"/>
          <w:bCs w:val="false"/>
          <w:i w:val="false"/>
          <w:iCs w:val="false"/>
          <w:color w:val="000000"/>
          <w:sz w:val="20"/>
          <w:szCs w:val="20"/>
        </w:rPr>
        <w:t xml:space="preserve">If you already have research, strategy, or other assets, tell the orchestrator:</w:t>
      </w:r>
    </w:p>
    <w:p>
      <w:pPr>
        <w:shd w:fill="F0F4F8" w:val="clear"/>
        <w:spacing w:after="80" w:before="80"/>
        <w:ind w:left="360"/>
      </w:pPr>
      <w:r>
        <w:rPr>
          <w:rFonts w:ascii="Courier New" w:cs="Courier New" w:eastAsia="Courier New" w:hAnsi="Courier New"/>
          <w:color w:val="1A3A5C"/>
          <w:sz w:val="18"/>
          <w:szCs w:val="18"/>
        </w:rPr>
        <w:t xml:space="preserve">We have buyer personas already — here's the JSON: [paste]</w:t>
      </w:r>
    </w:p>
    <w:p>
      <w:pPr>
        <w:shd w:fill="F0F4F8" w:val="clear"/>
        <w:spacing w:after="80" w:before="80"/>
        <w:ind w:left="360"/>
      </w:pPr>
      <w:r>
        <w:rPr>
          <w:rFonts w:ascii="Courier New" w:cs="Courier New" w:eastAsia="Courier New" w:hAnsi="Courier New"/>
          <w:color w:val="1A3A5C"/>
          <w:sz w:val="18"/>
          <w:szCs w:val="18"/>
        </w:rPr>
        <w:t xml:space="preserve">Strategy is set, we just need a GTM plan and launch assets.</w:t>
      </w:r>
    </w:p>
    <w:p>
      <w:pPr>
        <w:shd w:fill="F0F4F8" w:val="clear"/>
        <w:spacing w:after="80" w:before="80"/>
        <w:ind w:left="360"/>
      </w:pPr>
      <w:r>
        <w:rPr>
          <w:rFonts w:ascii="Courier New" w:cs="Courier New" w:eastAsia="Courier New" w:hAnsi="Courier New"/>
          <w:color w:val="1A3A5C"/>
          <w:sz w:val="18"/>
          <w:szCs w:val="18"/>
        </w:rPr>
        <w:t xml:space="preserve">We just launched last week. Help us drive adoption.</w:t>
      </w:r>
    </w:p>
    <w:p>
      <w:pPr>
        <w:spacing w:after="120" w:before="60"/>
        <w:jc w:val="left"/>
      </w:pPr>
      <w:r>
        <w:rPr>
          <w:rFonts w:ascii="Arial" w:cs="Arial" w:eastAsia="Arial" w:hAnsi="Arial"/>
          <w:b w:val="false"/>
          <w:bCs w:val="false"/>
          <w:i w:val="false"/>
          <w:iCs w:val="false"/>
          <w:color w:val="000000"/>
          <w:sz w:val="20"/>
          <w:szCs w:val="20"/>
        </w:rPr>
        <w:t xml:space="preserve">The orchestrator will skip upstream skills and route to the right starting point.</w:t>
      </w:r>
    </w:p>
    <w:p>
      <w:pPr>
        <w:spacing w:after="0" w:before="100"/>
      </w:pPr>
      <w:r>
        <w:rPr>
          <w:rFonts w:ascii="Arial" w:cs="Arial" w:eastAsia="Arial" w:hAnsi="Arial"/>
          <w:b w:val="false"/>
          <w:bCs w:val="false"/>
          <w:i w:val="false"/>
          <w:iCs w:val="false"/>
          <w:color w:val="000000"/>
          <w:sz w:val="20"/>
          <w:szCs w:val="20"/>
        </w:rPr>
        <w:t xml:space="preserve"/>
      </w:r>
    </w:p>
    <w:p>
      <w:pPr>
        <w:pStyle w:val="Heading2"/>
        <w:spacing w:after="100" w:before="280"/>
      </w:pPr>
      <w:r>
        <w:rPr>
          <w:rFonts w:ascii="Arial" w:cs="Arial" w:eastAsia="Arial" w:hAnsi="Arial"/>
          <w:b/>
          <w:bCs/>
          <w:color w:val="2563A8"/>
          <w:sz w:val="26"/>
          <w:szCs w:val="26"/>
        </w:rPr>
        <w:t xml:space="preserve">Running a Single Skill</w:t>
      </w:r>
    </w:p>
    <w:p>
      <w:pPr>
        <w:spacing w:after="120" w:before="60"/>
        <w:jc w:val="left"/>
      </w:pPr>
      <w:r>
        <w:rPr>
          <w:rFonts w:ascii="Arial" w:cs="Arial" w:eastAsia="Arial" w:hAnsi="Arial"/>
          <w:b w:val="false"/>
          <w:bCs w:val="false"/>
          <w:i w:val="false"/>
          <w:iCs w:val="false"/>
          <w:color w:val="000000"/>
          <w:sz w:val="20"/>
          <w:szCs w:val="20"/>
        </w:rPr>
        <w:t xml:space="preserve">Every skill can be invoked standalone without the orchestrator:</w:t>
      </w:r>
    </w:p>
    <w:p>
      <w:pPr>
        <w:shd w:fill="F0F4F8" w:val="clear"/>
        <w:spacing w:after="80" w:before="80"/>
        <w:ind w:left="360"/>
      </w:pPr>
      <w:r>
        <w:rPr>
          <w:rFonts w:ascii="Courier New" w:cs="Courier New" w:eastAsia="Courier New" w:hAnsi="Courier New"/>
          <w:color w:val="1A3A5C"/>
          <w:sz w:val="18"/>
          <w:szCs w:val="18"/>
        </w:rPr>
        <w:t xml:space="preserve">Build a competitive battlecard for [Competitor X]</w:t>
      </w:r>
    </w:p>
    <w:p>
      <w:pPr>
        <w:shd w:fill="F0F4F8" w:val="clear"/>
        <w:spacing w:after="80" w:before="80"/>
        <w:ind w:left="360"/>
      </w:pPr>
      <w:r>
        <w:rPr>
          <w:rFonts w:ascii="Courier New" w:cs="Courier New" w:eastAsia="Courier New" w:hAnsi="Courier New"/>
          <w:color w:val="1A3A5C"/>
          <w:sz w:val="18"/>
          <w:szCs w:val="18"/>
        </w:rPr>
        <w:t xml:space="preserve">Write a 5-email launch sequence for [product]</w:t>
      </w:r>
    </w:p>
    <w:p>
      <w:pPr>
        <w:shd w:fill="F0F4F8" w:val="clear"/>
        <w:spacing w:after="80" w:before="80"/>
        <w:ind w:left="360"/>
      </w:pPr>
      <w:r>
        <w:rPr>
          <w:rFonts w:ascii="Courier New" w:cs="Courier New" w:eastAsia="Courier New" w:hAnsi="Courier New"/>
          <w:color w:val="1A3A5C"/>
          <w:sz w:val="18"/>
          <w:szCs w:val="18"/>
        </w:rPr>
        <w:t xml:space="preserve">Analyze the competitive landscape for [category]</w:t>
      </w:r>
    </w:p>
    <w:p>
      <w:pPr>
        <w:shd w:fill="F0F4F8" w:val="clear"/>
        <w:spacing w:after="80" w:before="80"/>
        <w:ind w:left="360"/>
      </w:pPr>
      <w:r>
        <w:rPr>
          <w:rFonts w:ascii="Courier New" w:cs="Courier New" w:eastAsia="Courier New" w:hAnsi="Courier New"/>
          <w:color w:val="1A3A5C"/>
          <w:sz w:val="18"/>
          <w:szCs w:val="18"/>
        </w:rPr>
        <w:t xml:space="preserve">Build buyer personas from this review data: [paste reviews]</w:t>
      </w:r>
    </w:p>
    <w:p>
      <w:pPr>
        <w:spacing w:after="120" w:before="60"/>
        <w:jc w:val="left"/>
      </w:pPr>
      <w:r>
        <w:rPr>
          <w:rFonts w:ascii="Arial" w:cs="Arial" w:eastAsia="Arial" w:hAnsi="Arial"/>
          <w:b w:val="false"/>
          <w:bCs w:val="false"/>
          <w:i w:val="false"/>
          <w:iCs w:val="false"/>
          <w:color w:val="000000"/>
          <w:sz w:val="20"/>
          <w:szCs w:val="20"/>
        </w:rPr>
        <w:t xml:space="preserve">Claude will recognize the intent, load the appropriate skill, and ask for the inputs it needs.</w:t>
      </w:r>
    </w:p>
    <w:p>
      <w:pPr>
        <w:spacing w:after="0" w:before="100"/>
      </w:pPr>
      <w:r>
        <w:rPr>
          <w:rFonts w:ascii="Arial" w:cs="Arial" w:eastAsia="Arial" w:hAnsi="Arial"/>
          <w:b w:val="false"/>
          <w:bCs w:val="false"/>
          <w:i w:val="false"/>
          <w:iCs w:val="false"/>
          <w:color w:val="000000"/>
          <w:sz w:val="20"/>
          <w:szCs w:val="20"/>
        </w:rPr>
        <w:t xml:space="preserve"/>
      </w:r>
    </w:p>
    <w:p>
      <w:pPr>
        <w:pStyle w:val="Heading2"/>
        <w:spacing w:after="100" w:before="280"/>
      </w:pPr>
      <w:r>
        <w:rPr>
          <w:rFonts w:ascii="Arial" w:cs="Arial" w:eastAsia="Arial" w:hAnsi="Arial"/>
          <w:b/>
          <w:bCs/>
          <w:color w:val="2563A8"/>
          <w:sz w:val="26"/>
          <w:szCs w:val="26"/>
        </w:rPr>
        <w:t xml:space="preserve">JSON Handoff Between Sessions</w:t>
      </w:r>
    </w:p>
    <w:p>
      <w:pPr>
        <w:spacing w:after="120" w:before="60"/>
        <w:jc w:val="left"/>
      </w:pPr>
      <w:r>
        <w:rPr>
          <w:rFonts w:ascii="Arial" w:cs="Arial" w:eastAsia="Arial" w:hAnsi="Arial"/>
          <w:b w:val="false"/>
          <w:bCs w:val="false"/>
          <w:i w:val="false"/>
          <w:iCs w:val="false"/>
          <w:color w:val="000000"/>
          <w:sz w:val="20"/>
          <w:szCs w:val="20"/>
        </w:rPr>
        <w:t xml:space="preserve">The PMM pipeline produces JSON at each stage. To resume a pipeline in a new conversation, paste the relevant JSON and tell the orchestrator where you are:</w:t>
      </w:r>
    </w:p>
    <w:p>
      <w:pPr>
        <w:shd w:fill="F0F4F8" w:val="clear"/>
        <w:spacing w:after="80" w:before="80"/>
        <w:ind w:left="360"/>
      </w:pPr>
      <w:r>
        <w:rPr>
          <w:rFonts w:ascii="Courier New" w:cs="Courier New" w:eastAsia="Courier New" w:hAnsi="Courier New"/>
          <w:color w:val="1A3A5C"/>
          <w:sz w:val="18"/>
          <w:szCs w:val="18"/>
        </w:rPr>
        <w:t xml:space="preserve">Here's my PMMStrategy JSON: [paste]. Now I need the GTM plan.</w:t>
      </w:r>
    </w:p>
    <w:p>
      <w:pPr>
        <w:spacing w:after="120" w:before="60"/>
        <w:jc w:val="left"/>
      </w:pPr>
      <w:r>
        <w:rPr>
          <w:rFonts w:ascii="Arial" w:cs="Arial" w:eastAsia="Arial" w:hAnsi="Arial"/>
          <w:b w:val="false"/>
          <w:bCs w:val="false"/>
          <w:i w:val="false"/>
          <w:iCs w:val="false"/>
          <w:color w:val="000000"/>
          <w:sz w:val="20"/>
          <w:szCs w:val="20"/>
        </w:rPr>
        <w:t xml:space="preserve">This is the key advantage of the shared schema architecture — any sub-agent can pick up where another left off, even across sessions.</w:t>
      </w:r>
    </w:p>
    <w:p>
      <w:pPr>
        <w:spacing w:after="0" w:before="160"/>
      </w:pPr>
      <w:r>
        <w:rPr>
          <w:rFonts w:ascii="Arial" w:cs="Arial" w:eastAsia="Arial" w:hAnsi="Arial"/>
          <w:b w:val="false"/>
          <w:bCs w:val="false"/>
          <w:i w:val="false"/>
          <w:iCs w:val="false"/>
          <w:color w:val="000000"/>
          <w:sz w:val="20"/>
          <w:szCs w:val="20"/>
        </w:rPr>
        <w:t xml:space="preserve"/>
      </w:r>
    </w:p>
    <w:p>
      <w:pPr>
        <w:pStyle w:val="Heading1"/>
        <w:spacing w:after="120" w:before="360"/>
      </w:pPr>
      <w:r>
        <w:rPr>
          <w:rFonts w:ascii="Arial" w:cs="Arial" w:eastAsia="Arial" w:hAnsi="Arial"/>
          <w:b/>
          <w:bCs/>
          <w:color w:val="1A3A5C"/>
          <w:sz w:val="32"/>
          <w:szCs w:val="32"/>
        </w:rPr>
        <w:t xml:space="preserve">6. Tips for Best Results</w:t>
      </w:r>
    </w:p>
    <w:p>
      <w:pPr>
        <w:pStyle w:val="Heading2"/>
        <w:spacing w:after="100" w:before="280"/>
      </w:pPr>
      <w:r>
        <w:rPr>
          <w:rFonts w:ascii="Arial" w:cs="Arial" w:eastAsia="Arial" w:hAnsi="Arial"/>
          <w:b/>
          <w:bCs/>
          <w:color w:val="2563A8"/>
          <w:sz w:val="26"/>
          <w:szCs w:val="26"/>
        </w:rPr>
        <w:t xml:space="preserve">Research quality drives everything downstream</w:t>
      </w:r>
    </w:p>
    <w:p>
      <w:pPr>
        <w:spacing w:after="120" w:before="60"/>
        <w:jc w:val="left"/>
      </w:pPr>
      <w:r>
        <w:rPr>
          <w:rFonts w:ascii="Arial" w:cs="Arial" w:eastAsia="Arial" w:hAnsi="Arial"/>
          <w:b w:val="false"/>
          <w:bCs w:val="false"/>
          <w:i w:val="false"/>
          <w:iCs w:val="false"/>
          <w:color w:val="000000"/>
          <w:sz w:val="20"/>
          <w:szCs w:val="20"/>
        </w:rPr>
        <w:t xml:space="preserve">The pmm-researcher skill uses web_search to pull live market data. The more specific your product brief, the better the research. Tell it the exact product category, the primary use case, and 2-3 competitors by name. Vague briefs produce vague research.</w:t>
      </w:r>
    </w:p>
    <w:p>
      <w:pPr>
        <w:pStyle w:val="Heading2"/>
        <w:spacing w:after="100" w:before="280"/>
      </w:pPr>
      <w:r>
        <w:rPr>
          <w:rFonts w:ascii="Arial" w:cs="Arial" w:eastAsia="Arial" w:hAnsi="Arial"/>
          <w:b/>
          <w:bCs/>
          <w:color w:val="2563A8"/>
          <w:sz w:val="26"/>
          <w:szCs w:val="26"/>
        </w:rPr>
        <w:t xml:space="preserve">Preserve verbatim customer quotes</w:t>
      </w:r>
    </w:p>
    <w:p>
      <w:pPr>
        <w:spacing w:after="120" w:before="60"/>
        <w:jc w:val="left"/>
      </w:pPr>
      <w:r>
        <w:rPr>
          <w:rFonts w:ascii="Arial" w:cs="Arial" w:eastAsia="Arial" w:hAnsi="Arial"/>
          <w:b w:val="false"/>
          <w:bCs w:val="false"/>
          <w:i w:val="false"/>
          <w:iCs w:val="false"/>
          <w:color w:val="000000"/>
          <w:sz w:val="20"/>
          <w:szCs w:val="20"/>
        </w:rPr>
        <w:t xml:space="preserve">When pmm-researcher or pmm-synthesizer surfaces verbatim customer quotes from reviews or forums, save them. The copywriter and launch skills work best when anchored in real customer language. These quotes are the raw material for hooks, headlines, and CTAs.</w:t>
      </w:r>
    </w:p>
    <w:p>
      <w:pPr>
        <w:pStyle w:val="Heading2"/>
        <w:spacing w:after="100" w:before="280"/>
      </w:pPr>
      <w:r>
        <w:rPr>
          <w:rFonts w:ascii="Arial" w:cs="Arial" w:eastAsia="Arial" w:hAnsi="Arial"/>
          <w:b/>
          <w:bCs/>
          <w:color w:val="2563A8"/>
          <w:sz w:val="26"/>
          <w:szCs w:val="26"/>
        </w:rPr>
        <w:t xml:space="preserve">Confirm persona names before moving to strategy</w:t>
      </w:r>
    </w:p>
    <w:p>
      <w:pPr>
        <w:spacing w:after="120" w:before="60"/>
        <w:jc w:val="left"/>
      </w:pPr>
      <w:r>
        <w:rPr>
          <w:rFonts w:ascii="Arial" w:cs="Arial" w:eastAsia="Arial" w:hAnsi="Arial"/>
          <w:b w:val="false"/>
          <w:bCs w:val="false"/>
          <w:i w:val="false"/>
          <w:iCs w:val="false"/>
          <w:color w:val="000000"/>
          <w:sz w:val="20"/>
          <w:szCs w:val="20"/>
        </w:rPr>
        <w:t xml:space="preserve">The persona name the synthesizer generates becomes shorthand throughout the entire pipeline. If the team will actually use this, make the name memorable and specific — 'The Overstretched SMB Ops Lead' beats 'SMB Buyer'. Change it at the checkpoint before strategy runs.</w:t>
      </w:r>
    </w:p>
    <w:p>
      <w:pPr>
        <w:pStyle w:val="Heading2"/>
        <w:spacing w:after="100" w:before="280"/>
      </w:pPr>
      <w:r>
        <w:rPr>
          <w:rFonts w:ascii="Arial" w:cs="Arial" w:eastAsia="Arial" w:hAnsi="Arial"/>
          <w:b/>
          <w:bCs/>
          <w:color w:val="2563A8"/>
          <w:sz w:val="26"/>
          <w:szCs w:val="26"/>
        </w:rPr>
        <w:t xml:space="preserve">The messaging hierarchy is your most-used artifact</w:t>
      </w:r>
    </w:p>
    <w:p>
      <w:pPr>
        <w:spacing w:after="120" w:before="60"/>
        <w:jc w:val="left"/>
      </w:pPr>
      <w:r>
        <w:rPr>
          <w:rFonts w:ascii="Arial" w:cs="Arial" w:eastAsia="Arial" w:hAnsi="Arial"/>
          <w:b w:val="false"/>
          <w:bCs w:val="false"/>
          <w:i w:val="false"/>
          <w:iCs w:val="false"/>
          <w:color w:val="000000"/>
          <w:sz w:val="20"/>
          <w:szCs w:val="20"/>
        </w:rPr>
        <w:t xml:space="preserve">The pmm-strategist produces a messaging pyramid (primary message → secondary messages → proof messages). Save this and share it with anyone creating content. It is the single source of truth that makes all downstream content feel coherent.</w:t>
      </w:r>
    </w:p>
    <w:p>
      <w:pPr>
        <w:pStyle w:val="Heading2"/>
        <w:spacing w:after="100" w:before="280"/>
      </w:pPr>
      <w:r>
        <w:rPr>
          <w:rFonts w:ascii="Arial" w:cs="Arial" w:eastAsia="Arial" w:hAnsi="Arial"/>
          <w:b/>
          <w:bCs/>
          <w:color w:val="2563A8"/>
          <w:sz w:val="26"/>
          <w:szCs w:val="26"/>
        </w:rPr>
        <w:t xml:space="preserve">Run enablement and launch in parallel explicitly</w:t>
      </w:r>
    </w:p>
    <w:p>
      <w:pPr>
        <w:spacing w:after="120" w:before="60"/>
        <w:jc w:val="left"/>
      </w:pPr>
      <w:r>
        <w:rPr>
          <w:rFonts w:ascii="Arial" w:cs="Arial" w:eastAsia="Arial" w:hAnsi="Arial"/>
          <w:b w:val="false"/>
          <w:bCs w:val="false"/>
          <w:i w:val="false"/>
          <w:iCs w:val="false"/>
          <w:color w:val="000000"/>
          <w:sz w:val="20"/>
          <w:szCs w:val="20"/>
        </w:rPr>
        <w:t xml:space="preserve">If you're running skills manually (not through /full-campaign), invoke pmm-enablement and pmm-launcher in the same conversation turn by pasting the GTMPlan JSON into both. This is the biggest time-saving move in the suite.</w:t>
      </w:r>
    </w:p>
    <w:p>
      <w:pPr>
        <w:pStyle w:val="Heading2"/>
        <w:spacing w:after="100" w:before="280"/>
      </w:pPr>
      <w:r>
        <w:rPr>
          <w:rFonts w:ascii="Arial" w:cs="Arial" w:eastAsia="Arial" w:hAnsi="Arial"/>
          <w:b/>
          <w:bCs/>
          <w:color w:val="2563A8"/>
          <w:sz w:val="26"/>
          <w:szCs w:val="26"/>
        </w:rPr>
        <w:t xml:space="preserve">Adoption closes the loop — don't skip it</w:t>
      </w:r>
    </w:p>
    <w:p>
      <w:pPr>
        <w:spacing w:after="120" w:before="60"/>
        <w:jc w:val="left"/>
      </w:pPr>
      <w:r>
        <w:rPr>
          <w:rFonts w:ascii="Arial" w:cs="Arial" w:eastAsia="Arial" w:hAnsi="Arial"/>
          <w:b w:val="false"/>
          <w:bCs w:val="false"/>
          <w:i w:val="false"/>
          <w:iCs w:val="false"/>
          <w:color w:val="000000"/>
          <w:sz w:val="20"/>
          <w:szCs w:val="20"/>
        </w:rPr>
        <w:t xml:space="preserve">pmm-adoption's win/loss interviews and churn analysis feed directly back into pmm-researcher inputs for the next cycle. The suite is designed as a loop, not a linear chain. Running adoption after each launch compounds the quality of the next launch's research.</w:t>
      </w:r>
    </w:p>
    <w:p>
      <w:pPr>
        <w:spacing w:after="0" w:before="160"/>
      </w:pPr>
      <w:r>
        <w:rPr>
          <w:rFonts w:ascii="Arial" w:cs="Arial" w:eastAsia="Arial" w:hAnsi="Arial"/>
          <w:b w:val="false"/>
          <w:bCs w:val="false"/>
          <w:i w:val="false"/>
          <w:iCs w:val="false"/>
          <w:color w:val="000000"/>
          <w:sz w:val="20"/>
          <w:szCs w:val="20"/>
        </w:rPr>
        <w:t xml:space="preserve"/>
      </w:r>
    </w:p>
    <w:p>
      <w:pPr>
        <w:pStyle w:val="Heading1"/>
        <w:spacing w:after="120" w:before="360"/>
      </w:pPr>
      <w:r>
        <w:rPr>
          <w:rFonts w:ascii="Arial" w:cs="Arial" w:eastAsia="Arial" w:hAnsi="Arial"/>
          <w:b/>
          <w:bCs/>
          <w:color w:val="1A3A5C"/>
          <w:sz w:val="32"/>
          <w:szCs w:val="32"/>
        </w:rPr>
        <w:t xml:space="preserve">7.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Issue</w:t>
            </w:r>
          </w:p>
        </w:tc>
        <w:tc>
          <w:tcPr>
            <w:tcW w:type="dxa" w:w="576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Fix</w:t>
            </w:r>
          </w:p>
        </w:tc>
      </w:tr>
      <w:tr>
        <w:tc>
          <w:tcPr>
            <w:tcW w:type="dxa" w:w="3600"/>
            <w:gridSpan w:val="1"/>
            <w:tcBorders>
              <w:top w:val="single" w:color="CCCCCC" w:sz="1"/>
              <w:left w:val="single" w:color="CCCCCC" w:sz="1"/>
              <w:bottom w:val="single" w:color="CCCCCC" w:sz="1"/>
              <w:right w:val="single" w:color="CCCCCC" w:sz="1"/>
            </w:tcBorders>
            <w:shd w:fill="E8F0F9"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Skill doesn't trigger</w:t>
            </w:r>
          </w:p>
        </w:tc>
        <w:tc>
          <w:tcPr>
            <w:tcW w:type="dxa" w:w="5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Use more explicit trigger phrases (e.g. 'run pmm-researcher' or 'build a buyer persona'). Skill descriptions are the trigger mechanism.</w:t>
            </w:r>
          </w:p>
        </w:tc>
      </w:tr>
      <w:tr>
        <w:tc>
          <w:tcPr>
            <w:tcW w:type="dxa" w:w="3600"/>
            <w:gridSpan w:val="1"/>
            <w:tcBorders>
              <w:top w:val="single" w:color="CCCCCC" w:sz="1"/>
              <w:left w:val="single" w:color="CCCCCC" w:sz="1"/>
              <w:bottom w:val="single" w:color="CCCCCC" w:sz="1"/>
              <w:right w:val="single" w:color="CCCCCC" w:sz="1"/>
            </w:tcBorders>
            <w:shd w:fill="E8F0F9"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JSON output isn't matching schema</w:t>
            </w:r>
          </w:p>
        </w:tc>
        <w:tc>
          <w:tcPr>
            <w:tcW w:type="dxa" w:w="5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Tell the skill to read the schema file explicitly: 'Read pmm-shared-schema/references/schemas.md and produce output that matches the MarketResearch schema exactly.'</w:t>
            </w:r>
          </w:p>
        </w:tc>
      </w:tr>
      <w:tr>
        <w:tc>
          <w:tcPr>
            <w:tcW w:type="dxa" w:w="3600"/>
            <w:gridSpan w:val="1"/>
            <w:tcBorders>
              <w:top w:val="single" w:color="CCCCCC" w:sz="1"/>
              <w:left w:val="single" w:color="CCCCCC" w:sz="1"/>
              <w:bottom w:val="single" w:color="CCCCCC" w:sz="1"/>
              <w:right w:val="single" w:color="CCCCCC" w:sz="1"/>
            </w:tcBorders>
            <w:shd w:fill="E8F0F9"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Orchestrator not routing correctly</w:t>
            </w:r>
          </w:p>
        </w:tc>
        <w:tc>
          <w:tcPr>
            <w:tcW w:type="dxa" w:w="5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Be explicit about where you are: 'I have completed pmm-strategist. Here is the PMMStrategy JSON: [paste]. Move to pmm-aligner.'</w:t>
            </w:r>
          </w:p>
        </w:tc>
      </w:tr>
      <w:tr>
        <w:tc>
          <w:tcPr>
            <w:tcW w:type="dxa" w:w="3600"/>
            <w:gridSpan w:val="1"/>
            <w:tcBorders>
              <w:top w:val="single" w:color="CCCCCC" w:sz="1"/>
              <w:left w:val="single" w:color="CCCCCC" w:sz="1"/>
              <w:bottom w:val="single" w:color="CCCCCC" w:sz="1"/>
              <w:right w:val="single" w:color="CCCCCC" w:sz="1"/>
            </w:tcBorders>
            <w:shd w:fill="E8F0F9"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Sub-agent skips steps in workflow</w:t>
            </w:r>
          </w:p>
        </w:tc>
        <w:tc>
          <w:tcPr>
            <w:tcW w:type="dxa" w:w="5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Ask the skill to follow its workflow explicitly: 'Follow all steps in the pmm-researcher workflow, starting with Step 1: Market Trends.'</w:t>
            </w:r>
          </w:p>
        </w:tc>
      </w:tr>
      <w:tr>
        <w:tc>
          <w:tcPr>
            <w:tcW w:type="dxa" w:w="3600"/>
            <w:gridSpan w:val="1"/>
            <w:tcBorders>
              <w:top w:val="single" w:color="CCCCCC" w:sz="1"/>
              <w:left w:val="single" w:color="CCCCCC" w:sz="1"/>
              <w:bottom w:val="single" w:color="CCCCCC" w:sz="1"/>
              <w:right w:val="single" w:color="CCCCCC" w:sz="1"/>
            </w:tcBorders>
            <w:shd w:fill="E8F0F9"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Skills conflict or produce inconsistent output</w:t>
            </w:r>
          </w:p>
        </w:tc>
        <w:tc>
          <w:tcPr>
            <w:tcW w:type="dxa" w:w="5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Always pass the upstream JSON as context. The skills are designed to chain — without the input JSON, each skill works from scratch and outputs may not align.</w:t>
            </w:r>
          </w:p>
        </w:tc>
      </w:tr>
    </w:tbl>
    <w:p>
      <w:pPr>
        <w:spacing w:after="0" w:before="160"/>
      </w:pPr>
      <w:r>
        <w:rPr>
          <w:rFonts w:ascii="Arial" w:cs="Arial" w:eastAsia="Arial" w:hAnsi="Arial"/>
          <w:b w:val="false"/>
          <w:bCs w:val="false"/>
          <w:i w:val="false"/>
          <w:iCs w:val="false"/>
          <w:color w:val="000000"/>
          <w:sz w:val="20"/>
          <w:szCs w:val="20"/>
        </w:rPr>
        <w:t xml:space="preserve"/>
      </w:r>
    </w:p>
    <w:p>
      <w:pPr>
        <w:pStyle w:val="Heading1"/>
        <w:spacing w:after="120" w:before="360"/>
      </w:pPr>
      <w:r>
        <w:rPr>
          <w:rFonts w:ascii="Arial" w:cs="Arial" w:eastAsia="Arial" w:hAnsi="Arial"/>
          <w:b/>
          <w:bCs/>
          <w:color w:val="1A3A5C"/>
          <w:sz w:val="32"/>
          <w:szCs w:val="32"/>
        </w:rPr>
        <w:t xml:space="preserve">8. File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File</w:t>
            </w:r>
          </w:p>
        </w:tc>
        <w:tc>
          <w:tcPr>
            <w:tcW w:type="dxa" w:w="636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Purpose</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pmm-orchestrator.skill</w:t>
            </w:r>
          </w:p>
        </w:tc>
        <w:tc>
          <w:tcPr>
            <w:tcW w:type="dxa" w:w="6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Master orchestrator — entry point for all pipeline runs</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pmm-shared-schema.skill</w:t>
            </w:r>
          </w:p>
        </w:tc>
        <w:tc>
          <w:tcPr>
            <w:tcW w:type="dxa" w:w="6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Schema index + lazy-loaded references/schemas.md with all 9 JSON schemas</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pmm-researcher.skill</w:t>
            </w:r>
          </w:p>
        </w:tc>
        <w:tc>
          <w:tcPr>
            <w:tcW w:type="dxa" w:w="6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Market trends, VOC, competitive intel, win/loss, adjacent markets</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pmm-synthesizer.skill</w:t>
            </w:r>
          </w:p>
        </w:tc>
        <w:tc>
          <w:tcPr>
            <w:tcW w:type="dxa" w:w="6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Buyer personas, JTBD, customer journeys, opportunity sizing</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pmm-strategist.skill</w:t>
            </w:r>
          </w:p>
        </w:tc>
        <w:tc>
          <w:tcPr>
            <w:tcW w:type="dxa" w:w="6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Positioning, value props, differentiators, pricing, messaging hierarchy</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pmm-aligner.skill</w:t>
            </w:r>
          </w:p>
        </w:tc>
        <w:tc>
          <w:tcPr>
            <w:tcW w:type="dxa" w:w="6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Stakeholder alignment, roadmap inputs, partnership targets, exec brief</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pmm-gtm-planner.skill</w:t>
            </w:r>
          </w:p>
        </w:tc>
        <w:tc>
          <w:tcPr>
            <w:tcW w:type="dxa" w:w="6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Channel strategy, integrated campaigns, messaging matrix, launch timeline</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pmm-enablement.skill</w:t>
            </w:r>
          </w:p>
        </w:tc>
        <w:tc>
          <w:tcPr>
            <w:tcW w:type="dxa" w:w="6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Talk tracks, battlecards, CS playbooks, partner kits, demo guides</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pmm-launcher.skill</w:t>
            </w:r>
          </w:p>
        </w:tc>
        <w:tc>
          <w:tcPr>
            <w:tcW w:type="dxa" w:w="6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Website copy, email sequences, press release, social copy, webinar plan</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pmm-adoption.skill</w:t>
            </w:r>
          </w:p>
        </w:tc>
        <w:tc>
          <w:tcPr>
            <w:tcW w:type="dxa" w:w="6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In-app messaging, expansion campaigns, NPS loops, advocacy programs</w:t>
            </w:r>
          </w:p>
        </w:tc>
      </w:tr>
    </w:tbl>
    <w:p>
      <w:pPr>
        <w:spacing w:after="0" w:before="200"/>
      </w:pPr>
      <w:r>
        <w:rPr>
          <w:rFonts w:ascii="Arial" w:cs="Arial" w:eastAsia="Arial" w:hAnsi="Arial"/>
          <w:b w:val="false"/>
          <w:bCs w:val="false"/>
          <w:i w:val="false"/>
          <w:iCs w:val="false"/>
          <w:color w:val="000000"/>
          <w:sz w:val="20"/>
          <w:szCs w:val="20"/>
        </w:rPr>
        <w:t xml:space="preserve"/>
      </w:r>
    </w:p>
    <w:p>
      <w:pPr>
        <w:pBdr>
          <w:top w:val="single" w:color="2563A8" w:sz="4" w:space="8"/>
        </w:pBdr>
        <w:spacing w:after="0" w:before="0"/>
        <w:jc w:val="center"/>
      </w:pPr>
      <w:r>
        <w:rPr>
          <w:rFonts w:ascii="Arial" w:cs="Arial" w:eastAsia="Arial" w:hAnsi="Arial"/>
          <w:i/>
          <w:iCs/>
          <w:color w:val="555555"/>
          <w:sz w:val="18"/>
          <w:szCs w:val="18"/>
        </w:rPr>
        <w:t xml:space="preserve">PMM Skills Suite v2.0  ·  Repondre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A8" w:sz="4" w:space="1"/>
      </w:pBdr>
      <w:tabs>
        <w:tab w:val="right" w:pos="9360"/>
      </w:tabs>
      <w:spacing w:after="0" w:before="160"/>
    </w:pPr>
    <w:r>
      <w:rPr>
        <w:rFonts w:ascii="Arial" w:cs="Arial" w:eastAsia="Arial" w:hAnsi="Arial"/>
        <w:color w:val="555555"/>
        <w:sz w:val="16"/>
        <w:szCs w:val="16"/>
      </w:rPr>
      <w:t xml:space="preserve">Repondre  ·  Internal Use Only</w:t>
    </w:r>
    <w:r>
      <w:rPr>
        <w:rFonts w:ascii="Arial" w:cs="Arial" w:eastAsia="Arial" w:hAnsi="Arial"/>
        <w:sz w:val="16"/>
        <w:szCs w:val="16"/>
      </w:rPr>
      <w:tab/>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4" w:space="1"/>
      </w:pBdr>
      <w:spacing w:after="160" w:before="0"/>
    </w:pPr>
    <w:r>
      <w:rPr>
        <w:rFonts w:ascii="Arial" w:cs="Arial" w:eastAsia="Arial" w:hAnsi="Arial"/>
        <w:b/>
        <w:bCs/>
        <w:color w:val="2563A8"/>
        <w:sz w:val="18"/>
        <w:szCs w:val="18"/>
      </w:rPr>
      <w:t xml:space="preserve">PMM Skills Suite v2.0</w:t>
    </w:r>
    <w:r>
      <w:rPr>
        <w:rFonts w:ascii="Arial" w:cs="Arial" w:eastAsia="Arial" w:hAnsi="Arial"/>
        <w:color w:val="555555"/>
        <w:sz w:val="18"/>
        <w:szCs w:val="18"/>
      </w:rPr>
      <w:t xml:space="preserve">  ·  Setup &amp; Usage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563A8"/>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2026-03-06T16:42:01.975Z</dcterms:created>
  <dcterms:modified xsi:type="dcterms:W3CDTF">2026-03-06T16:42:01.976Z</dcterms:modified>
</cp:coreProperties>
</file>

<file path=docProps/custom.xml><?xml version="1.0" encoding="utf-8"?>
<Properties xmlns="http://schemas.openxmlformats.org/officeDocument/2006/custom-properties" xmlns:vt="http://schemas.openxmlformats.org/officeDocument/2006/docPropsVTypes"/>
</file>