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6E" w:rsidRDefault="0081287A" w:rsidP="00D72C87">
      <w:pPr>
        <w:jc w:val="both"/>
        <w:rPr>
          <w:sz w:val="36"/>
          <w:szCs w:val="36"/>
        </w:rPr>
      </w:pPr>
      <w:r>
        <w:rPr>
          <w:sz w:val="36"/>
          <w:szCs w:val="36"/>
        </w:rPr>
        <w:t>Phylogenetic factors of zoonosis in mammalian viruses</w:t>
      </w:r>
    </w:p>
    <w:p w:rsidR="00083C82" w:rsidRDefault="00083C82" w:rsidP="00D72C87">
      <w:pPr>
        <w:jc w:val="both"/>
      </w:pPr>
      <w:r>
        <w:t>Alex Washburne, Daniel Becker, Daniel Crowley &amp; Raina Plowright</w:t>
      </w:r>
    </w:p>
    <w:p w:rsidR="00D72C87" w:rsidRDefault="00083C82" w:rsidP="00D72C87">
      <w:pPr>
        <w:jc w:val="both"/>
      </w:pPr>
      <w:r>
        <w:tab/>
        <w:t xml:space="preserve">Many emergent infectious diseases are zoonoses, pathogens capable of infecting more than one host, and one major goal in monitoring and managing emergent infectious diseases is to identify potential zoonotic viruses and survey their abundances in wildlife populations. </w:t>
      </w:r>
      <w:proofErr w:type="spellStart"/>
      <w:r>
        <w:t>Olival</w:t>
      </w:r>
      <w:proofErr w:type="spellEnd"/>
      <w:r>
        <w:t xml:space="preserve"> et al. (2017) curated a dataset of all known mammalian viruses and </w:t>
      </w:r>
      <w:r w:rsidR="0081287A">
        <w:t xml:space="preserve">classified </w:t>
      </w:r>
      <w:r>
        <w:t xml:space="preserve">zoonotic viruses using viral traits, such as host phylogeny, enveloped/non-enveloped, nucleic acid composition and others. </w:t>
      </w:r>
    </w:p>
    <w:p w:rsidR="00083C82" w:rsidRDefault="0081287A" w:rsidP="00D72C87">
      <w:pPr>
        <w:ind w:firstLine="720"/>
        <w:jc w:val="both"/>
      </w:pPr>
      <w:r>
        <w:t>However, classification</w:t>
      </w:r>
      <w:r w:rsidR="00083C82">
        <w:t xml:space="preserve"> of zoonotic viruses </w:t>
      </w:r>
      <w:r w:rsidR="00D72C87">
        <w:t xml:space="preserve">using </w:t>
      </w:r>
      <w:r w:rsidR="00083C82">
        <w:t xml:space="preserve">trait datasets is sensitive to precisely which traits are included. </w:t>
      </w:r>
      <w:r>
        <w:t xml:space="preserve">If trying to understand </w:t>
      </w:r>
      <w:r w:rsidR="00D72C87">
        <w:t>which traits classify</w:t>
      </w:r>
      <w:r>
        <w:t xml:space="preserve"> “flight” in vertebrates, we might identify feathers, hollow bones and wings. Do feathers make birds fly, or hollow bones, or wings? </w:t>
      </w:r>
      <w:r w:rsidR="00D72C87">
        <w:t>A more concise &amp; accurate analysis is to say</w:t>
      </w:r>
      <w:r>
        <w:t xml:space="preserve"> that birds fly</w:t>
      </w:r>
      <w:r w:rsidR="00D72C87">
        <w:t xml:space="preserve">, and </w:t>
      </w:r>
      <w:r>
        <w:t xml:space="preserve">many traits together </w:t>
      </w:r>
      <w:r w:rsidR="00D72C87">
        <w:t>assist</w:t>
      </w:r>
      <w:r>
        <w:t xml:space="preserve"> their flight.</w:t>
      </w:r>
      <w:r w:rsidR="00D72C87">
        <w:t xml:space="preserve"> </w:t>
      </w:r>
    </w:p>
    <w:p w:rsidR="000B3351" w:rsidRDefault="00083C82" w:rsidP="00D72C87">
      <w:pPr>
        <w:jc w:val="both"/>
      </w:pPr>
      <w:r>
        <w:tab/>
      </w:r>
      <w:r w:rsidR="00D72C87">
        <w:t>To sequentially infer &amp; control</w:t>
      </w:r>
      <w:r>
        <w:t xml:space="preserve"> for phylogenetic </w:t>
      </w:r>
      <w:r w:rsidR="00D72C87">
        <w:t xml:space="preserve">patterns of zoonosis, we use </w:t>
      </w:r>
      <w:r w:rsidR="000B3351">
        <w:t>a novel method called “</w:t>
      </w:r>
      <w:proofErr w:type="spellStart"/>
      <w:r w:rsidR="000B3351">
        <w:t>phylofactorization</w:t>
      </w:r>
      <w:proofErr w:type="spellEnd"/>
      <w:r w:rsidR="000B3351">
        <w:t>” (Washburne et al. 2017).</w:t>
      </w:r>
      <w:r>
        <w:t xml:space="preserve"> </w:t>
      </w:r>
      <w:proofErr w:type="spellStart"/>
      <w:r w:rsidR="000B3351">
        <w:t>Phylofactorization</w:t>
      </w:r>
      <w:proofErr w:type="spellEnd"/>
      <w:r w:rsidR="000B3351">
        <w:t xml:space="preserve"> is a graph-partitioning algorithm</w:t>
      </w:r>
      <w:r w:rsidR="00D72C87">
        <w:t>, also viewed as a graph-constrained clustering algorithm,</w:t>
      </w:r>
      <w:r w:rsidR="000B3351">
        <w:t xml:space="preserve"> which partitions </w:t>
      </w:r>
      <w:r>
        <w:t xml:space="preserve">the </w:t>
      </w:r>
      <w:r w:rsidR="000B3351">
        <w:t>phylogeny</w:t>
      </w:r>
      <w:r>
        <w:t xml:space="preserve"> into clades with </w:t>
      </w:r>
      <w:r w:rsidR="00D72C87">
        <w:t>high within-clade similarity</w:t>
      </w:r>
      <w:r w:rsidR="000B3351">
        <w:t xml:space="preserve"> </w:t>
      </w:r>
      <w:r w:rsidR="00D72C87">
        <w:t xml:space="preserve">and maximum between-clade </w:t>
      </w:r>
      <w:r w:rsidR="000B3351">
        <w:t>differences</w:t>
      </w:r>
      <w:r w:rsidR="00D72C87">
        <w:t>.</w:t>
      </w:r>
      <w:r w:rsidR="000B3351">
        <w:t xml:space="preserve"> </w:t>
      </w:r>
      <w:proofErr w:type="spellStart"/>
      <w:r w:rsidR="00D72C87">
        <w:t>Phylofactorization</w:t>
      </w:r>
      <w:proofErr w:type="spellEnd"/>
      <w:r w:rsidR="00D72C87">
        <w:t xml:space="preserve"> ultimately makes inferences on edges in the phylogeny along which hypothesized trait differences arise.</w:t>
      </w:r>
    </w:p>
    <w:p w:rsidR="00083C82" w:rsidRDefault="00D72C87" w:rsidP="00D72C87">
      <w:pPr>
        <w:ind w:firstLine="720"/>
        <w:jc w:val="both"/>
      </w:pPr>
      <w:r>
        <w:rPr>
          <w:noProof/>
        </w:rPr>
        <w:drawing>
          <wp:anchor distT="0" distB="0" distL="114300" distR="114300" simplePos="0" relativeHeight="251658240" behindDoc="0" locked="0" layoutInCell="1" allowOverlap="1" wp14:anchorId="6B029A79">
            <wp:simplePos x="0" y="0"/>
            <wp:positionH relativeFrom="margin">
              <wp:posOffset>3187065</wp:posOffset>
            </wp:positionH>
            <wp:positionV relativeFrom="paragraph">
              <wp:posOffset>665480</wp:posOffset>
            </wp:positionV>
            <wp:extent cx="2878455" cy="28409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8455" cy="284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351">
        <w:t xml:space="preserve">For </w:t>
      </w:r>
      <w:r>
        <w:t>example</w:t>
      </w:r>
      <w:r w:rsidR="000B3351">
        <w:t>, if classifying vertebrates based on land/water habitat association, a few edges in the phylogeny suffice to</w:t>
      </w:r>
      <w:r w:rsidR="00083C82">
        <w:t xml:space="preserve"> </w:t>
      </w:r>
      <w:r w:rsidR="000B3351">
        <w:t xml:space="preserve">capture most of the variation in the dataset: </w:t>
      </w:r>
      <w:proofErr w:type="spellStart"/>
      <w:r w:rsidR="000B3351">
        <w:t>tetrapods</w:t>
      </w:r>
      <w:proofErr w:type="spellEnd"/>
      <w:r w:rsidR="000B3351">
        <w:t>, cetaceans, pinnipeds, penguins &amp; amphibians</w:t>
      </w:r>
      <w:r>
        <w:t xml:space="preserve">. </w:t>
      </w:r>
      <w:proofErr w:type="spellStart"/>
      <w:r>
        <w:t>Phylofactorization</w:t>
      </w:r>
      <w:proofErr w:type="spellEnd"/>
      <w:r>
        <w:t xml:space="preserve"> can identify</w:t>
      </w:r>
      <w:r w:rsidR="000B3351">
        <w:t xml:space="preserve"> 5 edges in the phylogeny</w:t>
      </w:r>
      <w:r>
        <w:t xml:space="preserve"> which</w:t>
      </w:r>
      <w:r w:rsidR="000B3351">
        <w:t xml:space="preserve"> capture most of the variation in </w:t>
      </w:r>
      <w:r>
        <w:t>vertebrates’ land/water</w:t>
      </w:r>
      <w:r w:rsidR="000B3351">
        <w:t xml:space="preserve"> habitat association</w:t>
      </w:r>
      <w:r>
        <w:t>, edges which correspond to the evolution of major traits</w:t>
      </w:r>
      <w:r w:rsidR="000B3351">
        <w:t xml:space="preserve">. </w:t>
      </w:r>
    </w:p>
    <w:p w:rsidR="000B3351" w:rsidRDefault="000B3351" w:rsidP="00D72C87">
      <w:pPr>
        <w:ind w:firstLine="720"/>
        <w:jc w:val="both"/>
      </w:pPr>
      <w:r>
        <w:t xml:space="preserve">We performed </w:t>
      </w:r>
      <w:proofErr w:type="spellStart"/>
      <w:r>
        <w:t>phylofactorization</w:t>
      </w:r>
      <w:proofErr w:type="spellEnd"/>
      <w:r>
        <w:t xml:space="preserve"> to identify phylogenetic bins of zoonotic viruses in the </w:t>
      </w:r>
      <w:proofErr w:type="spellStart"/>
      <w:r>
        <w:t>Olival</w:t>
      </w:r>
      <w:proofErr w:type="spellEnd"/>
      <w:r>
        <w:t xml:space="preserve"> et al. dataset. We used the viral taxonomy tree</w:t>
      </w:r>
      <w:r w:rsidR="00720F48">
        <w:t xml:space="preserve"> </w:t>
      </w:r>
      <w:r>
        <w:t>as a coarse phylogeny</w:t>
      </w:r>
      <w:r w:rsidR="00720F48">
        <w:t>. The highest taxonomic level of each lineage was connected to the root to allow contrasts across lineages in the graph-partitioning scheme. The taxonomic graph was partitioned</w:t>
      </w:r>
      <w:r>
        <w:t xml:space="preserve"> by iteratively identifying the edges which maximized Fisher’s exact test statistic contrasting the fraction of zoonotic viruses on opposing sides of the edge. We compared the resultant sequence of P-values</w:t>
      </w:r>
      <w:r w:rsidR="00D72C87">
        <w:t xml:space="preserve"> from Fisher’s test</w:t>
      </w:r>
      <w:r>
        <w:t xml:space="preserve"> with those obtained from 1,000 </w:t>
      </w:r>
      <w:proofErr w:type="spellStart"/>
      <w:r>
        <w:t>phylofactorizations</w:t>
      </w:r>
      <w:proofErr w:type="spellEnd"/>
      <w:r>
        <w:t xml:space="preserve"> of null datasets constructed by random assignment of zoonosis to </w:t>
      </w:r>
      <w:proofErr w:type="gramStart"/>
      <w:r>
        <w:t>viruses</w:t>
      </w:r>
      <w:proofErr w:type="gramEnd"/>
      <w:r>
        <w:t xml:space="preserve"> independent of taxonomy. </w:t>
      </w:r>
    </w:p>
    <w:p w:rsidR="005946F9" w:rsidRDefault="005946F9" w:rsidP="00D72C87">
      <w:pPr>
        <w:ind w:firstLine="720"/>
        <w:jc w:val="both"/>
      </w:pPr>
    </w:p>
    <w:p w:rsidR="000B3351" w:rsidRDefault="000B3351" w:rsidP="00D72C87">
      <w:pPr>
        <w:ind w:firstLine="720"/>
        <w:jc w:val="both"/>
        <w:rPr>
          <w:rFonts w:cstheme="minorHAnsi"/>
          <w:bCs/>
          <w:iCs/>
          <w:color w:val="000000" w:themeColor="text1"/>
        </w:rPr>
      </w:pPr>
      <w:proofErr w:type="spellStart"/>
      <w:r>
        <w:t>Phylofactorization</w:t>
      </w:r>
      <w:proofErr w:type="spellEnd"/>
      <w:r>
        <w:t xml:space="preserve"> yielded </w:t>
      </w:r>
      <w:r w:rsidR="005946F9">
        <w:t>10 significant edges partitioning the tree into 11 different bins with a range of zoonotic potential. Several clades at a range of taxonomic scales – the families</w:t>
      </w:r>
      <w:r w:rsidR="005946F9">
        <w:rPr>
          <w:rFonts w:cstheme="minorHAnsi"/>
          <w:bCs/>
          <w:iCs/>
          <w:color w:val="000000" w:themeColor="text1"/>
        </w:rPr>
        <w:t xml:space="preserve"> </w:t>
      </w:r>
      <w:proofErr w:type="spellStart"/>
      <w:r w:rsidR="005946F9">
        <w:rPr>
          <w:rFonts w:cstheme="minorHAnsi"/>
          <w:bCs/>
          <w:iCs/>
          <w:color w:val="000000" w:themeColor="text1"/>
        </w:rPr>
        <w:t>Papillomaviridae</w:t>
      </w:r>
      <w:proofErr w:type="spellEnd"/>
      <w:r w:rsidR="005946F9">
        <w:rPr>
          <w:rFonts w:cstheme="minorHAnsi"/>
          <w:bCs/>
          <w:iCs/>
          <w:color w:val="000000" w:themeColor="text1"/>
        </w:rPr>
        <w:t xml:space="preserve"> </w:t>
      </w:r>
      <w:r w:rsidR="005946F9">
        <w:rPr>
          <w:rFonts w:cstheme="minorHAnsi"/>
          <w:bCs/>
          <w:iCs/>
          <w:color w:val="000000" w:themeColor="text1"/>
        </w:rPr>
        <w:lastRenderedPageBreak/>
        <w:t xml:space="preserve">and </w:t>
      </w:r>
      <w:proofErr w:type="spellStart"/>
      <w:r w:rsidR="005946F9">
        <w:rPr>
          <w:rFonts w:cstheme="minorHAnsi"/>
          <w:bCs/>
          <w:iCs/>
          <w:color w:val="000000" w:themeColor="text1"/>
        </w:rPr>
        <w:t>Astroviridae</w:t>
      </w:r>
      <w:proofErr w:type="spellEnd"/>
      <w:r w:rsidR="005946F9">
        <w:rPr>
          <w:rFonts w:cstheme="minorHAnsi"/>
          <w:bCs/>
          <w:iCs/>
          <w:color w:val="000000" w:themeColor="text1"/>
        </w:rPr>
        <w:t xml:space="preserve">, the order </w:t>
      </w:r>
      <w:proofErr w:type="spellStart"/>
      <w:r w:rsidR="005946F9">
        <w:rPr>
          <w:rFonts w:cstheme="minorHAnsi"/>
          <w:bCs/>
          <w:iCs/>
          <w:color w:val="000000" w:themeColor="text1"/>
        </w:rPr>
        <w:t>Nidovirales</w:t>
      </w:r>
      <w:proofErr w:type="spellEnd"/>
      <w:r w:rsidR="005946F9">
        <w:rPr>
          <w:rFonts w:cstheme="minorHAnsi"/>
          <w:bCs/>
          <w:iCs/>
          <w:color w:val="000000" w:themeColor="text1"/>
        </w:rPr>
        <w:t xml:space="preserve"> and the genus </w:t>
      </w:r>
      <w:proofErr w:type="spellStart"/>
      <w:r w:rsidR="005946F9">
        <w:rPr>
          <w:rFonts w:cstheme="minorHAnsi"/>
          <w:bCs/>
          <w:iCs/>
          <w:color w:val="000000" w:themeColor="text1"/>
        </w:rPr>
        <w:t>betaretroviruses</w:t>
      </w:r>
      <w:proofErr w:type="spellEnd"/>
      <w:r w:rsidR="005946F9">
        <w:rPr>
          <w:rFonts w:cstheme="minorHAnsi"/>
          <w:bCs/>
          <w:iCs/>
          <w:color w:val="000000" w:themeColor="text1"/>
        </w:rPr>
        <w:t xml:space="preserve">, for example – have few to no zoonotic representatives. Other clades, such as the genera </w:t>
      </w:r>
      <w:proofErr w:type="spellStart"/>
      <w:r w:rsidR="005946F9">
        <w:rPr>
          <w:rFonts w:cstheme="minorHAnsi"/>
          <w:bCs/>
          <w:iCs/>
          <w:color w:val="000000" w:themeColor="text1"/>
        </w:rPr>
        <w:t>deltaretroviruses</w:t>
      </w:r>
      <w:proofErr w:type="spellEnd"/>
      <w:r w:rsidR="005946F9">
        <w:rPr>
          <w:rFonts w:cstheme="minorHAnsi"/>
          <w:bCs/>
          <w:iCs/>
          <w:color w:val="000000" w:themeColor="text1"/>
        </w:rPr>
        <w:t xml:space="preserve"> and</w:t>
      </w:r>
      <w:r w:rsidR="005946F9" w:rsidRPr="005946F9">
        <w:rPr>
          <w:rFonts w:cstheme="minorHAnsi"/>
          <w:bCs/>
          <w:iCs/>
          <w:color w:val="000000" w:themeColor="text1"/>
        </w:rPr>
        <w:t xml:space="preserve"> alphaviruses</w:t>
      </w:r>
      <w:r w:rsidR="005946F9">
        <w:rPr>
          <w:rFonts w:cstheme="minorHAnsi"/>
          <w:bCs/>
          <w:iCs/>
          <w:color w:val="000000" w:themeColor="text1"/>
        </w:rPr>
        <w:t xml:space="preserve">, have an unusually high fraction of zoonotic representatives. </w:t>
      </w:r>
      <w:r w:rsidR="0081287A">
        <w:rPr>
          <w:rFonts w:cstheme="minorHAnsi"/>
          <w:bCs/>
          <w:iCs/>
          <w:color w:val="000000" w:themeColor="text1"/>
        </w:rPr>
        <w:t>The alphaviruses, interestingly, specialize in arthropod intermediates – mosquitoes &amp; ticks – and thus, like birds &amp; flight, may have many traits which assist their ability to generalize between hosts. Their abilit</w:t>
      </w:r>
      <w:r w:rsidR="00720F48">
        <w:rPr>
          <w:rFonts w:cstheme="minorHAnsi"/>
          <w:bCs/>
          <w:iCs/>
          <w:color w:val="000000" w:themeColor="text1"/>
        </w:rPr>
        <w:t>y to generalize between hosts</w:t>
      </w:r>
      <w:r w:rsidR="0081287A">
        <w:rPr>
          <w:rFonts w:cstheme="minorHAnsi"/>
          <w:bCs/>
          <w:iCs/>
          <w:color w:val="000000" w:themeColor="text1"/>
        </w:rPr>
        <w:t xml:space="preserve"> may ultimately have evolved from selection by their historical exposure to the sera from multiple animals.</w:t>
      </w:r>
    </w:p>
    <w:p w:rsidR="0081287A" w:rsidRDefault="0081287A" w:rsidP="00720F48">
      <w:pPr>
        <w:jc w:val="both"/>
        <w:rPr>
          <w:rFonts w:cstheme="minorHAnsi"/>
          <w:bCs/>
          <w:iCs/>
          <w:color w:val="000000" w:themeColor="text1"/>
        </w:rPr>
      </w:pPr>
      <w:r>
        <w:rPr>
          <w:rFonts w:cstheme="minorHAnsi"/>
          <w:bCs/>
          <w:iCs/>
          <w:noProof/>
          <w:color w:val="000000" w:themeColor="text1"/>
        </w:rPr>
        <w:drawing>
          <wp:inline distT="0" distB="0" distL="0" distR="0">
            <wp:extent cx="6564313" cy="3337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al_IsZoonotic_Phylofactorization.png"/>
                    <pic:cNvPicPr/>
                  </pic:nvPicPr>
                  <pic:blipFill>
                    <a:blip r:embed="rId5">
                      <a:extLst>
                        <a:ext uri="{28A0092B-C50C-407E-A947-70E740481C1C}">
                          <a14:useLocalDpi xmlns:a14="http://schemas.microsoft.com/office/drawing/2010/main" val="0"/>
                        </a:ext>
                      </a:extLst>
                    </a:blip>
                    <a:stretch>
                      <a:fillRect/>
                    </a:stretch>
                  </pic:blipFill>
                  <pic:spPr>
                    <a:xfrm>
                      <a:off x="0" y="0"/>
                      <a:ext cx="6594486" cy="3352901"/>
                    </a:xfrm>
                    <a:prstGeom prst="rect">
                      <a:avLst/>
                    </a:prstGeom>
                  </pic:spPr>
                </pic:pic>
              </a:graphicData>
            </a:graphic>
          </wp:inline>
        </w:drawing>
      </w:r>
    </w:p>
    <w:p w:rsidR="005946F9" w:rsidRPr="005946F9" w:rsidRDefault="005946F9" w:rsidP="00D72C87">
      <w:pPr>
        <w:ind w:firstLine="720"/>
        <w:jc w:val="both"/>
        <w:rPr>
          <w:color w:val="000000" w:themeColor="text1"/>
        </w:rPr>
      </w:pPr>
      <w:r>
        <w:rPr>
          <w:color w:val="000000" w:themeColor="text1"/>
        </w:rPr>
        <w:t xml:space="preserve">By identifying </w:t>
      </w:r>
      <w:r w:rsidR="0081287A">
        <w:rPr>
          <w:color w:val="000000" w:themeColor="text1"/>
        </w:rPr>
        <w:t>significant taxonomic</w:t>
      </w:r>
      <w:r>
        <w:rPr>
          <w:color w:val="000000" w:themeColor="text1"/>
        </w:rPr>
        <w:t xml:space="preserve"> bins of low or high spillover risk, we </w:t>
      </w:r>
      <w:r w:rsidR="00720F48">
        <w:rPr>
          <w:color w:val="000000" w:themeColor="text1"/>
        </w:rPr>
        <w:t>aim to propose</w:t>
      </w:r>
      <w:r>
        <w:rPr>
          <w:color w:val="000000" w:themeColor="text1"/>
        </w:rPr>
        <w:t xml:space="preserve"> surveillance strategies </w:t>
      </w:r>
      <w:r w:rsidR="00720F48">
        <w:rPr>
          <w:color w:val="000000" w:themeColor="text1"/>
        </w:rPr>
        <w:t xml:space="preserve">by </w:t>
      </w:r>
      <w:r w:rsidR="0081287A">
        <w:rPr>
          <w:color w:val="000000" w:themeColor="text1"/>
        </w:rPr>
        <w:t>identify</w:t>
      </w:r>
      <w:r w:rsidR="00720F48">
        <w:rPr>
          <w:color w:val="000000" w:themeColor="text1"/>
        </w:rPr>
        <w:t>ing</w:t>
      </w:r>
      <w:r w:rsidR="0081287A">
        <w:rPr>
          <w:color w:val="000000" w:themeColor="text1"/>
        </w:rPr>
        <w:t xml:space="preserve"> primer sets t</w:t>
      </w:r>
      <w:r w:rsidR="00720F48">
        <w:rPr>
          <w:color w:val="000000" w:themeColor="text1"/>
        </w:rPr>
        <w:t xml:space="preserve">hat target high-priority clades, i.e. clades </w:t>
      </w:r>
      <w:r w:rsidR="0081287A">
        <w:rPr>
          <w:color w:val="000000" w:themeColor="text1"/>
        </w:rPr>
        <w:t xml:space="preserve">with a high propensity for spillover. </w:t>
      </w:r>
      <w:r w:rsidR="00720F48">
        <w:rPr>
          <w:color w:val="000000" w:themeColor="text1"/>
        </w:rPr>
        <w:t>We will</w:t>
      </w:r>
      <w:r w:rsidR="0081287A">
        <w:rPr>
          <w:color w:val="000000" w:themeColor="text1"/>
        </w:rPr>
        <w:t xml:space="preserve"> repeat the trait-based analyses by phylogenetic bin to obtain key predictors of spillover within clades having a common zoonotic pattern</w:t>
      </w:r>
      <w:r w:rsidR="00720F48">
        <w:rPr>
          <w:color w:val="000000" w:themeColor="text1"/>
        </w:rPr>
        <w:t xml:space="preserve"> and understand how inclusion of </w:t>
      </w:r>
      <w:proofErr w:type="spellStart"/>
      <w:r w:rsidR="00720F48">
        <w:rPr>
          <w:color w:val="000000" w:themeColor="text1"/>
        </w:rPr>
        <w:t>Papillomaviridae</w:t>
      </w:r>
      <w:proofErr w:type="spellEnd"/>
      <w:r w:rsidR="00720F48">
        <w:rPr>
          <w:color w:val="000000" w:themeColor="text1"/>
        </w:rPr>
        <w:t>, for example (a large clade with not one zoonotic representative) confounds the analysis of traits predicting zoonotic risk</w:t>
      </w:r>
      <w:r w:rsidR="0081287A">
        <w:rPr>
          <w:color w:val="000000" w:themeColor="text1"/>
        </w:rPr>
        <w:t>.</w:t>
      </w:r>
      <w:bookmarkStart w:id="0" w:name="_GoBack"/>
      <w:bookmarkEnd w:id="0"/>
    </w:p>
    <w:sectPr w:rsidR="005946F9" w:rsidRPr="00594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82"/>
    <w:rsid w:val="00083C82"/>
    <w:rsid w:val="000B3351"/>
    <w:rsid w:val="00183CA6"/>
    <w:rsid w:val="005946F9"/>
    <w:rsid w:val="00720F48"/>
    <w:rsid w:val="0081287A"/>
    <w:rsid w:val="00D72C87"/>
    <w:rsid w:val="00E8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92BE"/>
  <w15:chartTrackingRefBased/>
  <w15:docId w15:val="{5EFABA5E-8C3C-48C0-A7C3-3404038F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Washburne</dc:creator>
  <cp:keywords/>
  <dc:description/>
  <cp:lastModifiedBy>Alex Washburne</cp:lastModifiedBy>
  <cp:revision>2</cp:revision>
  <dcterms:created xsi:type="dcterms:W3CDTF">2017-09-26T01:09:00Z</dcterms:created>
  <dcterms:modified xsi:type="dcterms:W3CDTF">2017-09-26T02:08:00Z</dcterms:modified>
</cp:coreProperties>
</file>