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GoogleScholar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7E602EEE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</w:t>
      </w:r>
      <w:r w:rsidR="00F662CE">
        <w:rPr>
          <w:rFonts w:ascii="Times New Roman" w:hAnsi="Times New Roman" w:cs="Times New Roman"/>
        </w:rPr>
        <w:t>zoonotic viruses</w:t>
      </w:r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</w:t>
      </w:r>
      <w:r w:rsidR="004509EB">
        <w:rPr>
          <w:rFonts w:ascii="Times New Roman" w:hAnsi="Times New Roman" w:cs="Times New Roman"/>
        </w:rPr>
        <w:t>Olival et al</w:t>
      </w:r>
      <w:r w:rsidR="00633C3C">
        <w:rPr>
          <w:rFonts w:ascii="Times New Roman" w:hAnsi="Times New Roman" w:cs="Times New Roman"/>
        </w:rPr>
        <w:t>. 2017</w:t>
      </w:r>
      <w:r w:rsidR="004509EB">
        <w:rPr>
          <w:rFonts w:ascii="Times New Roman" w:hAnsi="Times New Roman" w:cs="Times New Roman"/>
        </w:rPr>
        <w:t xml:space="preserve">, Jones et al. </w:t>
      </w:r>
      <w:r w:rsidR="00633C3C">
        <w:rPr>
          <w:rFonts w:ascii="Times New Roman" w:hAnsi="Times New Roman" w:cs="Times New Roman"/>
        </w:rPr>
        <w:t xml:space="preserve">2008, </w:t>
      </w:r>
      <w:r w:rsidR="004509EB">
        <w:rPr>
          <w:rFonts w:ascii="Times New Roman" w:hAnsi="Times New Roman" w:cs="Times New Roman"/>
        </w:rPr>
        <w:t xml:space="preserve">and </w:t>
      </w:r>
      <w:r w:rsidR="00633C3C">
        <w:rPr>
          <w:rFonts w:ascii="Times New Roman" w:hAnsi="Times New Roman" w:cs="Times New Roman"/>
        </w:rPr>
        <w:t>Plourde et al. 2017</w:t>
      </w:r>
      <w:r w:rsidR="00EE4EAB">
        <w:rPr>
          <w:rFonts w:ascii="Times New Roman" w:hAnsi="Times New Roman" w:cs="Times New Roman"/>
        </w:rPr>
        <w:t xml:space="preserve"> on </w:t>
      </w:r>
      <w:r w:rsidR="00633C3C">
        <w:rPr>
          <w:rFonts w:ascii="Times New Roman" w:hAnsi="Times New Roman" w:cs="Times New Roman"/>
        </w:rPr>
        <w:t>transmission mode</w:t>
      </w:r>
      <w:r w:rsidR="00336A6B">
        <w:rPr>
          <w:rFonts w:ascii="Times New Roman" w:hAnsi="Times New Roman" w:cs="Times New Roman"/>
        </w:rPr>
        <w:t xml:space="preserve">. 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25CB3628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E87BF4">
        <w:rPr>
          <w:rFonts w:ascii="Times New Roman" w:hAnsi="Times New Roman" w:cs="Times New Roman"/>
        </w:rPr>
        <w:t>179</w:t>
      </w:r>
      <w:r w:rsidR="009107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rows</w:t>
      </w:r>
      <w:r w:rsidR="000D1D8D">
        <w:rPr>
          <w:rFonts w:ascii="Times New Roman" w:hAnsi="Times New Roman" w:cs="Times New Roman"/>
        </w:rPr>
        <w:t xml:space="preserve"> (excluding viruses with humans as primary reservoirs)</w:t>
      </w:r>
      <w:r>
        <w:rPr>
          <w:rFonts w:ascii="Times New Roman" w:hAnsi="Times New Roman" w:cs="Times New Roman"/>
        </w:rPr>
        <w:t>, we repeated the above screening using the same virology texts and a similar targeted GoogleScholar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20E04B47" w:rsidR="00EE4EAB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“VIRUS NAME” AND </w:t>
      </w:r>
      <w:r w:rsidR="009107E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“transmission”</w:t>
      </w:r>
      <w:r w:rsidR="009107EB">
        <w:rPr>
          <w:rFonts w:ascii="Times New Roman" w:hAnsi="Times New Roman" w:cs="Times New Roman"/>
        </w:rPr>
        <w:t xml:space="preserve"> OR “human exposure</w:t>
      </w:r>
      <w:r w:rsidR="00283A94">
        <w:rPr>
          <w:rFonts w:ascii="Times New Roman" w:hAnsi="Times New Roman" w:cs="Times New Roman"/>
        </w:rPr>
        <w:t>” OR “excretion” OR “slaughter”</w:t>
      </w:r>
      <w:bookmarkStart w:id="0" w:name="_GoBack"/>
      <w:bookmarkEnd w:id="0"/>
      <w:r w:rsidR="00283A94">
        <w:rPr>
          <w:rFonts w:ascii="Times New Roman" w:hAnsi="Times New Roman" w:cs="Times New Roman"/>
        </w:rPr>
        <w:t xml:space="preserve"> </w:t>
      </w:r>
      <w:r w:rsidR="009107EB">
        <w:rPr>
          <w:rFonts w:ascii="Times New Roman" w:hAnsi="Times New Roman" w:cs="Times New Roman"/>
        </w:rPr>
        <w:t>OR “vector”)</w:t>
      </w:r>
    </w:p>
    <w:p w14:paraId="64F14CBF" w14:textId="77777777" w:rsidR="00CA512B" w:rsidRDefault="00CA512B" w:rsidP="00EE4EAB">
      <w:pPr>
        <w:rPr>
          <w:rFonts w:ascii="Times New Roman" w:hAnsi="Times New Roman" w:cs="Times New Roman"/>
        </w:rPr>
      </w:pPr>
    </w:p>
    <w:p w14:paraId="181A209E" w14:textId="0F5CC3F7" w:rsidR="00CA512B" w:rsidRPr="00BB2FA8" w:rsidRDefault="000D1D8D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Pathogen release was recorded as a set of three binary covariates for whether viral transmission occurs through excretion, slaughter, or vector (categories are not mutually exclusive).</w:t>
      </w:r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047F09"/>
    <w:rsid w:val="000D1D8D"/>
    <w:rsid w:val="00206E9E"/>
    <w:rsid w:val="00283A94"/>
    <w:rsid w:val="002A3B86"/>
    <w:rsid w:val="00336A6B"/>
    <w:rsid w:val="00362592"/>
    <w:rsid w:val="004509EB"/>
    <w:rsid w:val="00633C3C"/>
    <w:rsid w:val="00793945"/>
    <w:rsid w:val="00815E9A"/>
    <w:rsid w:val="009107EB"/>
    <w:rsid w:val="00B56EEA"/>
    <w:rsid w:val="00B84EB2"/>
    <w:rsid w:val="00BB2FA8"/>
    <w:rsid w:val="00CA512B"/>
    <w:rsid w:val="00D311C7"/>
    <w:rsid w:val="00E87BF4"/>
    <w:rsid w:val="00EE3CC9"/>
    <w:rsid w:val="00EE4EAB"/>
    <w:rsid w:val="00F662CE"/>
    <w:rsid w:val="00FE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11</cp:revision>
  <dcterms:created xsi:type="dcterms:W3CDTF">2017-08-30T15:31:00Z</dcterms:created>
  <dcterms:modified xsi:type="dcterms:W3CDTF">2017-08-30T21:28:00Z</dcterms:modified>
</cp:coreProperties>
</file>