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2B0D8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Khảo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sát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692921">
        <w:rPr>
          <w:rFonts w:ascii="Times New Roman" w:hAnsi="Times New Roman" w:cs="Times New Roman"/>
          <w:b/>
          <w:bCs/>
        </w:rPr>
        <w:t>tiết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về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tập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dữ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liệu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"Electricity Load Forecasting"</w:t>
      </w:r>
    </w:p>
    <w:p w14:paraId="17F72EE7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I. </w:t>
      </w:r>
      <w:proofErr w:type="spellStart"/>
      <w:r w:rsidRPr="00692921">
        <w:rPr>
          <w:rFonts w:ascii="Times New Roman" w:hAnsi="Times New Roman" w:cs="Times New Roman"/>
          <w:b/>
          <w:bCs/>
        </w:rPr>
        <w:t>Giới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thiệu</w:t>
      </w:r>
      <w:proofErr w:type="spellEnd"/>
    </w:p>
    <w:p w14:paraId="00CF24FF" w14:textId="65445915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"Electricity Load Forecasting"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một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nguồn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nguyên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trọng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nhà</w:t>
      </w:r>
      <w:proofErr w:type="spellEnd"/>
      <w:r w:rsidRPr="00692921">
        <w:rPr>
          <w:rFonts w:ascii="Times New Roman" w:hAnsi="Times New Roman" w:cs="Times New Roman"/>
        </w:rPr>
        <w:t xml:space="preserve"> khoa </w:t>
      </w:r>
      <w:proofErr w:type="spellStart"/>
      <w:r w:rsidRPr="00692921">
        <w:rPr>
          <w:rFonts w:ascii="Times New Roman" w:hAnsi="Times New Roman" w:cs="Times New Roman"/>
        </w:rPr>
        <w:t>học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kỹ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sư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nghiên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cứu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tâm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việc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. </w:t>
      </w:r>
      <w:proofErr w:type="spellStart"/>
      <w:r w:rsidRPr="00692921">
        <w:rPr>
          <w:rFonts w:ascii="Times New Roman" w:hAnsi="Times New Roman" w:cs="Times New Roman"/>
        </w:rPr>
        <w:t>Được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cung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cấp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bởi</w:t>
      </w:r>
      <w:proofErr w:type="spellEnd"/>
      <w:r w:rsidRPr="00692921">
        <w:rPr>
          <w:rFonts w:ascii="Times New Roman" w:hAnsi="Times New Roman" w:cs="Times New Roman"/>
        </w:rPr>
        <w:t xml:space="preserve"> Saurabh Shahane </w:t>
      </w:r>
      <w:proofErr w:type="spellStart"/>
      <w:r w:rsidRPr="00692921">
        <w:rPr>
          <w:rFonts w:ascii="Times New Roman" w:hAnsi="Times New Roman" w:cs="Times New Roman"/>
        </w:rPr>
        <w:t>trên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nền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tảng</w:t>
      </w:r>
      <w:proofErr w:type="spellEnd"/>
      <w:r w:rsidRPr="00692921">
        <w:rPr>
          <w:rFonts w:ascii="Times New Roman" w:hAnsi="Times New Roman" w:cs="Times New Roman"/>
        </w:rPr>
        <w:t xml:space="preserve"> Kaggle (</w:t>
      </w:r>
      <w:hyperlink r:id="rId5" w:history="1">
        <w:r w:rsidRPr="00692921">
          <w:rPr>
            <w:rStyle w:val="Hyperlink"/>
            <w:rFonts w:ascii="Times New Roman" w:hAnsi="Times New Roman" w:cs="Times New Roman"/>
          </w:rPr>
          <w:t>Electricity Load</w:t>
        </w:r>
        <w:r>
          <w:rPr>
            <w:rStyle w:val="Hyperlink"/>
            <w:rFonts w:ascii="Times New Roman" w:hAnsi="Times New Roman" w:cs="Times New Roman"/>
          </w:rPr>
          <w:t xml:space="preserve"> </w:t>
        </w:r>
        <w:r w:rsidRPr="00692921">
          <w:rPr>
            <w:rStyle w:val="Hyperlink"/>
            <w:rFonts w:ascii="Times New Roman" w:hAnsi="Times New Roman" w:cs="Times New Roman"/>
          </w:rPr>
          <w:t>Forecasting</w:t>
        </w:r>
      </w:hyperlink>
      <w:r>
        <w:rPr>
          <w:rFonts w:ascii="Times New Roman" w:hAnsi="Times New Roman" w:cs="Times New Roman"/>
        </w:rPr>
        <w:t>)</w:t>
      </w: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chứa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lịch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về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phép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phân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tích</w:t>
      </w:r>
      <w:proofErr w:type="spellEnd"/>
      <w:r w:rsidRPr="00692921">
        <w:rPr>
          <w:rFonts w:ascii="Times New Roman" w:hAnsi="Times New Roman" w:cs="Times New Roman"/>
        </w:rPr>
        <w:t xml:space="preserve"> xu </w:t>
      </w:r>
      <w:proofErr w:type="spellStart"/>
      <w:r w:rsidRPr="00692921">
        <w:rPr>
          <w:rFonts w:ascii="Times New Roman" w:hAnsi="Times New Roman" w:cs="Times New Roman"/>
        </w:rPr>
        <w:t>hướng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mô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hình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74D74EFC" w14:textId="346E547C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đóng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vai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trò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yếu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việc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quản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lý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đại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đặc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biệt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thế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đang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chuyển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đổi</w:t>
      </w:r>
      <w:proofErr w:type="spellEnd"/>
      <w:r w:rsidRPr="00692921">
        <w:rPr>
          <w:rFonts w:ascii="Times New Roman" w:hAnsi="Times New Roman" w:cs="Times New Roman"/>
        </w:rPr>
        <w:t xml:space="preserve"> sang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nguồn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tái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như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mặt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gió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vốn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thuộc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nhiều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khả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chính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cân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bằng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cung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02FE142C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II. </w:t>
      </w:r>
      <w:proofErr w:type="spellStart"/>
      <w:r w:rsidRPr="00692921">
        <w:rPr>
          <w:rFonts w:ascii="Times New Roman" w:hAnsi="Times New Roman" w:cs="Times New Roman"/>
          <w:b/>
          <w:bCs/>
        </w:rPr>
        <w:t>Tổng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quan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về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tập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dữ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liệu</w:t>
      </w:r>
      <w:proofErr w:type="spellEnd"/>
    </w:p>
    <w:p w14:paraId="6858862B" w14:textId="77777777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được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kế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– </w:t>
      </w:r>
      <w:proofErr w:type="spellStart"/>
      <w:r w:rsidRPr="00692921">
        <w:rPr>
          <w:rFonts w:ascii="Times New Roman" w:hAnsi="Times New Roman" w:cs="Times New Roman"/>
        </w:rPr>
        <w:t>tức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điểm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tương</w:t>
      </w:r>
      <w:proofErr w:type="spellEnd"/>
      <w:r w:rsidRPr="00692921">
        <w:rPr>
          <w:rFonts w:ascii="Times New Roman" w:hAnsi="Times New Roman" w:cs="Times New Roman"/>
        </w:rPr>
        <w:t xml:space="preserve"> lai. </w:t>
      </w:r>
      <w:proofErr w:type="spellStart"/>
      <w:r w:rsidRPr="00692921">
        <w:rPr>
          <w:rFonts w:ascii="Times New Roman" w:hAnsi="Times New Roman" w:cs="Times New Roman"/>
        </w:rPr>
        <w:t>Đây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nhiệm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trọng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giúp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quản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lý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điều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chỉnh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nguồn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cung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tránh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tình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dư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thừa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không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thiết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27200394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Mục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tiêu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cụ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thể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</w:p>
    <w:p w14:paraId="12361B16" w14:textId="77777777" w:rsidR="00692921" w:rsidRPr="00692921" w:rsidRDefault="00692921" w:rsidP="00692921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ngắn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giờ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tới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hữu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ích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kế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hoạch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vận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hàng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34A292B7" w14:textId="672340F1" w:rsidR="00692921" w:rsidRPr="00692921" w:rsidRDefault="00692921" w:rsidP="00692921">
      <w:pPr>
        <w:numPr>
          <w:ilvl w:val="0"/>
          <w:numId w:val="4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dài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xu </w:t>
      </w:r>
      <w:proofErr w:type="spellStart"/>
      <w:r w:rsidRPr="00692921">
        <w:rPr>
          <w:rFonts w:ascii="Times New Roman" w:hAnsi="Times New Roman" w:cs="Times New Roman"/>
        </w:rPr>
        <w:t>hướng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năm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hỗ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trợ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sở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tầng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5BE33319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III. Các </w:t>
      </w:r>
      <w:proofErr w:type="spellStart"/>
      <w:r w:rsidRPr="00692921">
        <w:rPr>
          <w:rFonts w:ascii="Times New Roman" w:hAnsi="Times New Roman" w:cs="Times New Roman"/>
          <w:b/>
          <w:bCs/>
        </w:rPr>
        <w:t>thuộc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tính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quan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trọng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trong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tập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dữ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liệu</w:t>
      </w:r>
      <w:proofErr w:type="spellEnd"/>
    </w:p>
    <w:p w14:paraId="362C1DE6" w14:textId="77777777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"Electricity Load Forecasting" bao </w:t>
      </w:r>
      <w:proofErr w:type="spellStart"/>
      <w:r w:rsidRPr="00692921">
        <w:rPr>
          <w:rFonts w:ascii="Times New Roman" w:hAnsi="Times New Roman" w:cs="Times New Roman"/>
        </w:rPr>
        <w:t>gồm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r w:rsidRPr="00692921">
        <w:rPr>
          <w:rFonts w:ascii="Times New Roman" w:hAnsi="Times New Roman" w:cs="Times New Roman"/>
          <w:b/>
          <w:bCs/>
        </w:rPr>
        <w:t xml:space="preserve">17 </w:t>
      </w:r>
      <w:proofErr w:type="spellStart"/>
      <w:r w:rsidRPr="00692921">
        <w:rPr>
          <w:rFonts w:ascii="Times New Roman" w:hAnsi="Times New Roman" w:cs="Times New Roman"/>
          <w:b/>
          <w:bCs/>
        </w:rPr>
        <w:t>thuộc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tính</w:t>
      </w:r>
      <w:proofErr w:type="spellEnd"/>
      <w:r w:rsidRPr="00692921">
        <w:rPr>
          <w:rFonts w:ascii="Times New Roman" w:hAnsi="Times New Roman" w:cs="Times New Roman"/>
        </w:rPr>
        <w:t xml:space="preserve">, chia </w:t>
      </w:r>
      <w:proofErr w:type="spellStart"/>
      <w:r w:rsidRPr="00692921">
        <w:rPr>
          <w:rFonts w:ascii="Times New Roman" w:hAnsi="Times New Roman" w:cs="Times New Roman"/>
        </w:rPr>
        <w:t>thành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nhóm</w:t>
      </w:r>
      <w:proofErr w:type="spellEnd"/>
      <w:r w:rsidRPr="00692921">
        <w:rPr>
          <w:rFonts w:ascii="Times New Roman" w:hAnsi="Times New Roman" w:cs="Times New Roman"/>
        </w:rPr>
        <w:t xml:space="preserve">: 1 </w:t>
      </w:r>
      <w:proofErr w:type="spellStart"/>
      <w:r w:rsidRPr="00692921">
        <w:rPr>
          <w:rFonts w:ascii="Times New Roman" w:hAnsi="Times New Roman" w:cs="Times New Roman"/>
        </w:rPr>
        <w:t>cột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 xml:space="preserve">, 1 </w:t>
      </w:r>
      <w:proofErr w:type="spellStart"/>
      <w:r w:rsidRPr="00692921">
        <w:rPr>
          <w:rFonts w:ascii="Times New Roman" w:hAnsi="Times New Roman" w:cs="Times New Roman"/>
        </w:rPr>
        <w:t>cột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, 12 </w:t>
      </w:r>
      <w:proofErr w:type="spellStart"/>
      <w:r w:rsidRPr="00692921">
        <w:rPr>
          <w:rFonts w:ascii="Times New Roman" w:hAnsi="Times New Roman" w:cs="Times New Roman"/>
        </w:rPr>
        <w:t>cột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tiết</w:t>
      </w:r>
      <w:proofErr w:type="spellEnd"/>
      <w:r w:rsidRPr="00692921">
        <w:rPr>
          <w:rFonts w:ascii="Times New Roman" w:hAnsi="Times New Roman" w:cs="Times New Roman"/>
        </w:rPr>
        <w:t xml:space="preserve"> (4 </w:t>
      </w:r>
      <w:proofErr w:type="spellStart"/>
      <w:r w:rsidRPr="00692921">
        <w:rPr>
          <w:rFonts w:ascii="Times New Roman" w:hAnsi="Times New Roman" w:cs="Times New Roman"/>
        </w:rPr>
        <w:t>yếu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</w:t>
      </w:r>
      <w:proofErr w:type="spellEnd"/>
      <w:r w:rsidRPr="00692921">
        <w:rPr>
          <w:rFonts w:ascii="Times New Roman" w:hAnsi="Times New Roman" w:cs="Times New Roman"/>
        </w:rPr>
        <w:t xml:space="preserve"> × 3 </w:t>
      </w:r>
      <w:proofErr w:type="spellStart"/>
      <w:r w:rsidRPr="00692921">
        <w:rPr>
          <w:rFonts w:ascii="Times New Roman" w:hAnsi="Times New Roman" w:cs="Times New Roman"/>
        </w:rPr>
        <w:t>thành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phố</w:t>
      </w:r>
      <w:proofErr w:type="spellEnd"/>
      <w:r w:rsidRPr="00692921">
        <w:rPr>
          <w:rFonts w:ascii="Times New Roman" w:hAnsi="Times New Roman" w:cs="Times New Roman"/>
        </w:rPr>
        <w:t xml:space="preserve">),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3 </w:t>
      </w:r>
      <w:proofErr w:type="spellStart"/>
      <w:r w:rsidRPr="00692921">
        <w:rPr>
          <w:rFonts w:ascii="Times New Roman" w:hAnsi="Times New Roman" w:cs="Times New Roman"/>
        </w:rPr>
        <w:t>cột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>/</w:t>
      </w:r>
      <w:proofErr w:type="spellStart"/>
      <w:r w:rsidRPr="00692921">
        <w:rPr>
          <w:rFonts w:ascii="Times New Roman" w:hAnsi="Times New Roman" w:cs="Times New Roman"/>
        </w:rPr>
        <w:t>trường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học</w:t>
      </w:r>
      <w:proofErr w:type="spellEnd"/>
      <w:r w:rsidRPr="00692921">
        <w:rPr>
          <w:rFonts w:ascii="Times New Roman" w:hAnsi="Times New Roman" w:cs="Times New Roman"/>
        </w:rPr>
        <w:t xml:space="preserve">. </w:t>
      </w:r>
      <w:proofErr w:type="spellStart"/>
      <w:r w:rsidRPr="00692921">
        <w:rPr>
          <w:rFonts w:ascii="Times New Roman" w:hAnsi="Times New Roman" w:cs="Times New Roman"/>
        </w:rPr>
        <w:t>Dưới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mô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thuộc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chính</w:t>
      </w:r>
      <w:proofErr w:type="spellEnd"/>
      <w:r w:rsidRPr="00692921">
        <w:rPr>
          <w:rFonts w:ascii="Times New Roman" w:hAnsi="Times New Roman" w:cs="Times New Roman"/>
        </w:rPr>
        <w:t>:</w:t>
      </w:r>
    </w:p>
    <w:p w14:paraId="5583D5E6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92921">
        <w:rPr>
          <w:rFonts w:ascii="Times New Roman" w:hAnsi="Times New Roman" w:cs="Times New Roman"/>
          <w:b/>
          <w:bCs/>
        </w:rPr>
        <w:t>Cột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thời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gian</w:t>
      </w:r>
      <w:proofErr w:type="spellEnd"/>
    </w:p>
    <w:p w14:paraId="3DB1AE20" w14:textId="77777777" w:rsidR="00692921" w:rsidRPr="00692921" w:rsidRDefault="00692921" w:rsidP="00692921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datetime: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của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mỗi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phép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</w:t>
      </w:r>
      <w:proofErr w:type="spellEnd"/>
      <w:r w:rsidRPr="00692921">
        <w:rPr>
          <w:rFonts w:ascii="Times New Roman" w:hAnsi="Times New Roman" w:cs="Times New Roman"/>
        </w:rPr>
        <w:t xml:space="preserve"> (</w:t>
      </w:r>
      <w:proofErr w:type="spellStart"/>
      <w:r w:rsidRPr="00692921">
        <w:rPr>
          <w:rFonts w:ascii="Times New Roman" w:hAnsi="Times New Roman" w:cs="Times New Roman"/>
        </w:rPr>
        <w:t>ví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</w:t>
      </w:r>
      <w:proofErr w:type="spellEnd"/>
      <w:r w:rsidRPr="00692921">
        <w:rPr>
          <w:rFonts w:ascii="Times New Roman" w:hAnsi="Times New Roman" w:cs="Times New Roman"/>
        </w:rPr>
        <w:t xml:space="preserve">: 2023-01-01 00:00:00), </w:t>
      </w:r>
      <w:proofErr w:type="spellStart"/>
      <w:r w:rsidRPr="00692921">
        <w:rPr>
          <w:rFonts w:ascii="Times New Roman" w:hAnsi="Times New Roman" w:cs="Times New Roman"/>
        </w:rPr>
        <w:t>kiểu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Datetime.</w:t>
      </w:r>
    </w:p>
    <w:p w14:paraId="6471C5BC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92921">
        <w:rPr>
          <w:rFonts w:ascii="Times New Roman" w:hAnsi="Times New Roman" w:cs="Times New Roman"/>
          <w:b/>
          <w:bCs/>
        </w:rPr>
        <w:t>Cột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điện</w:t>
      </w:r>
      <w:proofErr w:type="spellEnd"/>
    </w:p>
    <w:p w14:paraId="7BBB9B67" w14:textId="77777777" w:rsidR="00692921" w:rsidRPr="00692921" w:rsidRDefault="00692921" w:rsidP="00692921">
      <w:pPr>
        <w:numPr>
          <w:ilvl w:val="0"/>
          <w:numId w:val="43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nat_demand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quốc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</w:t>
      </w:r>
      <w:proofErr w:type="spellEnd"/>
      <w:r w:rsidRPr="00692921">
        <w:rPr>
          <w:rFonts w:ascii="Times New Roman" w:hAnsi="Times New Roman" w:cs="Times New Roman"/>
        </w:rPr>
        <w:t xml:space="preserve"> (National electricity load), </w:t>
      </w:r>
      <w:proofErr w:type="spellStart"/>
      <w:r w:rsidRPr="00692921">
        <w:rPr>
          <w:rFonts w:ascii="Times New Roman" w:hAnsi="Times New Roman" w:cs="Times New Roman"/>
        </w:rPr>
        <w:t>đơn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vị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kW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MW, </w:t>
      </w:r>
      <w:proofErr w:type="spellStart"/>
      <w:r w:rsidRPr="00692921">
        <w:rPr>
          <w:rFonts w:ascii="Times New Roman" w:hAnsi="Times New Roman" w:cs="Times New Roman"/>
        </w:rPr>
        <w:t>kiểu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Float.</w:t>
      </w:r>
    </w:p>
    <w:p w14:paraId="6745C403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92921">
        <w:rPr>
          <w:rFonts w:ascii="Times New Roman" w:hAnsi="Times New Roman" w:cs="Times New Roman"/>
          <w:b/>
          <w:bCs/>
        </w:rPr>
        <w:t>Cột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thời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tiết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(12 </w:t>
      </w:r>
      <w:proofErr w:type="spellStart"/>
      <w:r w:rsidRPr="00692921">
        <w:rPr>
          <w:rFonts w:ascii="Times New Roman" w:hAnsi="Times New Roman" w:cs="Times New Roman"/>
          <w:b/>
          <w:bCs/>
        </w:rPr>
        <w:t>thuộc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tính</w:t>
      </w:r>
      <w:proofErr w:type="spellEnd"/>
      <w:r w:rsidRPr="00692921">
        <w:rPr>
          <w:rFonts w:ascii="Times New Roman" w:hAnsi="Times New Roman" w:cs="Times New Roman"/>
          <w:b/>
          <w:bCs/>
        </w:rPr>
        <w:t>)</w:t>
      </w:r>
    </w:p>
    <w:p w14:paraId="7A7DA232" w14:textId="77777777" w:rsidR="00692921" w:rsidRPr="00692921" w:rsidRDefault="00692921" w:rsidP="006929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T2M_[city]: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Nhiệt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cao</w:t>
      </w:r>
      <w:proofErr w:type="spellEnd"/>
      <w:r w:rsidRPr="00692921">
        <w:rPr>
          <w:rFonts w:ascii="Times New Roman" w:hAnsi="Times New Roman" w:cs="Times New Roman"/>
        </w:rPr>
        <w:t xml:space="preserve"> 2 </w:t>
      </w:r>
      <w:proofErr w:type="spellStart"/>
      <w:r w:rsidRPr="00692921">
        <w:rPr>
          <w:rFonts w:ascii="Times New Roman" w:hAnsi="Times New Roman" w:cs="Times New Roman"/>
        </w:rPr>
        <w:t>mét</w:t>
      </w:r>
      <w:proofErr w:type="spellEnd"/>
      <w:r w:rsidRPr="00692921">
        <w:rPr>
          <w:rFonts w:ascii="Times New Roman" w:hAnsi="Times New Roman" w:cs="Times New Roman"/>
        </w:rPr>
        <w:t xml:space="preserve"> (°C), </w:t>
      </w:r>
      <w:proofErr w:type="spellStart"/>
      <w:r w:rsidRPr="00692921">
        <w:rPr>
          <w:rFonts w:ascii="Times New Roman" w:hAnsi="Times New Roman" w:cs="Times New Roman"/>
        </w:rPr>
        <w:t>ví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</w:t>
      </w:r>
      <w:proofErr w:type="spellEnd"/>
      <w:r w:rsidRPr="00692921">
        <w:rPr>
          <w:rFonts w:ascii="Times New Roman" w:hAnsi="Times New Roman" w:cs="Times New Roman"/>
        </w:rPr>
        <w:t>: T2M_toc (Tocumen, Panama City).</w:t>
      </w:r>
    </w:p>
    <w:p w14:paraId="40C442B6" w14:textId="77777777" w:rsidR="00692921" w:rsidRPr="00692921" w:rsidRDefault="00692921" w:rsidP="006929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lastRenderedPageBreak/>
        <w:t>QV2M_[city]: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ẩm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đối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tại</w:t>
      </w:r>
      <w:proofErr w:type="spellEnd"/>
      <w:r w:rsidRPr="00692921">
        <w:rPr>
          <w:rFonts w:ascii="Times New Roman" w:hAnsi="Times New Roman" w:cs="Times New Roman"/>
        </w:rPr>
        <w:t xml:space="preserve"> 2 </w:t>
      </w:r>
      <w:proofErr w:type="spellStart"/>
      <w:r w:rsidRPr="00692921">
        <w:rPr>
          <w:rFonts w:ascii="Times New Roman" w:hAnsi="Times New Roman" w:cs="Times New Roman"/>
        </w:rPr>
        <w:t>mét</w:t>
      </w:r>
      <w:proofErr w:type="spellEnd"/>
      <w:r w:rsidRPr="00692921">
        <w:rPr>
          <w:rFonts w:ascii="Times New Roman" w:hAnsi="Times New Roman" w:cs="Times New Roman"/>
        </w:rPr>
        <w:t xml:space="preserve"> (%), </w:t>
      </w:r>
      <w:proofErr w:type="spellStart"/>
      <w:r w:rsidRPr="00692921">
        <w:rPr>
          <w:rFonts w:ascii="Times New Roman" w:hAnsi="Times New Roman" w:cs="Times New Roman"/>
        </w:rPr>
        <w:t>ví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</w:t>
      </w:r>
      <w:proofErr w:type="spellEnd"/>
      <w:r w:rsidRPr="00692921">
        <w:rPr>
          <w:rFonts w:ascii="Times New Roman" w:hAnsi="Times New Roman" w:cs="Times New Roman"/>
        </w:rPr>
        <w:t>: QV2M_san (Santiago City).</w:t>
      </w:r>
    </w:p>
    <w:p w14:paraId="44402558" w14:textId="77777777" w:rsidR="00692921" w:rsidRPr="00692921" w:rsidRDefault="00692921" w:rsidP="006929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TQL_[city]: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mưa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lỏng</w:t>
      </w:r>
      <w:proofErr w:type="spellEnd"/>
      <w:r w:rsidRPr="00692921">
        <w:rPr>
          <w:rFonts w:ascii="Times New Roman" w:hAnsi="Times New Roman" w:cs="Times New Roman"/>
        </w:rPr>
        <w:t xml:space="preserve"> (mm), </w:t>
      </w:r>
      <w:proofErr w:type="spellStart"/>
      <w:r w:rsidRPr="00692921">
        <w:rPr>
          <w:rFonts w:ascii="Times New Roman" w:hAnsi="Times New Roman" w:cs="Times New Roman"/>
        </w:rPr>
        <w:t>ví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</w:t>
      </w:r>
      <w:proofErr w:type="spellEnd"/>
      <w:r w:rsidRPr="00692921">
        <w:rPr>
          <w:rFonts w:ascii="Times New Roman" w:hAnsi="Times New Roman" w:cs="Times New Roman"/>
        </w:rPr>
        <w:t xml:space="preserve">: </w:t>
      </w:r>
      <w:proofErr w:type="spellStart"/>
      <w:r w:rsidRPr="00692921">
        <w:rPr>
          <w:rFonts w:ascii="Times New Roman" w:hAnsi="Times New Roman" w:cs="Times New Roman"/>
        </w:rPr>
        <w:t>TQL_dav</w:t>
      </w:r>
      <w:proofErr w:type="spellEnd"/>
      <w:r w:rsidRPr="00692921">
        <w:rPr>
          <w:rFonts w:ascii="Times New Roman" w:hAnsi="Times New Roman" w:cs="Times New Roman"/>
        </w:rPr>
        <w:t xml:space="preserve"> (David City).</w:t>
      </w:r>
    </w:p>
    <w:p w14:paraId="6BE58A04" w14:textId="77777777" w:rsidR="00692921" w:rsidRPr="00692921" w:rsidRDefault="00692921" w:rsidP="0069292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W2M_[city]: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tại</w:t>
      </w:r>
      <w:proofErr w:type="spellEnd"/>
      <w:r w:rsidRPr="00692921">
        <w:rPr>
          <w:rFonts w:ascii="Times New Roman" w:hAnsi="Times New Roman" w:cs="Times New Roman"/>
        </w:rPr>
        <w:t xml:space="preserve"> 2 </w:t>
      </w:r>
      <w:proofErr w:type="spellStart"/>
      <w:r w:rsidRPr="00692921">
        <w:rPr>
          <w:rFonts w:ascii="Times New Roman" w:hAnsi="Times New Roman" w:cs="Times New Roman"/>
        </w:rPr>
        <w:t>mét</w:t>
      </w:r>
      <w:proofErr w:type="spellEnd"/>
      <w:r w:rsidRPr="00692921">
        <w:rPr>
          <w:rFonts w:ascii="Times New Roman" w:hAnsi="Times New Roman" w:cs="Times New Roman"/>
        </w:rPr>
        <w:t xml:space="preserve"> (m/s), </w:t>
      </w:r>
      <w:proofErr w:type="spellStart"/>
      <w:r w:rsidRPr="00692921">
        <w:rPr>
          <w:rFonts w:ascii="Times New Roman" w:hAnsi="Times New Roman" w:cs="Times New Roman"/>
        </w:rPr>
        <w:t>ví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</w:t>
      </w:r>
      <w:proofErr w:type="spellEnd"/>
      <w:r w:rsidRPr="00692921">
        <w:rPr>
          <w:rFonts w:ascii="Times New Roman" w:hAnsi="Times New Roman" w:cs="Times New Roman"/>
        </w:rPr>
        <w:t xml:space="preserve">: W2M_toc. </w:t>
      </w:r>
    </w:p>
    <w:p w14:paraId="5FECAE9E" w14:textId="77777777" w:rsidR="00692921" w:rsidRPr="00692921" w:rsidRDefault="00692921" w:rsidP="00692921">
      <w:pPr>
        <w:numPr>
          <w:ilvl w:val="1"/>
          <w:numId w:val="44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Thành </w:t>
      </w:r>
      <w:proofErr w:type="spellStart"/>
      <w:r w:rsidRPr="00692921">
        <w:rPr>
          <w:rFonts w:ascii="Times New Roman" w:hAnsi="Times New Roman" w:cs="Times New Roman"/>
          <w:b/>
          <w:bCs/>
        </w:rPr>
        <w:t>phố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toc (Tocumen), </w:t>
      </w:r>
      <w:proofErr w:type="spellStart"/>
      <w:r w:rsidRPr="00692921">
        <w:rPr>
          <w:rFonts w:ascii="Times New Roman" w:hAnsi="Times New Roman" w:cs="Times New Roman"/>
        </w:rPr>
        <w:t>san</w:t>
      </w:r>
      <w:proofErr w:type="spellEnd"/>
      <w:r w:rsidRPr="00692921">
        <w:rPr>
          <w:rFonts w:ascii="Times New Roman" w:hAnsi="Times New Roman" w:cs="Times New Roman"/>
        </w:rPr>
        <w:t xml:space="preserve"> (Santiago), </w:t>
      </w:r>
      <w:proofErr w:type="spellStart"/>
      <w:r w:rsidRPr="00692921">
        <w:rPr>
          <w:rFonts w:ascii="Times New Roman" w:hAnsi="Times New Roman" w:cs="Times New Roman"/>
        </w:rPr>
        <w:t>dav</w:t>
      </w:r>
      <w:proofErr w:type="spellEnd"/>
      <w:r w:rsidRPr="00692921">
        <w:rPr>
          <w:rFonts w:ascii="Times New Roman" w:hAnsi="Times New Roman" w:cs="Times New Roman"/>
        </w:rPr>
        <w:t xml:space="preserve"> (David).</w:t>
      </w:r>
    </w:p>
    <w:p w14:paraId="15F3C449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692921">
        <w:rPr>
          <w:rFonts w:ascii="Times New Roman" w:hAnsi="Times New Roman" w:cs="Times New Roman"/>
          <w:b/>
          <w:bCs/>
        </w:rPr>
        <w:t>Cột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liên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quan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đến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ngày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lễ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và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trường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học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(3 </w:t>
      </w:r>
      <w:proofErr w:type="spellStart"/>
      <w:r w:rsidRPr="00692921">
        <w:rPr>
          <w:rFonts w:ascii="Times New Roman" w:hAnsi="Times New Roman" w:cs="Times New Roman"/>
          <w:b/>
          <w:bCs/>
        </w:rPr>
        <w:t>thuộc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tính</w:t>
      </w:r>
      <w:proofErr w:type="spellEnd"/>
      <w:r w:rsidRPr="00692921">
        <w:rPr>
          <w:rFonts w:ascii="Times New Roman" w:hAnsi="Times New Roman" w:cs="Times New Roman"/>
          <w:b/>
          <w:bCs/>
        </w:rPr>
        <w:t>)</w:t>
      </w:r>
    </w:p>
    <w:p w14:paraId="43BDD2AD" w14:textId="77777777" w:rsidR="00692921" w:rsidRPr="00692921" w:rsidRDefault="00692921" w:rsidP="00692921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Holiday_ID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Số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định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danh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nhất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kiểu</w:t>
      </w:r>
      <w:proofErr w:type="spellEnd"/>
      <w:r w:rsidRPr="00692921">
        <w:rPr>
          <w:rFonts w:ascii="Times New Roman" w:hAnsi="Times New Roman" w:cs="Times New Roman"/>
        </w:rPr>
        <w:t xml:space="preserve"> Integer.</w:t>
      </w:r>
    </w:p>
    <w:p w14:paraId="64480C7D" w14:textId="77777777" w:rsidR="00692921" w:rsidRPr="00692921" w:rsidRDefault="00692921" w:rsidP="0069292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holiday: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Chỉ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số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nhị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phân</w:t>
      </w:r>
      <w:proofErr w:type="spellEnd"/>
      <w:r w:rsidRPr="00692921">
        <w:rPr>
          <w:rFonts w:ascii="Times New Roman" w:hAnsi="Times New Roman" w:cs="Times New Roman"/>
        </w:rPr>
        <w:t xml:space="preserve"> (1 =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 xml:space="preserve">, 0 =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thường</w:t>
      </w:r>
      <w:proofErr w:type="spellEnd"/>
      <w:r w:rsidRPr="00692921">
        <w:rPr>
          <w:rFonts w:ascii="Times New Roman" w:hAnsi="Times New Roman" w:cs="Times New Roman"/>
        </w:rPr>
        <w:t xml:space="preserve">), </w:t>
      </w:r>
      <w:proofErr w:type="spellStart"/>
      <w:r w:rsidRPr="00692921">
        <w:rPr>
          <w:rFonts w:ascii="Times New Roman" w:hAnsi="Times New Roman" w:cs="Times New Roman"/>
        </w:rPr>
        <w:t>kiểu</w:t>
      </w:r>
      <w:proofErr w:type="spellEnd"/>
      <w:r w:rsidRPr="00692921">
        <w:rPr>
          <w:rFonts w:ascii="Times New Roman" w:hAnsi="Times New Roman" w:cs="Times New Roman"/>
        </w:rPr>
        <w:t xml:space="preserve"> Integer.</w:t>
      </w:r>
    </w:p>
    <w:p w14:paraId="0AA46D30" w14:textId="2F3FF697" w:rsidR="00692921" w:rsidRPr="00692921" w:rsidRDefault="00692921" w:rsidP="0069292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>school: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Chỉ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số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nhị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phân</w:t>
      </w:r>
      <w:proofErr w:type="spellEnd"/>
      <w:r w:rsidRPr="00692921">
        <w:rPr>
          <w:rFonts w:ascii="Times New Roman" w:hAnsi="Times New Roman" w:cs="Times New Roman"/>
        </w:rPr>
        <w:t xml:space="preserve"> (1 =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học</w:t>
      </w:r>
      <w:proofErr w:type="spellEnd"/>
      <w:r w:rsidRPr="00692921">
        <w:rPr>
          <w:rFonts w:ascii="Times New Roman" w:hAnsi="Times New Roman" w:cs="Times New Roman"/>
        </w:rPr>
        <w:t xml:space="preserve">, 0 = </w:t>
      </w:r>
      <w:proofErr w:type="spellStart"/>
      <w:r w:rsidRPr="00692921">
        <w:rPr>
          <w:rFonts w:ascii="Times New Roman" w:hAnsi="Times New Roman" w:cs="Times New Roman"/>
        </w:rPr>
        <w:t>kỳ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nghỉ</w:t>
      </w:r>
      <w:proofErr w:type="spellEnd"/>
      <w:r w:rsidRPr="00692921">
        <w:rPr>
          <w:rFonts w:ascii="Times New Roman" w:hAnsi="Times New Roman" w:cs="Times New Roman"/>
        </w:rPr>
        <w:t xml:space="preserve">), </w:t>
      </w:r>
      <w:proofErr w:type="spellStart"/>
      <w:r w:rsidRPr="00692921">
        <w:rPr>
          <w:rFonts w:ascii="Times New Roman" w:hAnsi="Times New Roman" w:cs="Times New Roman"/>
        </w:rPr>
        <w:t>kiểu</w:t>
      </w:r>
      <w:proofErr w:type="spellEnd"/>
      <w:r w:rsidRPr="00692921">
        <w:rPr>
          <w:rFonts w:ascii="Times New Roman" w:hAnsi="Times New Roman" w:cs="Times New Roman"/>
        </w:rPr>
        <w:t xml:space="preserve"> Integer</w:t>
      </w:r>
      <w:r>
        <w:rPr>
          <w:noProof/>
        </w:rPr>
        <w:pict w14:anchorId="5BF1EC84">
          <v:rect id="_x0000_s1028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60FD83AE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IV. </w:t>
      </w:r>
      <w:proofErr w:type="spellStart"/>
      <w:r w:rsidRPr="00692921">
        <w:rPr>
          <w:rFonts w:ascii="Times New Roman" w:hAnsi="Times New Roman" w:cs="Times New Roman"/>
          <w:b/>
          <w:bCs/>
        </w:rPr>
        <w:t>Một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số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bài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toán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liên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quan</w:t>
      </w:r>
      <w:proofErr w:type="spellEnd"/>
    </w:p>
    <w:p w14:paraId="78B1A1B8" w14:textId="77777777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Dưới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biểu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>:</w:t>
      </w:r>
    </w:p>
    <w:p w14:paraId="5196052E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a. </w:t>
      </w: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điện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ngắn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</w:p>
    <w:p w14:paraId="0351A0F0" w14:textId="77777777" w:rsidR="00692921" w:rsidRPr="00692921" w:rsidRDefault="00692921" w:rsidP="00692921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Mô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giờ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6D97C7E3" w14:textId="77777777" w:rsidR="00692921" w:rsidRPr="00692921" w:rsidRDefault="00692921" w:rsidP="00692921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Ứng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dụng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Quản </w:t>
      </w:r>
      <w:proofErr w:type="spellStart"/>
      <w:r w:rsidRPr="00692921">
        <w:rPr>
          <w:rFonts w:ascii="Times New Roman" w:hAnsi="Times New Roman" w:cs="Times New Roman"/>
        </w:rPr>
        <w:t>lý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hàng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tối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ưu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hóa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vận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hành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máy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72DC5237" w14:textId="77777777" w:rsidR="00692921" w:rsidRPr="00692921" w:rsidRDefault="00692921" w:rsidP="0069292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ARIMA, Random Forest, LSTM.</w:t>
      </w:r>
    </w:p>
    <w:p w14:paraId="094AF767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b. </w:t>
      </w: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tác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động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của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thời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tiết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đến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điện</w:t>
      </w:r>
      <w:proofErr w:type="spellEnd"/>
    </w:p>
    <w:p w14:paraId="1C01E1CB" w14:textId="77777777" w:rsidR="00692921" w:rsidRPr="00692921" w:rsidRDefault="00692921" w:rsidP="00692921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Mô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Nghiên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cứu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ảnh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hưởng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của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0F3FE524" w14:textId="77777777" w:rsidR="00692921" w:rsidRPr="00692921" w:rsidRDefault="00692921" w:rsidP="00692921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Ứng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dụng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đánh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đổi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hậu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214658FE" w14:textId="77777777" w:rsidR="00692921" w:rsidRPr="00692921" w:rsidRDefault="00692921" w:rsidP="0069292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Pearson, </w:t>
      </w: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22D0C39E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c. </w:t>
      </w:r>
      <w:proofErr w:type="spellStart"/>
      <w:r w:rsidRPr="00692921">
        <w:rPr>
          <w:rFonts w:ascii="Times New Roman" w:hAnsi="Times New Roman" w:cs="Times New Roman"/>
          <w:b/>
          <w:bCs/>
        </w:rPr>
        <w:t>Phát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hiện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bất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thường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trong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tiêu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thụ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điện</w:t>
      </w:r>
      <w:proofErr w:type="spellEnd"/>
    </w:p>
    <w:p w14:paraId="3DED58D8" w14:textId="77777777" w:rsidR="00692921" w:rsidRPr="00692921" w:rsidRDefault="00692921" w:rsidP="00692921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Mô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định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điểm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bất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thường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55762524" w14:textId="77777777" w:rsidR="00692921" w:rsidRPr="00692921" w:rsidRDefault="00692921" w:rsidP="00692921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Ứng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dụng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Phát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cố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quản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lý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rủi</w:t>
      </w:r>
      <w:proofErr w:type="spellEnd"/>
      <w:r w:rsidRPr="00692921">
        <w:rPr>
          <w:rFonts w:ascii="Times New Roman" w:hAnsi="Times New Roman" w:cs="Times New Roman"/>
        </w:rPr>
        <w:t xml:space="preserve"> ro.</w:t>
      </w:r>
    </w:p>
    <w:p w14:paraId="307BCBA4" w14:textId="77777777" w:rsidR="00692921" w:rsidRPr="00692921" w:rsidRDefault="00692921" w:rsidP="00692921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Isolation Forest, One-Class SVM.</w:t>
      </w:r>
    </w:p>
    <w:p w14:paraId="18402C32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d. </w:t>
      </w: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điện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dài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</w:p>
    <w:p w14:paraId="70EC36EE" w14:textId="77777777" w:rsidR="00692921" w:rsidRPr="00692921" w:rsidRDefault="00692921" w:rsidP="00692921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Mô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xu </w:t>
      </w:r>
      <w:proofErr w:type="spellStart"/>
      <w:r w:rsidRPr="00692921">
        <w:rPr>
          <w:rFonts w:ascii="Times New Roman" w:hAnsi="Times New Roman" w:cs="Times New Roman"/>
        </w:rPr>
        <w:t>hướng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tháng</w:t>
      </w:r>
      <w:proofErr w:type="spellEnd"/>
      <w:r w:rsidRPr="00692921">
        <w:rPr>
          <w:rFonts w:ascii="Times New Roman" w:hAnsi="Times New Roman" w:cs="Times New Roman"/>
        </w:rPr>
        <w:t>/</w:t>
      </w:r>
      <w:proofErr w:type="spellStart"/>
      <w:r w:rsidRPr="00692921">
        <w:rPr>
          <w:rFonts w:ascii="Times New Roman" w:hAnsi="Times New Roman" w:cs="Times New Roman"/>
        </w:rPr>
        <w:t>năm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31042E37" w14:textId="77777777" w:rsidR="00692921" w:rsidRPr="00692921" w:rsidRDefault="00692921" w:rsidP="00692921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Ứng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dụng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kế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hoạch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sở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tầng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chiến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mua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086DC13C" w14:textId="77777777" w:rsidR="00692921" w:rsidRPr="00692921" w:rsidRDefault="00692921" w:rsidP="00692921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tuyến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tính</w:t>
      </w:r>
      <w:proofErr w:type="spellEnd"/>
      <w:r w:rsidRPr="00692921">
        <w:rPr>
          <w:rFonts w:ascii="Times New Roman" w:hAnsi="Times New Roman" w:cs="Times New Roman"/>
        </w:rPr>
        <w:t>, Prophet.</w:t>
      </w:r>
    </w:p>
    <w:p w14:paraId="759AD8AF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e. </w:t>
      </w: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ảnh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hưởng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của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ngày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lễ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và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kỳ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học</w:t>
      </w:r>
      <w:proofErr w:type="spellEnd"/>
    </w:p>
    <w:p w14:paraId="5077B320" w14:textId="77777777" w:rsidR="00692921" w:rsidRPr="00692921" w:rsidRDefault="00692921" w:rsidP="00692921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lastRenderedPageBreak/>
        <w:t>Mô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tả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Đánh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của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>/</w:t>
      </w:r>
      <w:proofErr w:type="spellStart"/>
      <w:r w:rsidRPr="00692921">
        <w:rPr>
          <w:rFonts w:ascii="Times New Roman" w:hAnsi="Times New Roman" w:cs="Times New Roman"/>
        </w:rPr>
        <w:t>kỳ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học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1B1FAEB7" w14:textId="77777777" w:rsidR="00692921" w:rsidRPr="00692921" w:rsidRDefault="00692921" w:rsidP="00692921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Ứng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dụng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dịp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biệt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70103A06" w14:textId="04821142" w:rsidR="00692921" w:rsidRPr="00692921" w:rsidRDefault="00692921" w:rsidP="00692921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t-test, </w:t>
      </w: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giả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398EF802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V. Phương </w:t>
      </w:r>
      <w:proofErr w:type="spellStart"/>
      <w:r w:rsidRPr="00692921">
        <w:rPr>
          <w:rFonts w:ascii="Times New Roman" w:hAnsi="Times New Roman" w:cs="Times New Roman"/>
          <w:b/>
          <w:bCs/>
        </w:rPr>
        <w:t>pháp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nghiên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cứu</w:t>
      </w:r>
      <w:proofErr w:type="spellEnd"/>
    </w:p>
    <w:p w14:paraId="3CCD3A12" w14:textId="77777777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phân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phương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pháp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sau</w:t>
      </w:r>
      <w:proofErr w:type="spellEnd"/>
      <w:r w:rsidRPr="00692921">
        <w:rPr>
          <w:rFonts w:ascii="Times New Roman" w:hAnsi="Times New Roman" w:cs="Times New Roman"/>
        </w:rPr>
        <w:t>:</w:t>
      </w:r>
    </w:p>
    <w:p w14:paraId="28399A1C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thống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kê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(Pearson), t-test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khám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mối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hệ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giữa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44D9E848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Hồi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quy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</w:p>
    <w:p w14:paraId="76B0F043" w14:textId="77777777" w:rsidR="00692921" w:rsidRPr="00692921" w:rsidRDefault="00692921" w:rsidP="00692921">
      <w:pPr>
        <w:numPr>
          <w:ilvl w:val="1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tuyến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tính</w:t>
      </w:r>
      <w:proofErr w:type="spellEnd"/>
      <w:r w:rsidRPr="00692921">
        <w:rPr>
          <w:rFonts w:ascii="Times New Roman" w:hAnsi="Times New Roman" w:cs="Times New Roman"/>
        </w:rPr>
        <w:t xml:space="preserve">: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giản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7CFE3FEF" w14:textId="77777777" w:rsidR="00692921" w:rsidRPr="00692921" w:rsidRDefault="00692921" w:rsidP="00692921">
      <w:pPr>
        <w:numPr>
          <w:ilvl w:val="1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 xml:space="preserve">: </w:t>
      </w:r>
      <w:proofErr w:type="spellStart"/>
      <w:r w:rsidRPr="00692921">
        <w:rPr>
          <w:rFonts w:ascii="Times New Roman" w:hAnsi="Times New Roman" w:cs="Times New Roman"/>
        </w:rPr>
        <w:t>Kết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hợp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nhiều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yếu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40E7AEEF" w14:textId="77777777" w:rsidR="00692921" w:rsidRPr="00692921" w:rsidRDefault="00692921" w:rsidP="00692921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</w:rPr>
        <w:t xml:space="preserve">Ridge/Lasso: </w:t>
      </w:r>
      <w:proofErr w:type="spellStart"/>
      <w:r w:rsidRPr="00692921">
        <w:rPr>
          <w:rFonts w:ascii="Times New Roman" w:hAnsi="Times New Roman" w:cs="Times New Roman"/>
        </w:rPr>
        <w:t>Xử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lý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phức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tạp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132ECB16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chuỗi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thời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gian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ARIMA, SARIMA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0531D0AE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692921">
        <w:rPr>
          <w:rFonts w:ascii="Times New Roman" w:hAnsi="Times New Roman" w:cs="Times New Roman"/>
          <w:b/>
          <w:bCs/>
        </w:rPr>
        <w:t>máy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Random Forest, </w:t>
      </w:r>
      <w:proofErr w:type="spellStart"/>
      <w:r w:rsidRPr="00692921">
        <w:rPr>
          <w:rFonts w:ascii="Times New Roman" w:hAnsi="Times New Roman" w:cs="Times New Roman"/>
        </w:rPr>
        <w:t>XGBoost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ưu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hóa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phức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tạp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631F53D6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  <w:b/>
          <w:bCs/>
        </w:rPr>
        <w:t xml:space="preserve">Học </w:t>
      </w:r>
      <w:proofErr w:type="spellStart"/>
      <w:r w:rsidRPr="00692921">
        <w:rPr>
          <w:rFonts w:ascii="Times New Roman" w:hAnsi="Times New Roman" w:cs="Times New Roman"/>
          <w:b/>
          <w:bCs/>
        </w:rPr>
        <w:t>sâu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LSTM, GRU </w:t>
      </w:r>
      <w:proofErr w:type="spellStart"/>
      <w:r w:rsidRPr="00692921">
        <w:rPr>
          <w:rFonts w:ascii="Times New Roman" w:hAnsi="Times New Roman" w:cs="Times New Roman"/>
        </w:rPr>
        <w:t>khai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mẫu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chuỗi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hạn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43E03486" w14:textId="77777777" w:rsidR="00692921" w:rsidRPr="00692921" w:rsidRDefault="00692921" w:rsidP="00692921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hiện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bất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thường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Isolation Forest, DBSCAN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tìm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điểm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bất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thường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0B4BD538" w14:textId="0CDCC1C2" w:rsidR="00692921" w:rsidRPr="00692921" w:rsidRDefault="00692921" w:rsidP="00692921">
      <w:pPr>
        <w:rPr>
          <w:rFonts w:ascii="Times New Roman" w:hAnsi="Times New Roman" w:cs="Times New Roman"/>
        </w:rPr>
      </w:pPr>
    </w:p>
    <w:p w14:paraId="773F8554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VI. </w:t>
      </w:r>
      <w:proofErr w:type="spellStart"/>
      <w:r w:rsidRPr="00692921">
        <w:rPr>
          <w:rFonts w:ascii="Times New Roman" w:hAnsi="Times New Roman" w:cs="Times New Roman"/>
          <w:b/>
          <w:bCs/>
        </w:rPr>
        <w:t>Kết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quả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được</w:t>
      </w:r>
      <w:proofErr w:type="spellEnd"/>
    </w:p>
    <w:p w14:paraId="5AEAEC5D" w14:textId="77777777" w:rsidR="00692921" w:rsidRPr="00692921" w:rsidRDefault="00692921" w:rsidP="00692921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ngắn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MAPE 2-5%, RMSE 50-200 MW (LSTM, </w:t>
      </w:r>
      <w:proofErr w:type="spellStart"/>
      <w:r w:rsidRPr="00692921">
        <w:rPr>
          <w:rFonts w:ascii="Times New Roman" w:hAnsi="Times New Roman" w:cs="Times New Roman"/>
        </w:rPr>
        <w:t>XGBoost</w:t>
      </w:r>
      <w:proofErr w:type="spellEnd"/>
      <w:r w:rsidRPr="00692921">
        <w:rPr>
          <w:rFonts w:ascii="Times New Roman" w:hAnsi="Times New Roman" w:cs="Times New Roman"/>
        </w:rPr>
        <w:t>).</w:t>
      </w:r>
    </w:p>
    <w:p w14:paraId="017A8794" w14:textId="77777777" w:rsidR="00692921" w:rsidRPr="00692921" w:rsidRDefault="00692921" w:rsidP="00692921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Dự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báo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dài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hạn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MAPE 5-10%, R² 0.8-0.9 (Prophet).</w:t>
      </w:r>
    </w:p>
    <w:p w14:paraId="54AFD96F" w14:textId="77777777" w:rsidR="00692921" w:rsidRPr="00692921" w:rsidRDefault="00692921" w:rsidP="00692921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thời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tiết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R² 0.6-0.8, </w:t>
      </w:r>
      <w:proofErr w:type="spellStart"/>
      <w:r w:rsidRPr="00692921">
        <w:rPr>
          <w:rFonts w:ascii="Times New Roman" w:hAnsi="Times New Roman" w:cs="Times New Roman"/>
        </w:rPr>
        <w:t>nhiệt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yếu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chính</w:t>
      </w:r>
      <w:proofErr w:type="spellEnd"/>
      <w:r w:rsidRPr="00692921">
        <w:rPr>
          <w:rFonts w:ascii="Times New Roman" w:hAnsi="Times New Roman" w:cs="Times New Roman"/>
        </w:rPr>
        <w:t xml:space="preserve"> (</w:t>
      </w:r>
      <w:proofErr w:type="spellStart"/>
      <w:r w:rsidRPr="00692921">
        <w:rPr>
          <w:rFonts w:ascii="Times New Roman" w:hAnsi="Times New Roman" w:cs="Times New Roman"/>
        </w:rPr>
        <w:t>hồi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quy</w:t>
      </w:r>
      <w:proofErr w:type="spellEnd"/>
      <w:r w:rsidRPr="00692921">
        <w:rPr>
          <w:rFonts w:ascii="Times New Roman" w:hAnsi="Times New Roman" w:cs="Times New Roman"/>
        </w:rPr>
        <w:t>).</w:t>
      </w:r>
    </w:p>
    <w:p w14:paraId="793558A7" w14:textId="77777777" w:rsidR="00692921" w:rsidRPr="00692921" w:rsidRDefault="00692921" w:rsidP="00692921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Phân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tích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ngày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lễ</w:t>
      </w:r>
      <w:proofErr w:type="spellEnd"/>
      <w:r w:rsidRPr="00692921">
        <w:rPr>
          <w:rFonts w:ascii="Times New Roman" w:hAnsi="Times New Roman" w:cs="Times New Roman"/>
          <w:b/>
          <w:bCs/>
        </w:rPr>
        <w:t>/</w:t>
      </w:r>
      <w:proofErr w:type="spellStart"/>
      <w:r w:rsidRPr="00692921">
        <w:rPr>
          <w:rFonts w:ascii="Times New Roman" w:hAnsi="Times New Roman" w:cs="Times New Roman"/>
          <w:b/>
          <w:bCs/>
        </w:rPr>
        <w:t>kỳ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học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Tải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giảm</w:t>
      </w:r>
      <w:proofErr w:type="spellEnd"/>
      <w:r w:rsidRPr="00692921">
        <w:rPr>
          <w:rFonts w:ascii="Times New Roman" w:hAnsi="Times New Roman" w:cs="Times New Roman"/>
        </w:rPr>
        <w:t xml:space="preserve"> 5-15%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>, R² 0.3-0.5 (t-test).</w:t>
      </w:r>
    </w:p>
    <w:p w14:paraId="532C7234" w14:textId="393430EF" w:rsidR="00692921" w:rsidRPr="00692921" w:rsidRDefault="00692921" w:rsidP="00692921">
      <w:pPr>
        <w:numPr>
          <w:ilvl w:val="0"/>
          <w:numId w:val="52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  <w:b/>
          <w:bCs/>
        </w:rPr>
        <w:t>Phát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hiện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bất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thường</w:t>
      </w:r>
      <w:proofErr w:type="spellEnd"/>
      <w:r w:rsidRPr="00692921">
        <w:rPr>
          <w:rFonts w:ascii="Times New Roman" w:hAnsi="Times New Roman" w:cs="Times New Roman"/>
          <w:b/>
          <w:bCs/>
        </w:rPr>
        <w:t>:</w:t>
      </w:r>
      <w:r w:rsidRPr="00692921">
        <w:rPr>
          <w:rFonts w:ascii="Times New Roman" w:hAnsi="Times New Roman" w:cs="Times New Roman"/>
        </w:rPr>
        <w:t xml:space="preserve"> F1-Score 0.8-0.9 (Isolation Forest).</w:t>
      </w:r>
      <w:r w:rsidRPr="00692921">
        <w:rPr>
          <w:rFonts w:ascii="Times New Roman" w:hAnsi="Times New Roman" w:cs="Times New Roman"/>
        </w:rPr>
        <w:br/>
      </w:r>
      <w:r w:rsidRPr="00692921">
        <w:rPr>
          <w:rFonts w:ascii="Times New Roman" w:hAnsi="Times New Roman" w:cs="Times New Roman"/>
          <w:i/>
          <w:iCs/>
        </w:rPr>
        <w:t xml:space="preserve">Lưu ý: </w:t>
      </w:r>
      <w:proofErr w:type="spellStart"/>
      <w:r w:rsidRPr="00692921">
        <w:rPr>
          <w:rFonts w:ascii="Times New Roman" w:hAnsi="Times New Roman" w:cs="Times New Roman"/>
          <w:i/>
          <w:iCs/>
        </w:rPr>
        <w:t>Kết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quả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phụ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thuộc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vào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dữ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liệu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thực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tế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và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mô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hình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cụ</w:t>
      </w:r>
      <w:proofErr w:type="spellEnd"/>
      <w:r w:rsidRPr="0069292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2921">
        <w:rPr>
          <w:rFonts w:ascii="Times New Roman" w:hAnsi="Times New Roman" w:cs="Times New Roman"/>
          <w:i/>
          <w:iCs/>
        </w:rPr>
        <w:t>thể</w:t>
      </w:r>
      <w:proofErr w:type="spellEnd"/>
      <w:r w:rsidRPr="00692921">
        <w:rPr>
          <w:rFonts w:ascii="Times New Roman" w:hAnsi="Times New Roman" w:cs="Times New Roman"/>
          <w:i/>
          <w:iCs/>
        </w:rPr>
        <w:t>.</w:t>
      </w:r>
    </w:p>
    <w:p w14:paraId="6B261ED6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VII. </w:t>
      </w:r>
      <w:proofErr w:type="spellStart"/>
      <w:r w:rsidRPr="00692921">
        <w:rPr>
          <w:rFonts w:ascii="Times New Roman" w:hAnsi="Times New Roman" w:cs="Times New Roman"/>
          <w:b/>
          <w:bCs/>
        </w:rPr>
        <w:t>Kết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luận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và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hướng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phát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triển</w:t>
      </w:r>
      <w:proofErr w:type="spellEnd"/>
    </w:p>
    <w:p w14:paraId="3079F1CD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92921">
        <w:rPr>
          <w:rFonts w:ascii="Times New Roman" w:hAnsi="Times New Roman" w:cs="Times New Roman"/>
          <w:b/>
          <w:bCs/>
        </w:rPr>
        <w:t>Kết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luận</w:t>
      </w:r>
      <w:proofErr w:type="spellEnd"/>
    </w:p>
    <w:p w14:paraId="513E1B44" w14:textId="77777777" w:rsidR="00692921" w:rsidRPr="00692921" w:rsidRDefault="00692921" w:rsidP="00692921">
      <w:p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Tập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"Electricity Load Forecasting"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nguồn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tài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nguyên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trị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nghiên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cứu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ứng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dụng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. </w:t>
      </w:r>
      <w:proofErr w:type="spellStart"/>
      <w:r w:rsidRPr="00692921">
        <w:rPr>
          <w:rFonts w:ascii="Times New Roman" w:hAnsi="Times New Roman" w:cs="Times New Roman"/>
        </w:rPr>
        <w:t>Với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cấu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trúc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chuỗi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tiết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ngày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lễ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trường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học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nó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hỗ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trợ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mô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hình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đoán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chính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khám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phá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mẫu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tiêu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lượng</w:t>
      </w:r>
      <w:proofErr w:type="spellEnd"/>
      <w:r w:rsidRPr="00692921">
        <w:rPr>
          <w:rFonts w:ascii="Times New Roman" w:hAnsi="Times New Roman" w:cs="Times New Roman"/>
        </w:rPr>
        <w:t xml:space="preserve">. </w:t>
      </w:r>
      <w:proofErr w:type="spellStart"/>
      <w:r w:rsidRPr="00692921">
        <w:rPr>
          <w:rFonts w:ascii="Times New Roman" w:hAnsi="Times New Roman" w:cs="Times New Roman"/>
        </w:rPr>
        <w:t>Dù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có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thách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thức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như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giá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trị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thiếu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hoặc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lớn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đây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vẫn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là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công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cụ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đáng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khai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thác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56A8D8B8" w14:textId="77777777" w:rsidR="00692921" w:rsidRPr="00692921" w:rsidRDefault="00692921" w:rsidP="00692921">
      <w:pPr>
        <w:rPr>
          <w:rFonts w:ascii="Times New Roman" w:hAnsi="Times New Roman" w:cs="Times New Roman"/>
          <w:b/>
          <w:bCs/>
        </w:rPr>
      </w:pPr>
      <w:r w:rsidRPr="00692921">
        <w:rPr>
          <w:rFonts w:ascii="Times New Roman" w:hAnsi="Times New Roman" w:cs="Times New Roman"/>
          <w:b/>
          <w:bCs/>
        </w:rPr>
        <w:lastRenderedPageBreak/>
        <w:t xml:space="preserve">2. </w:t>
      </w:r>
      <w:proofErr w:type="spellStart"/>
      <w:r w:rsidRPr="00692921">
        <w:rPr>
          <w:rFonts w:ascii="Times New Roman" w:hAnsi="Times New Roman" w:cs="Times New Roman"/>
          <w:b/>
          <w:bCs/>
        </w:rPr>
        <w:t>Hướng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phát</w:t>
      </w:r>
      <w:proofErr w:type="spellEnd"/>
      <w:r w:rsidRPr="0069292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2921">
        <w:rPr>
          <w:rFonts w:ascii="Times New Roman" w:hAnsi="Times New Roman" w:cs="Times New Roman"/>
          <w:b/>
          <w:bCs/>
        </w:rPr>
        <w:t>triển</w:t>
      </w:r>
      <w:proofErr w:type="spellEnd"/>
    </w:p>
    <w:p w14:paraId="268EDC98" w14:textId="77777777" w:rsidR="00692921" w:rsidRPr="00692921" w:rsidRDefault="00692921" w:rsidP="00692921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</w:rPr>
        <w:t xml:space="preserve">Thu </w:t>
      </w:r>
      <w:proofErr w:type="spellStart"/>
      <w:r w:rsidRPr="00692921">
        <w:rPr>
          <w:rFonts w:ascii="Times New Roman" w:hAnsi="Times New Roman" w:cs="Times New Roman"/>
        </w:rPr>
        <w:t>thập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thêm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dữ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liệu</w:t>
      </w:r>
      <w:proofErr w:type="spellEnd"/>
      <w:r w:rsidRPr="00692921">
        <w:rPr>
          <w:rFonts w:ascii="Times New Roman" w:hAnsi="Times New Roman" w:cs="Times New Roman"/>
        </w:rPr>
        <w:t xml:space="preserve"> (</w:t>
      </w:r>
      <w:proofErr w:type="spellStart"/>
      <w:r w:rsidRPr="00692921">
        <w:rPr>
          <w:rFonts w:ascii="Times New Roman" w:hAnsi="Times New Roman" w:cs="Times New Roman"/>
        </w:rPr>
        <w:t>kinh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tế</w:t>
      </w:r>
      <w:proofErr w:type="spellEnd"/>
      <w:r w:rsidRPr="00692921">
        <w:rPr>
          <w:rFonts w:ascii="Times New Roman" w:hAnsi="Times New Roman" w:cs="Times New Roman"/>
        </w:rPr>
        <w:t xml:space="preserve">, </w:t>
      </w:r>
      <w:proofErr w:type="spellStart"/>
      <w:r w:rsidRPr="00692921">
        <w:rPr>
          <w:rFonts w:ascii="Times New Roman" w:hAnsi="Times New Roman" w:cs="Times New Roman"/>
        </w:rPr>
        <w:t>xã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hội</w:t>
      </w:r>
      <w:proofErr w:type="spellEnd"/>
      <w:r w:rsidRPr="00692921">
        <w:rPr>
          <w:rFonts w:ascii="Times New Roman" w:hAnsi="Times New Roman" w:cs="Times New Roman"/>
        </w:rPr>
        <w:t xml:space="preserve">)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tăng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chính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xác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51B16D36" w14:textId="77777777" w:rsidR="00692921" w:rsidRPr="00692921" w:rsidRDefault="00692921" w:rsidP="00692921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Phát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triển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mô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hình</w:t>
      </w:r>
      <w:proofErr w:type="spellEnd"/>
      <w:r w:rsidRPr="00692921">
        <w:rPr>
          <w:rFonts w:ascii="Times New Roman" w:hAnsi="Times New Roman" w:cs="Times New Roman"/>
        </w:rPr>
        <w:t xml:space="preserve"> lai (ARIMA-LSTM) </w:t>
      </w:r>
      <w:proofErr w:type="spellStart"/>
      <w:r w:rsidRPr="00692921">
        <w:rPr>
          <w:rFonts w:ascii="Times New Roman" w:hAnsi="Times New Roman" w:cs="Times New Roman"/>
        </w:rPr>
        <w:t>để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tối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ưu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hiệu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suất</w:t>
      </w:r>
      <w:proofErr w:type="spellEnd"/>
      <w:r w:rsidRPr="00692921">
        <w:rPr>
          <w:rFonts w:ascii="Times New Roman" w:hAnsi="Times New Roman" w:cs="Times New Roman"/>
        </w:rPr>
        <w:t>.</w:t>
      </w:r>
    </w:p>
    <w:p w14:paraId="1EB7A116" w14:textId="77777777" w:rsidR="00692921" w:rsidRPr="00692921" w:rsidRDefault="00692921" w:rsidP="00692921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Triển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khai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dự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báo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thời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gian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thực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tích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hợp</w:t>
      </w:r>
      <w:proofErr w:type="spellEnd"/>
      <w:r w:rsidRPr="00692921">
        <w:rPr>
          <w:rFonts w:ascii="Times New Roman" w:hAnsi="Times New Roman" w:cs="Times New Roman"/>
        </w:rPr>
        <w:t xml:space="preserve"> IoT.</w:t>
      </w:r>
    </w:p>
    <w:p w14:paraId="05AB9520" w14:textId="77777777" w:rsidR="00692921" w:rsidRDefault="00692921" w:rsidP="00692921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2921">
        <w:rPr>
          <w:rFonts w:ascii="Times New Roman" w:hAnsi="Times New Roman" w:cs="Times New Roman"/>
        </w:rPr>
        <w:t>Nghiên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cứu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tác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động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của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biến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đổi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khí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hậu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đến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nhu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cầu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điện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trong</w:t>
      </w:r>
      <w:proofErr w:type="spellEnd"/>
      <w:r w:rsidRPr="00692921">
        <w:rPr>
          <w:rFonts w:ascii="Times New Roman" w:hAnsi="Times New Roman" w:cs="Times New Roman"/>
        </w:rPr>
        <w:t xml:space="preserve"> </w:t>
      </w:r>
      <w:proofErr w:type="spellStart"/>
      <w:r w:rsidRPr="00692921">
        <w:rPr>
          <w:rFonts w:ascii="Times New Roman" w:hAnsi="Times New Roman" w:cs="Times New Roman"/>
        </w:rPr>
        <w:t>tương</w:t>
      </w:r>
      <w:proofErr w:type="spellEnd"/>
      <w:r w:rsidRPr="00692921">
        <w:rPr>
          <w:rFonts w:ascii="Times New Roman" w:hAnsi="Times New Roman" w:cs="Times New Roman"/>
        </w:rPr>
        <w:t xml:space="preserve"> lai.</w:t>
      </w:r>
    </w:p>
    <w:p w14:paraId="75FE22FD" w14:textId="4D8C0C5C" w:rsidR="00692921" w:rsidRDefault="00692921" w:rsidP="00692921">
      <w:pPr>
        <w:rPr>
          <w:rFonts w:ascii="Times New Roman" w:hAnsi="Times New Roman" w:cs="Times New Roman"/>
        </w:rPr>
      </w:pPr>
      <w:r w:rsidRPr="00692921">
        <w:rPr>
          <w:rFonts w:ascii="Times New Roman" w:hAnsi="Times New Roman" w:cs="Times New Roman"/>
        </w:rPr>
        <w:t>References</w:t>
      </w:r>
    </w:p>
    <w:p w14:paraId="7ABEA678" w14:textId="11ED0697" w:rsidR="00692921" w:rsidRPr="000B0784" w:rsidRDefault="000B0784" w:rsidP="000B0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6" w:history="1">
        <w:r w:rsidR="00692921" w:rsidRPr="000B0784">
          <w:rPr>
            <w:rStyle w:val="Hyperlink"/>
            <w:rFonts w:ascii="Times New Roman" w:hAnsi="Times New Roman" w:cs="Times New Roman"/>
          </w:rPr>
          <w:t>Electricity Load Forecasting</w:t>
        </w:r>
      </w:hyperlink>
    </w:p>
    <w:p w14:paraId="69101CD7" w14:textId="77777777" w:rsidR="00692921" w:rsidRPr="000B0784" w:rsidRDefault="00692921" w:rsidP="000B0784">
      <w:pPr>
        <w:ind w:left="360"/>
        <w:rPr>
          <w:rFonts w:ascii="Times New Roman" w:hAnsi="Times New Roman" w:cs="Times New Roman"/>
        </w:rPr>
      </w:pPr>
    </w:p>
    <w:p w14:paraId="26C41C9D" w14:textId="7F0553FC" w:rsidR="00692921" w:rsidRPr="00692921" w:rsidRDefault="00692921" w:rsidP="00692921">
      <w:pPr>
        <w:rPr>
          <w:rFonts w:ascii="Times New Roman" w:hAnsi="Times New Roman" w:cs="Times New Roman"/>
        </w:rPr>
      </w:pPr>
    </w:p>
    <w:p w14:paraId="2D3F104F" w14:textId="77777777" w:rsidR="00C34802" w:rsidRPr="00692921" w:rsidRDefault="00C34802" w:rsidP="00692921">
      <w:pPr>
        <w:rPr>
          <w:rFonts w:ascii="Times New Roman" w:hAnsi="Times New Roman" w:cs="Times New Roman"/>
        </w:rPr>
      </w:pPr>
    </w:p>
    <w:sectPr w:rsidR="00C34802" w:rsidRPr="00692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A736C"/>
    <w:multiLevelType w:val="multilevel"/>
    <w:tmpl w:val="904C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4BE4"/>
    <w:multiLevelType w:val="hybridMultilevel"/>
    <w:tmpl w:val="E54E5F38"/>
    <w:lvl w:ilvl="0" w:tplc="30A6BB9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D076E"/>
    <w:multiLevelType w:val="hybridMultilevel"/>
    <w:tmpl w:val="E460D89A"/>
    <w:lvl w:ilvl="0" w:tplc="1C36BEA8">
      <w:start w:val="1"/>
      <w:numFmt w:val="lowerLetter"/>
      <w:lvlText w:val="%1)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D3D09C1"/>
    <w:multiLevelType w:val="multilevel"/>
    <w:tmpl w:val="BDA8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6B88"/>
    <w:multiLevelType w:val="multilevel"/>
    <w:tmpl w:val="FC5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2363A"/>
    <w:multiLevelType w:val="multilevel"/>
    <w:tmpl w:val="248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D544B"/>
    <w:multiLevelType w:val="hybridMultilevel"/>
    <w:tmpl w:val="753CDC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F705D"/>
    <w:multiLevelType w:val="hybridMultilevel"/>
    <w:tmpl w:val="D304FD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E02BE"/>
    <w:multiLevelType w:val="multilevel"/>
    <w:tmpl w:val="C9C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476B89"/>
    <w:multiLevelType w:val="multilevel"/>
    <w:tmpl w:val="871A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13F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14164E6"/>
    <w:multiLevelType w:val="hybridMultilevel"/>
    <w:tmpl w:val="B546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96796"/>
    <w:multiLevelType w:val="multilevel"/>
    <w:tmpl w:val="46AA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B7036"/>
    <w:multiLevelType w:val="hybridMultilevel"/>
    <w:tmpl w:val="445AC5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E774F6"/>
    <w:multiLevelType w:val="hybridMultilevel"/>
    <w:tmpl w:val="A530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C3724"/>
    <w:multiLevelType w:val="hybridMultilevel"/>
    <w:tmpl w:val="8160C32A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25EB6E43"/>
    <w:multiLevelType w:val="multilevel"/>
    <w:tmpl w:val="1CE01A1C"/>
    <w:lvl w:ilvl="0">
      <w:start w:val="1"/>
      <w:numFmt w:val="upperRoman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b/>
        <w:bCs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72C7D36"/>
    <w:multiLevelType w:val="hybridMultilevel"/>
    <w:tmpl w:val="910C1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7D670D"/>
    <w:multiLevelType w:val="multilevel"/>
    <w:tmpl w:val="6014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D3190"/>
    <w:multiLevelType w:val="multilevel"/>
    <w:tmpl w:val="205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B37E33"/>
    <w:multiLevelType w:val="hybridMultilevel"/>
    <w:tmpl w:val="87ECD4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FA56918"/>
    <w:multiLevelType w:val="hybridMultilevel"/>
    <w:tmpl w:val="3AF41CAC"/>
    <w:lvl w:ilvl="0" w:tplc="04090005">
      <w:start w:val="1"/>
      <w:numFmt w:val="bullet"/>
      <w:lvlText w:val=""/>
      <w:lvlJc w:val="left"/>
      <w:pPr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22" w15:restartNumberingAfterBreak="0">
    <w:nsid w:val="3FA733C0"/>
    <w:multiLevelType w:val="multilevel"/>
    <w:tmpl w:val="F30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A40F6"/>
    <w:multiLevelType w:val="hybridMultilevel"/>
    <w:tmpl w:val="A9C8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11C17"/>
    <w:multiLevelType w:val="multilevel"/>
    <w:tmpl w:val="B710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14D83"/>
    <w:multiLevelType w:val="multilevel"/>
    <w:tmpl w:val="A49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1A2A70"/>
    <w:multiLevelType w:val="multilevel"/>
    <w:tmpl w:val="953A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3B1EBD"/>
    <w:multiLevelType w:val="hybridMultilevel"/>
    <w:tmpl w:val="BB880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7C6330E"/>
    <w:multiLevelType w:val="hybridMultilevel"/>
    <w:tmpl w:val="CB6E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50C8A"/>
    <w:multiLevelType w:val="hybridMultilevel"/>
    <w:tmpl w:val="75A23DD6"/>
    <w:lvl w:ilvl="0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0" w15:restartNumberingAfterBreak="0">
    <w:nsid w:val="49FE5C21"/>
    <w:multiLevelType w:val="hybridMultilevel"/>
    <w:tmpl w:val="0372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F59BA"/>
    <w:multiLevelType w:val="hybridMultilevel"/>
    <w:tmpl w:val="DFF2EE1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2" w15:restartNumberingAfterBreak="0">
    <w:nsid w:val="4E973F45"/>
    <w:multiLevelType w:val="hybridMultilevel"/>
    <w:tmpl w:val="42FC2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63465"/>
    <w:multiLevelType w:val="multilevel"/>
    <w:tmpl w:val="F4F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25153"/>
    <w:multiLevelType w:val="multilevel"/>
    <w:tmpl w:val="2FB4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C035AB"/>
    <w:multiLevelType w:val="hybridMultilevel"/>
    <w:tmpl w:val="40543B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FFD5C18"/>
    <w:multiLevelType w:val="multilevel"/>
    <w:tmpl w:val="8F3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265524"/>
    <w:multiLevelType w:val="hybridMultilevel"/>
    <w:tmpl w:val="28B02FCA"/>
    <w:lvl w:ilvl="0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8" w15:restartNumberingAfterBreak="0">
    <w:nsid w:val="55335553"/>
    <w:multiLevelType w:val="hybridMultilevel"/>
    <w:tmpl w:val="3DBA9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83564A"/>
    <w:multiLevelType w:val="hybridMultilevel"/>
    <w:tmpl w:val="F58C7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CC7EB1"/>
    <w:multiLevelType w:val="multilevel"/>
    <w:tmpl w:val="2F70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5D105E"/>
    <w:multiLevelType w:val="multilevel"/>
    <w:tmpl w:val="547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BF33C0"/>
    <w:multiLevelType w:val="hybridMultilevel"/>
    <w:tmpl w:val="343E76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11D6D42"/>
    <w:multiLevelType w:val="multilevel"/>
    <w:tmpl w:val="7F80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9B7A72"/>
    <w:multiLevelType w:val="multilevel"/>
    <w:tmpl w:val="765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2734ED"/>
    <w:multiLevelType w:val="multilevel"/>
    <w:tmpl w:val="69C0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E43A4A"/>
    <w:multiLevelType w:val="multilevel"/>
    <w:tmpl w:val="B334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550849"/>
    <w:multiLevelType w:val="multilevel"/>
    <w:tmpl w:val="FBF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1F7AEA"/>
    <w:multiLevelType w:val="multilevel"/>
    <w:tmpl w:val="879A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611C78"/>
    <w:multiLevelType w:val="multilevel"/>
    <w:tmpl w:val="AF0E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142B41"/>
    <w:multiLevelType w:val="multilevel"/>
    <w:tmpl w:val="410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317C84"/>
    <w:multiLevelType w:val="multilevel"/>
    <w:tmpl w:val="58C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F004D5"/>
    <w:multiLevelType w:val="multilevel"/>
    <w:tmpl w:val="2A6C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DC521C"/>
    <w:multiLevelType w:val="multilevel"/>
    <w:tmpl w:val="7D9C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451111">
    <w:abstractNumId w:val="33"/>
  </w:num>
  <w:num w:numId="2" w16cid:durableId="387261488">
    <w:abstractNumId w:val="2"/>
  </w:num>
  <w:num w:numId="3" w16cid:durableId="688291019">
    <w:abstractNumId w:val="39"/>
  </w:num>
  <w:num w:numId="4" w16cid:durableId="143090179">
    <w:abstractNumId w:val="11"/>
  </w:num>
  <w:num w:numId="5" w16cid:durableId="580142678">
    <w:abstractNumId w:val="43"/>
  </w:num>
  <w:num w:numId="6" w16cid:durableId="2126925534">
    <w:abstractNumId w:val="8"/>
  </w:num>
  <w:num w:numId="7" w16cid:durableId="1076899605">
    <w:abstractNumId w:val="36"/>
  </w:num>
  <w:num w:numId="8" w16cid:durableId="175731426">
    <w:abstractNumId w:val="53"/>
  </w:num>
  <w:num w:numId="9" w16cid:durableId="739987328">
    <w:abstractNumId w:val="19"/>
  </w:num>
  <w:num w:numId="10" w16cid:durableId="1370958102">
    <w:abstractNumId w:val="9"/>
  </w:num>
  <w:num w:numId="11" w16cid:durableId="1775397395">
    <w:abstractNumId w:val="48"/>
  </w:num>
  <w:num w:numId="12" w16cid:durableId="1536237830">
    <w:abstractNumId w:val="18"/>
  </w:num>
  <w:num w:numId="13" w16cid:durableId="321012698">
    <w:abstractNumId w:val="4"/>
  </w:num>
  <w:num w:numId="14" w16cid:durableId="360983952">
    <w:abstractNumId w:val="16"/>
  </w:num>
  <w:num w:numId="15" w16cid:durableId="903106551">
    <w:abstractNumId w:val="41"/>
  </w:num>
  <w:num w:numId="16" w16cid:durableId="936131243">
    <w:abstractNumId w:val="47"/>
  </w:num>
  <w:num w:numId="17" w16cid:durableId="1416711074">
    <w:abstractNumId w:val="45"/>
  </w:num>
  <w:num w:numId="18" w16cid:durableId="537862080">
    <w:abstractNumId w:val="22"/>
  </w:num>
  <w:num w:numId="19" w16cid:durableId="369453049">
    <w:abstractNumId w:val="25"/>
  </w:num>
  <w:num w:numId="20" w16cid:durableId="925112893">
    <w:abstractNumId w:val="51"/>
  </w:num>
  <w:num w:numId="21" w16cid:durableId="426853467">
    <w:abstractNumId w:val="13"/>
  </w:num>
  <w:num w:numId="22" w16cid:durableId="1655648544">
    <w:abstractNumId w:val="32"/>
  </w:num>
  <w:num w:numId="23" w16cid:durableId="644967172">
    <w:abstractNumId w:val="35"/>
  </w:num>
  <w:num w:numId="24" w16cid:durableId="1351104903">
    <w:abstractNumId w:val="14"/>
  </w:num>
  <w:num w:numId="25" w16cid:durableId="836992536">
    <w:abstractNumId w:val="23"/>
  </w:num>
  <w:num w:numId="26" w16cid:durableId="544870799">
    <w:abstractNumId w:val="42"/>
  </w:num>
  <w:num w:numId="27" w16cid:durableId="1891841165">
    <w:abstractNumId w:val="28"/>
  </w:num>
  <w:num w:numId="28" w16cid:durableId="1405759138">
    <w:abstractNumId w:val="17"/>
  </w:num>
  <w:num w:numId="29" w16cid:durableId="174000865">
    <w:abstractNumId w:val="6"/>
  </w:num>
  <w:num w:numId="30" w16cid:durableId="874738522">
    <w:abstractNumId w:val="1"/>
  </w:num>
  <w:num w:numId="31" w16cid:durableId="890575283">
    <w:abstractNumId w:val="10"/>
  </w:num>
  <w:num w:numId="32" w16cid:durableId="301812007">
    <w:abstractNumId w:val="20"/>
  </w:num>
  <w:num w:numId="33" w16cid:durableId="507670086">
    <w:abstractNumId w:val="38"/>
  </w:num>
  <w:num w:numId="34" w16cid:durableId="1430808210">
    <w:abstractNumId w:val="29"/>
  </w:num>
  <w:num w:numId="35" w16cid:durableId="1842041224">
    <w:abstractNumId w:val="15"/>
  </w:num>
  <w:num w:numId="36" w16cid:durableId="419832564">
    <w:abstractNumId w:val="7"/>
  </w:num>
  <w:num w:numId="37" w16cid:durableId="1129398805">
    <w:abstractNumId w:val="37"/>
  </w:num>
  <w:num w:numId="38" w16cid:durableId="1839880089">
    <w:abstractNumId w:val="21"/>
  </w:num>
  <w:num w:numId="39" w16cid:durableId="1047560071">
    <w:abstractNumId w:val="27"/>
  </w:num>
  <w:num w:numId="40" w16cid:durableId="558594664">
    <w:abstractNumId w:val="31"/>
  </w:num>
  <w:num w:numId="41" w16cid:durableId="179971154">
    <w:abstractNumId w:val="3"/>
  </w:num>
  <w:num w:numId="42" w16cid:durableId="610476740">
    <w:abstractNumId w:val="5"/>
  </w:num>
  <w:num w:numId="43" w16cid:durableId="2029020576">
    <w:abstractNumId w:val="49"/>
  </w:num>
  <w:num w:numId="44" w16cid:durableId="439030809">
    <w:abstractNumId w:val="52"/>
  </w:num>
  <w:num w:numId="45" w16cid:durableId="724840246">
    <w:abstractNumId w:val="26"/>
  </w:num>
  <w:num w:numId="46" w16cid:durableId="637102139">
    <w:abstractNumId w:val="46"/>
  </w:num>
  <w:num w:numId="47" w16cid:durableId="1809014158">
    <w:abstractNumId w:val="40"/>
  </w:num>
  <w:num w:numId="48" w16cid:durableId="1483421487">
    <w:abstractNumId w:val="44"/>
  </w:num>
  <w:num w:numId="49" w16cid:durableId="1245259477">
    <w:abstractNumId w:val="34"/>
  </w:num>
  <w:num w:numId="50" w16cid:durableId="1752039587">
    <w:abstractNumId w:val="0"/>
  </w:num>
  <w:num w:numId="51" w16cid:durableId="972490047">
    <w:abstractNumId w:val="12"/>
  </w:num>
  <w:num w:numId="52" w16cid:durableId="924069135">
    <w:abstractNumId w:val="50"/>
  </w:num>
  <w:num w:numId="53" w16cid:durableId="1251893061">
    <w:abstractNumId w:val="24"/>
  </w:num>
  <w:num w:numId="54" w16cid:durableId="8290996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4D"/>
    <w:rsid w:val="000B0784"/>
    <w:rsid w:val="00136415"/>
    <w:rsid w:val="00272841"/>
    <w:rsid w:val="003D55C9"/>
    <w:rsid w:val="00671B31"/>
    <w:rsid w:val="00692921"/>
    <w:rsid w:val="00794E51"/>
    <w:rsid w:val="0096024D"/>
    <w:rsid w:val="00B058B8"/>
    <w:rsid w:val="00C34802"/>
    <w:rsid w:val="00E14F82"/>
    <w:rsid w:val="00E858BE"/>
    <w:rsid w:val="00F14C73"/>
    <w:rsid w:val="00F7287C"/>
    <w:rsid w:val="00F7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8253F4B"/>
  <w15:chartTrackingRefBased/>
  <w15:docId w15:val="{E435F1CC-057D-4963-BA57-07060C64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60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3E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14F82"/>
    <w:rPr>
      <w:b/>
      <w:bCs/>
    </w:rPr>
  </w:style>
  <w:style w:type="paragraph" w:styleId="NormalWeb">
    <w:name w:val="Normal (Web)"/>
    <w:basedOn w:val="Normal"/>
    <w:uiPriority w:val="99"/>
    <w:unhideWhenUsed/>
    <w:rsid w:val="00E1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">
    <w:name w:val="text-sm"/>
    <w:basedOn w:val="DefaultParagraphFont"/>
    <w:rsid w:val="0027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urabhshahane/electricity-load-forecasting" TargetMode="External"/><Relationship Id="rId5" Type="http://schemas.openxmlformats.org/officeDocument/2006/relationships/hyperlink" Target="https://www.kaggle.com/datasets/saurabhshahane/electricity-load-forecast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 Ki</dc:creator>
  <cp:keywords/>
  <dc:description/>
  <cp:lastModifiedBy>Same Ki</cp:lastModifiedBy>
  <cp:revision>2</cp:revision>
  <dcterms:created xsi:type="dcterms:W3CDTF">2025-03-13T14:14:00Z</dcterms:created>
  <dcterms:modified xsi:type="dcterms:W3CDTF">2025-03-13T16:55:00Z</dcterms:modified>
</cp:coreProperties>
</file>