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6CF" w:rsidRDefault="005906CE" w:rsidP="005906CE">
      <w:pPr>
        <w:tabs>
          <w:tab w:val="left" w:pos="900"/>
          <w:tab w:val="left" w:pos="4500"/>
        </w:tabs>
      </w:pPr>
      <w:r>
        <w:t>Student:</w:t>
      </w:r>
      <w:r>
        <w:tab/>
      </w:r>
      <w:r w:rsidRPr="005906CE">
        <w:rPr>
          <w:u w:val="single"/>
        </w:rPr>
        <w:tab/>
      </w:r>
    </w:p>
    <w:tbl>
      <w:tblPr>
        <w:tblStyle w:val="TableGrid"/>
        <w:tblW w:w="1079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59"/>
        <w:gridCol w:w="2159"/>
        <w:gridCol w:w="2159"/>
        <w:gridCol w:w="2159"/>
        <w:gridCol w:w="2159"/>
      </w:tblGrid>
      <w:tr w:rsidR="00EC7CF0" w:rsidRPr="00EC7CF0" w:rsidTr="00EC7CF0">
        <w:trPr>
          <w:tblHeader/>
        </w:trPr>
        <w:tc>
          <w:tcPr>
            <w:tcW w:w="2159" w:type="dxa"/>
            <w:vMerge w:val="restart"/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Skills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Advanced</w:t>
            </w:r>
            <w:r w:rsidRPr="00EC7CF0">
              <w:rPr>
                <w:b/>
                <w:sz w:val="20"/>
                <w:szCs w:val="20"/>
              </w:rPr>
              <w:br/>
              <w:t>Exceeds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Competent</w:t>
            </w:r>
            <w:r w:rsidRPr="00EC7CF0">
              <w:rPr>
                <w:b/>
                <w:sz w:val="20"/>
                <w:szCs w:val="20"/>
              </w:rPr>
              <w:br/>
              <w:t>Meets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Progressing</w:t>
            </w:r>
            <w:r w:rsidRPr="00EC7CF0">
              <w:rPr>
                <w:b/>
                <w:sz w:val="20"/>
                <w:szCs w:val="20"/>
              </w:rPr>
              <w:br/>
              <w:t>Does not fully meet expectations</w:t>
            </w:r>
          </w:p>
        </w:tc>
        <w:tc>
          <w:tcPr>
            <w:tcW w:w="2159" w:type="dxa"/>
            <w:tcBorders>
              <w:bottom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Unsatisfactory</w:t>
            </w:r>
            <w:r w:rsidRPr="00EC7CF0">
              <w:rPr>
                <w:b/>
                <w:sz w:val="20"/>
                <w:szCs w:val="20"/>
              </w:rPr>
              <w:br/>
              <w:t>Does not meet expectations</w:t>
            </w:r>
          </w:p>
        </w:tc>
      </w:tr>
      <w:tr w:rsidR="00EC7CF0" w:rsidRPr="00EC7CF0" w:rsidTr="00EC7CF0">
        <w:trPr>
          <w:tblHeader/>
        </w:trPr>
        <w:tc>
          <w:tcPr>
            <w:tcW w:w="2159" w:type="dxa"/>
            <w:vMerge/>
            <w:shd w:val="clear" w:color="auto" w:fill="BDD6EE" w:themeFill="accent1" w:themeFillTint="66"/>
          </w:tcPr>
          <w:p w:rsidR="0099634B" w:rsidRPr="00EC7CF0" w:rsidRDefault="0099634B" w:rsidP="00A40CD2">
            <w:pPr>
              <w:rPr>
                <w:b/>
                <w:sz w:val="20"/>
                <w:szCs w:val="20"/>
              </w:rPr>
            </w:pP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99634B" w:rsidP="00A40CD2">
            <w:pPr>
              <w:jc w:val="center"/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5 points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71585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  <w:r w:rsidR="0099634B" w:rsidRPr="00EC7CF0">
              <w:rPr>
                <w:b/>
                <w:sz w:val="20"/>
                <w:szCs w:val="20"/>
              </w:rPr>
              <w:t xml:space="preserve"> points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71585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  <w:r w:rsidR="0099634B" w:rsidRPr="00EC7CF0">
              <w:rPr>
                <w:b/>
                <w:sz w:val="20"/>
                <w:szCs w:val="20"/>
              </w:rPr>
              <w:t xml:space="preserve"> point</w:t>
            </w:r>
          </w:p>
        </w:tc>
        <w:tc>
          <w:tcPr>
            <w:tcW w:w="2159" w:type="dxa"/>
            <w:tcBorders>
              <w:top w:val="nil"/>
            </w:tcBorders>
            <w:shd w:val="clear" w:color="auto" w:fill="BDD6EE" w:themeFill="accent1" w:themeFillTint="66"/>
          </w:tcPr>
          <w:p w:rsidR="0099634B" w:rsidRPr="00EC7CF0" w:rsidRDefault="0071585B" w:rsidP="00A40C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bookmarkStart w:id="0" w:name="_GoBack"/>
            <w:bookmarkEnd w:id="0"/>
            <w:r w:rsidR="0099634B" w:rsidRPr="00EC7CF0">
              <w:rPr>
                <w:b/>
                <w:sz w:val="20"/>
                <w:szCs w:val="20"/>
              </w:rPr>
              <w:t xml:space="preserve"> points</w:t>
            </w:r>
          </w:p>
        </w:tc>
      </w:tr>
      <w:tr w:rsidR="007C1F9F" w:rsidRPr="00EC7CF0" w:rsidTr="00D55C52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7C1F9F" w:rsidRPr="00EC7CF0" w:rsidRDefault="007C1F9F" w:rsidP="00D55C52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Central Message</w:t>
            </w:r>
          </w:p>
          <w:p w:rsidR="007C1F9F" w:rsidRPr="00EC7CF0" w:rsidRDefault="007C1F9F" w:rsidP="00D55C52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The main point, bottom line or “take awa</w:t>
            </w:r>
            <w:r>
              <w:rPr>
                <w:sz w:val="20"/>
                <w:szCs w:val="20"/>
              </w:rPr>
              <w:t>y.”  Should be easy to identify, supported by relevant information and ideas.</w:t>
            </w:r>
          </w:p>
        </w:tc>
        <w:tc>
          <w:tcPr>
            <w:tcW w:w="2159" w:type="dxa"/>
          </w:tcPr>
          <w:p w:rsidR="007C1F9F" w:rsidRPr="00EC7CF0" w:rsidRDefault="007C1F9F" w:rsidP="00D55C52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7C1F9F">
              <w:rPr>
                <w:sz w:val="20"/>
                <w:szCs w:val="20"/>
              </w:rPr>
              <w:t xml:space="preserve">The central </w:t>
            </w:r>
            <w:r>
              <w:rPr>
                <w:sz w:val="20"/>
                <w:szCs w:val="20"/>
              </w:rPr>
              <w:t>message</w:t>
            </w:r>
            <w:r w:rsidRPr="007C1F9F">
              <w:rPr>
                <w:sz w:val="20"/>
                <w:szCs w:val="20"/>
              </w:rPr>
              <w:t xml:space="preserve"> of the student work is clear and supporting ideas always are always well-focused. Details are relevant, enrich the work.</w:t>
            </w:r>
          </w:p>
        </w:tc>
        <w:tc>
          <w:tcPr>
            <w:tcW w:w="2159" w:type="dxa"/>
          </w:tcPr>
          <w:p w:rsidR="007C1F9F" w:rsidRPr="00EC7CF0" w:rsidRDefault="007C1F9F" w:rsidP="00D55C52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7C1F9F">
              <w:rPr>
                <w:sz w:val="20"/>
                <w:szCs w:val="20"/>
              </w:rPr>
              <w:t xml:space="preserve">The central </w:t>
            </w:r>
            <w:r>
              <w:rPr>
                <w:sz w:val="20"/>
                <w:szCs w:val="20"/>
              </w:rPr>
              <w:t>message</w:t>
            </w:r>
            <w:r w:rsidRPr="007C1F9F">
              <w:rPr>
                <w:sz w:val="20"/>
                <w:szCs w:val="20"/>
              </w:rPr>
              <w:t xml:space="preserve"> of the student work is clear and ideas are almost always focused in a way that supports the thesis. Relevant details illustrate the author’s ideas.</w:t>
            </w:r>
          </w:p>
        </w:tc>
        <w:tc>
          <w:tcPr>
            <w:tcW w:w="2159" w:type="dxa"/>
          </w:tcPr>
          <w:p w:rsidR="007C1F9F" w:rsidRPr="00EC7CF0" w:rsidRDefault="007C1F9F" w:rsidP="0098315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7C1F9F">
              <w:rPr>
                <w:sz w:val="20"/>
                <w:szCs w:val="20"/>
              </w:rPr>
              <w:t xml:space="preserve">The central </w:t>
            </w:r>
            <w:r w:rsidR="0098315E">
              <w:rPr>
                <w:sz w:val="20"/>
                <w:szCs w:val="20"/>
              </w:rPr>
              <w:t>message</w:t>
            </w:r>
            <w:r w:rsidRPr="007C1F9F">
              <w:rPr>
                <w:sz w:val="20"/>
                <w:szCs w:val="20"/>
              </w:rPr>
              <w:t xml:space="preserve"> of the student work is identified</w:t>
            </w:r>
            <w:r>
              <w:rPr>
                <w:sz w:val="20"/>
                <w:szCs w:val="20"/>
              </w:rPr>
              <w:t>, i</w:t>
            </w:r>
            <w:r w:rsidRPr="007C1F9F">
              <w:rPr>
                <w:sz w:val="20"/>
                <w:szCs w:val="20"/>
              </w:rPr>
              <w:t>deas are mostly focused in a way that supports the thesis</w:t>
            </w:r>
            <w:r>
              <w:rPr>
                <w:sz w:val="20"/>
                <w:szCs w:val="20"/>
              </w:rPr>
              <w:t xml:space="preserve"> for not always germane</w:t>
            </w:r>
          </w:p>
        </w:tc>
        <w:tc>
          <w:tcPr>
            <w:tcW w:w="2159" w:type="dxa"/>
          </w:tcPr>
          <w:p w:rsidR="007C1F9F" w:rsidRPr="00EC7CF0" w:rsidRDefault="007C1F9F" w:rsidP="00D55C52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7C1F9F">
              <w:rPr>
                <w:sz w:val="20"/>
                <w:szCs w:val="20"/>
              </w:rPr>
              <w:t>The purpose of the student work is not well-defined. A number of central ideas do not support the thesis</w:t>
            </w:r>
            <w:r>
              <w:rPr>
                <w:sz w:val="20"/>
                <w:szCs w:val="20"/>
              </w:rPr>
              <w:t>, t</w:t>
            </w:r>
            <w:r w:rsidRPr="007C1F9F">
              <w:rPr>
                <w:sz w:val="20"/>
                <w:szCs w:val="20"/>
              </w:rPr>
              <w:t>houghts appear disconnected</w:t>
            </w:r>
            <w:r>
              <w:rPr>
                <w:sz w:val="20"/>
                <w:szCs w:val="20"/>
              </w:rPr>
              <w:t>.</w:t>
            </w:r>
          </w:p>
        </w:tc>
      </w:tr>
      <w:tr w:rsidR="0099634B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99634B" w:rsidRPr="00EC7CF0" w:rsidRDefault="0099634B" w:rsidP="005906CE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Organization</w:t>
            </w:r>
          </w:p>
          <w:p w:rsidR="0099634B" w:rsidRPr="00EC7CF0" w:rsidRDefault="0099634B" w:rsidP="001E62BB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Grouping and sequencing</w:t>
            </w:r>
            <w:r w:rsidR="001E62BB" w:rsidRPr="00EC7CF0">
              <w:rPr>
                <w:sz w:val="20"/>
                <w:szCs w:val="20"/>
              </w:rPr>
              <w:t xml:space="preserve"> (intro, evidence and support, conclusion, transitions)</w:t>
            </w:r>
            <w:r w:rsidRPr="00EC7CF0">
              <w:rPr>
                <w:sz w:val="20"/>
                <w:szCs w:val="20"/>
              </w:rPr>
              <w:t xml:space="preserve"> </w:t>
            </w:r>
            <w:r w:rsidR="001E62BB" w:rsidRPr="00EC7CF0">
              <w:rPr>
                <w:sz w:val="20"/>
                <w:szCs w:val="20"/>
              </w:rPr>
              <w:t xml:space="preserve">supports effectiveness of </w:t>
            </w:r>
            <w:r w:rsidR="009935AE">
              <w:rPr>
                <w:sz w:val="20"/>
                <w:szCs w:val="20"/>
              </w:rPr>
              <w:t>paper</w:t>
            </w:r>
            <w:r w:rsidR="001E62BB" w:rsidRPr="00EC7CF0">
              <w:rPr>
                <w:sz w:val="20"/>
                <w:szCs w:val="20"/>
              </w:rPr>
              <w:t>, conclusion</w:t>
            </w:r>
          </w:p>
        </w:tc>
        <w:tc>
          <w:tcPr>
            <w:tcW w:w="2159" w:type="dxa"/>
          </w:tcPr>
          <w:p w:rsidR="0099634B" w:rsidRPr="00EC7CF0" w:rsidRDefault="009935AE" w:rsidP="001E62BB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9935AE">
              <w:rPr>
                <w:sz w:val="20"/>
                <w:szCs w:val="20"/>
              </w:rPr>
              <w:t>Information and ideas are presented in a logical sequence which flows naturally and is engaging to the audience</w:t>
            </w:r>
          </w:p>
        </w:tc>
        <w:tc>
          <w:tcPr>
            <w:tcW w:w="2159" w:type="dxa"/>
          </w:tcPr>
          <w:p w:rsidR="0099634B" w:rsidRPr="00EC7CF0" w:rsidRDefault="009935AE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9935AE">
              <w:rPr>
                <w:sz w:val="20"/>
                <w:szCs w:val="20"/>
              </w:rPr>
              <w:t>Information and ideas are presented in a logical sequence which is followed by the reader with little or no difficulty</w:t>
            </w:r>
          </w:p>
        </w:tc>
        <w:tc>
          <w:tcPr>
            <w:tcW w:w="2159" w:type="dxa"/>
          </w:tcPr>
          <w:p w:rsidR="0099634B" w:rsidRPr="00EC7CF0" w:rsidRDefault="009935AE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9935AE">
              <w:rPr>
                <w:sz w:val="20"/>
                <w:szCs w:val="20"/>
              </w:rPr>
              <w:t>Information and ideas are presented in an order that the audience can mostly follow</w:t>
            </w:r>
          </w:p>
        </w:tc>
        <w:tc>
          <w:tcPr>
            <w:tcW w:w="2159" w:type="dxa"/>
          </w:tcPr>
          <w:p w:rsidR="0099634B" w:rsidRPr="00EC7CF0" w:rsidRDefault="009935AE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9935AE">
              <w:rPr>
                <w:sz w:val="20"/>
                <w:szCs w:val="20"/>
              </w:rPr>
              <w:t>Information and ideas are poorly sequenced. The audience has difficulty following the thread of thought</w:t>
            </w:r>
          </w:p>
        </w:tc>
      </w:tr>
      <w:tr w:rsidR="0099634B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99634B" w:rsidRPr="00EC7CF0" w:rsidRDefault="0099634B" w:rsidP="005906CE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Language</w:t>
            </w:r>
          </w:p>
          <w:p w:rsidR="0099634B" w:rsidRPr="00EC7CF0" w:rsidRDefault="0099634B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Vocabulary, terminology, sentence structure, grammar, free from bias</w:t>
            </w:r>
          </w:p>
        </w:tc>
        <w:tc>
          <w:tcPr>
            <w:tcW w:w="2159" w:type="dxa"/>
          </w:tcPr>
          <w:p w:rsidR="0099634B" w:rsidRPr="00EC7CF0" w:rsidRDefault="00DC0F96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Language choices are imaginative, compelling, enhancing effectiveness of the </w:t>
            </w:r>
            <w:r w:rsidR="009935AE"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>.</w:t>
            </w:r>
          </w:p>
          <w:p w:rsidR="00DC0F96" w:rsidRPr="00EC7CF0" w:rsidRDefault="00DC0F96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Appropriate to the audience, prop</w:t>
            </w:r>
            <w:r w:rsidR="00F11665" w:rsidRPr="00EC7CF0">
              <w:rPr>
                <w:sz w:val="20"/>
                <w:szCs w:val="20"/>
              </w:rPr>
              <w:t>er use of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Language choices are thoughtful and generally support the effectiveness of the </w:t>
            </w:r>
            <w:r w:rsidR="009935AE"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>.</w:t>
            </w:r>
          </w:p>
          <w:p w:rsidR="00F11665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Appropriate to the audience, proper use of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Language choices are mundane and common, only partially support the effectiveness of the </w:t>
            </w:r>
            <w:r w:rsidR="009935AE"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>.</w:t>
            </w:r>
          </w:p>
          <w:p w:rsidR="00F11665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Minimally appropriate to the audience, mistakes in military acronyms, customs and courtesies.</w:t>
            </w:r>
          </w:p>
        </w:tc>
        <w:tc>
          <w:tcPr>
            <w:tcW w:w="2159" w:type="dxa"/>
          </w:tcPr>
          <w:p w:rsidR="0099634B" w:rsidRPr="00EC7CF0" w:rsidRDefault="00F11665" w:rsidP="005906CE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Language choices are unclear, possibly confusing, minimally support the effectiveness of the </w:t>
            </w:r>
            <w:r w:rsidR="009935AE"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>.</w:t>
            </w:r>
          </w:p>
          <w:p w:rsidR="00F11665" w:rsidRPr="00EC7CF0" w:rsidRDefault="00F11665" w:rsidP="0045734C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Not appropriate to the audience, mistakes in military acronyms, customs and courtesies to an extent that detracts from the </w:t>
            </w:r>
            <w:r w:rsidR="009935AE"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>.</w:t>
            </w:r>
          </w:p>
        </w:tc>
      </w:tr>
      <w:tr w:rsidR="007C1F9F" w:rsidRPr="00EC7CF0" w:rsidTr="00D55C52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7C1F9F" w:rsidRDefault="007C1F9F" w:rsidP="007C1F9F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Mechanics</w:t>
            </w:r>
          </w:p>
          <w:p w:rsidR="007C1F9F" w:rsidRPr="009935AE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Grammar, formatting, fonts, pagination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Formatting in accordance with APA and/or Navy Correspondence Manual with no errors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Formatting in accordance with APA and/or Navy Correspondence Manual with some errors but not enough to detract from the paper’s quality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Formatting mostly in accordance with APA and/or Navy Correspondence Manual with errors that detract from the paper’s quality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Formatting not in accordance with APA and/or Navy Correspondence Manual with numerous errors that significantly detract from the paper’s quality</w:t>
            </w:r>
          </w:p>
        </w:tc>
      </w:tr>
      <w:tr w:rsidR="007C1F9F" w:rsidRPr="00EC7CF0" w:rsidTr="00EC7CF0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b/>
                <w:sz w:val="20"/>
                <w:szCs w:val="20"/>
              </w:rPr>
            </w:pPr>
            <w:r w:rsidRPr="00EC7CF0">
              <w:rPr>
                <w:b/>
                <w:sz w:val="20"/>
                <w:szCs w:val="20"/>
              </w:rPr>
              <w:t>Supporting Material</w:t>
            </w:r>
          </w:p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>Explanations, examples, illustrations, statistics, citations, and relevant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Variety of supporting material, appropriate, credible, significantly supporting the </w:t>
            </w:r>
            <w:r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 xml:space="preserve"> and establishing presenter’s authority on the topic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Supporting material, appropriate, credible, generally supporting the </w:t>
            </w:r>
            <w:r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 xml:space="preserve"> and establishing presenter’s authority on the topic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Supporting material, appropriate, but only partially supporting the </w:t>
            </w:r>
            <w:r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 xml:space="preserve"> and establishing presenter’s authority on the topic</w:t>
            </w:r>
          </w:p>
        </w:tc>
        <w:tc>
          <w:tcPr>
            <w:tcW w:w="2159" w:type="dxa"/>
          </w:tcPr>
          <w:p w:rsidR="007C1F9F" w:rsidRPr="00EC7CF0" w:rsidRDefault="007C1F9F" w:rsidP="007C1F9F">
            <w:pPr>
              <w:tabs>
                <w:tab w:val="left" w:pos="6035"/>
              </w:tabs>
              <w:rPr>
                <w:sz w:val="20"/>
                <w:szCs w:val="20"/>
              </w:rPr>
            </w:pPr>
            <w:r w:rsidRPr="00EC7CF0">
              <w:rPr>
                <w:sz w:val="20"/>
                <w:szCs w:val="20"/>
              </w:rPr>
              <w:t xml:space="preserve">Insufficient supporting material, minimally supporting the </w:t>
            </w:r>
            <w:r>
              <w:rPr>
                <w:sz w:val="20"/>
                <w:szCs w:val="20"/>
              </w:rPr>
              <w:t>paper</w:t>
            </w:r>
            <w:r w:rsidRPr="00EC7CF0">
              <w:rPr>
                <w:sz w:val="20"/>
                <w:szCs w:val="20"/>
              </w:rPr>
              <w:t xml:space="preserve"> or establishing presenter’s authority on the topic</w:t>
            </w:r>
          </w:p>
        </w:tc>
      </w:tr>
    </w:tbl>
    <w:p w:rsidR="00760A46" w:rsidRDefault="00760A46" w:rsidP="00760A46">
      <w:pPr>
        <w:spacing w:after="0"/>
      </w:pPr>
    </w:p>
    <w:p w:rsidR="007D47D1" w:rsidRPr="00760A46" w:rsidRDefault="00760A46" w:rsidP="00D9608A">
      <w:pPr>
        <w:tabs>
          <w:tab w:val="left" w:pos="1440"/>
          <w:tab w:val="left" w:pos="2160"/>
          <w:tab w:val="left" w:pos="7110"/>
          <w:tab w:val="left" w:pos="8460"/>
          <w:tab w:val="left" w:pos="9180"/>
          <w:tab w:val="right" w:pos="10800"/>
        </w:tabs>
        <w:spacing w:after="240"/>
        <w:rPr>
          <w:b/>
        </w:rPr>
      </w:pPr>
      <w:r>
        <w:t>Total points:</w:t>
      </w:r>
      <w:r>
        <w:tab/>
      </w:r>
      <w:r w:rsidRPr="00907461">
        <w:rPr>
          <w:u w:val="single"/>
        </w:rPr>
        <w:tab/>
      </w:r>
      <w:r w:rsidRPr="0063032E">
        <w:t xml:space="preserve"> out of </w:t>
      </w:r>
      <w:r>
        <w:t>25</w:t>
      </w:r>
      <w:r w:rsidRPr="0063032E">
        <w:t xml:space="preserve"> points</w:t>
      </w:r>
      <w:r w:rsidR="00EC7CF0">
        <w:tab/>
      </w:r>
      <w:r w:rsidRPr="0063032E">
        <w:rPr>
          <w:b/>
        </w:rPr>
        <w:t>Final score:</w:t>
      </w:r>
      <w:r w:rsidRPr="0063032E">
        <w:rPr>
          <w:b/>
        </w:rPr>
        <w:tab/>
      </w:r>
      <w:r w:rsidRPr="0063032E">
        <w:rPr>
          <w:b/>
          <w:u w:val="single"/>
        </w:rPr>
        <w:tab/>
      </w:r>
      <w:r w:rsidR="00D9608A">
        <w:rPr>
          <w:b/>
        </w:rPr>
        <w:tab/>
      </w:r>
      <w:r w:rsidRPr="0063032E">
        <w:rPr>
          <w:b/>
        </w:rPr>
        <w:t>out of 100 points</w:t>
      </w:r>
    </w:p>
    <w:sectPr w:rsidR="007D47D1" w:rsidRPr="00760A46" w:rsidSect="00D8072F">
      <w:headerReference w:type="default" r:id="rId6"/>
      <w:headerReference w:type="first" r:id="rId7"/>
      <w:footerReference w:type="first" r:id="rId8"/>
      <w:pgSz w:w="12240" w:h="15840"/>
      <w:pgMar w:top="1440" w:right="720" w:bottom="720" w:left="720" w:header="720" w:footer="39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541" w:rsidRDefault="00CF7541" w:rsidP="005577EB">
      <w:pPr>
        <w:spacing w:after="0" w:line="240" w:lineRule="auto"/>
      </w:pPr>
      <w:r>
        <w:separator/>
      </w:r>
    </w:p>
  </w:endnote>
  <w:endnote w:type="continuationSeparator" w:id="0">
    <w:p w:rsidR="00CF7541" w:rsidRDefault="00CF7541" w:rsidP="00557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6CE" w:rsidRPr="00D8072F" w:rsidRDefault="005906CE" w:rsidP="00D8072F">
    <w:pPr>
      <w:pStyle w:val="Footer"/>
      <w:tabs>
        <w:tab w:val="clear" w:pos="4680"/>
        <w:tab w:val="clear" w:pos="9360"/>
        <w:tab w:val="right" w:pos="10800"/>
      </w:tabs>
      <w:spacing w:before="240"/>
      <w:rPr>
        <w:color w:val="A6A6A6" w:themeColor="background1" w:themeShade="A6"/>
      </w:rPr>
    </w:pPr>
    <w:r w:rsidRPr="00D8072F">
      <w:rPr>
        <w:color w:val="A6A6A6" w:themeColor="background1" w:themeShade="A6"/>
      </w:rPr>
      <w:t xml:space="preserve">Adapted from </w:t>
    </w:r>
    <w:r w:rsidR="0098315E">
      <w:rPr>
        <w:color w:val="A6A6A6" w:themeColor="background1" w:themeShade="A6"/>
      </w:rPr>
      <w:t>NC State</w:t>
    </w:r>
    <w:r w:rsidRPr="00D8072F">
      <w:rPr>
        <w:color w:val="A6A6A6" w:themeColor="background1" w:themeShade="A6"/>
      </w:rPr>
      <w:t xml:space="preserve"> U</w:t>
    </w:r>
    <w:r w:rsidR="0098315E">
      <w:rPr>
        <w:color w:val="A6A6A6" w:themeColor="background1" w:themeShade="A6"/>
      </w:rPr>
      <w:t>niversity Digital Education and Learning Technology Applications</w:t>
    </w:r>
    <w:r w:rsidRPr="00D8072F">
      <w:rPr>
        <w:color w:val="A6A6A6" w:themeColor="background1" w:themeShade="A6"/>
      </w:rPr>
      <w:tab/>
      <w:t>v 0.</w:t>
    </w:r>
    <w:r w:rsidR="0071585B">
      <w:rPr>
        <w:color w:val="A6A6A6" w:themeColor="background1" w:themeShade="A6"/>
      </w:rPr>
      <w:t>2</w:t>
    </w:r>
    <w:r w:rsidRPr="00D8072F">
      <w:rPr>
        <w:color w:val="A6A6A6" w:themeColor="background1" w:themeShade="A6"/>
      </w:rPr>
      <w:t xml:space="preserve"> (draft) 6/2024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541" w:rsidRDefault="00CF7541" w:rsidP="005577EB">
      <w:pPr>
        <w:spacing w:after="0" w:line="240" w:lineRule="auto"/>
      </w:pPr>
      <w:r>
        <w:separator/>
      </w:r>
    </w:p>
  </w:footnote>
  <w:footnote w:type="continuationSeparator" w:id="0">
    <w:p w:rsidR="00CF7541" w:rsidRDefault="00CF7541" w:rsidP="00557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7EB" w:rsidRPr="005577EB" w:rsidRDefault="007D47D1" w:rsidP="005906CE">
    <w:pPr>
      <w:pStyle w:val="Header"/>
      <w:tabs>
        <w:tab w:val="clear" w:pos="4680"/>
        <w:tab w:val="clear" w:pos="9360"/>
        <w:tab w:val="right" w:pos="10800"/>
      </w:tabs>
      <w:rPr>
        <w:sz w:val="28"/>
        <w:szCs w:val="28"/>
      </w:rPr>
    </w:pPr>
    <w:r>
      <w:rPr>
        <w:sz w:val="28"/>
        <w:szCs w:val="28"/>
      </w:rPr>
      <w:t>Written</w:t>
    </w:r>
    <w:r w:rsidR="009C5281">
      <w:rPr>
        <w:sz w:val="28"/>
        <w:szCs w:val="28"/>
      </w:rPr>
      <w:t xml:space="preserve"> Communication Rubric</w:t>
    </w:r>
    <w:r w:rsidR="005577EB" w:rsidRPr="005577EB">
      <w:rPr>
        <w:sz w:val="28"/>
        <w:szCs w:val="28"/>
      </w:rPr>
      <w:tab/>
    </w:r>
    <w:r w:rsidR="005577EB" w:rsidRPr="005577EB">
      <w:rPr>
        <w:sz w:val="28"/>
        <w:szCs w:val="28"/>
      </w:rPr>
      <w:fldChar w:fldCharType="begin"/>
    </w:r>
    <w:r w:rsidR="005577EB" w:rsidRPr="005577EB">
      <w:rPr>
        <w:sz w:val="28"/>
        <w:szCs w:val="28"/>
      </w:rPr>
      <w:instrText xml:space="preserve"> PAGE   \* MERGEFORMAT </w:instrText>
    </w:r>
    <w:r w:rsidR="005577EB" w:rsidRPr="005577EB">
      <w:rPr>
        <w:sz w:val="28"/>
        <w:szCs w:val="28"/>
      </w:rPr>
      <w:fldChar w:fldCharType="separate"/>
    </w:r>
    <w:r w:rsidR="007C1F9F">
      <w:rPr>
        <w:noProof/>
        <w:sz w:val="28"/>
        <w:szCs w:val="28"/>
      </w:rPr>
      <w:t>2</w:t>
    </w:r>
    <w:r w:rsidR="005577EB" w:rsidRPr="005577EB">
      <w:rPr>
        <w:noProof/>
        <w:sz w:val="28"/>
        <w:szCs w:val="2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7EB" w:rsidRDefault="005577EB" w:rsidP="005577EB">
    <w:pPr>
      <w:pStyle w:val="Title"/>
      <w:spacing w:before="360" w:after="60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914400" cy="9144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aval Chaplaincy School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D47D1">
      <w:rPr>
        <w:noProof/>
      </w:rPr>
      <w:t>Written</w:t>
    </w:r>
    <w:r w:rsidR="009C5281">
      <w:t xml:space="preserve"> Communication Rubric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81"/>
    <w:rsid w:val="000326DB"/>
    <w:rsid w:val="00037655"/>
    <w:rsid w:val="001A5681"/>
    <w:rsid w:val="001E62BB"/>
    <w:rsid w:val="00381C0F"/>
    <w:rsid w:val="0045734C"/>
    <w:rsid w:val="005577EB"/>
    <w:rsid w:val="005906CE"/>
    <w:rsid w:val="00626AC5"/>
    <w:rsid w:val="0071585B"/>
    <w:rsid w:val="00760A46"/>
    <w:rsid w:val="00791355"/>
    <w:rsid w:val="007C1F9F"/>
    <w:rsid w:val="007D47D1"/>
    <w:rsid w:val="0098315E"/>
    <w:rsid w:val="009935AE"/>
    <w:rsid w:val="0099634B"/>
    <w:rsid w:val="009C5281"/>
    <w:rsid w:val="00A00E60"/>
    <w:rsid w:val="00B8508F"/>
    <w:rsid w:val="00BD7901"/>
    <w:rsid w:val="00CF7541"/>
    <w:rsid w:val="00D8072F"/>
    <w:rsid w:val="00D8600F"/>
    <w:rsid w:val="00D9608A"/>
    <w:rsid w:val="00DC0F96"/>
    <w:rsid w:val="00E12492"/>
    <w:rsid w:val="00EC7CF0"/>
    <w:rsid w:val="00F11665"/>
    <w:rsid w:val="00F2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2908B"/>
  <w15:chartTrackingRefBased/>
  <w15:docId w15:val="{DA4FBFB1-3F0B-4CB6-B2CA-039424F7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7EB"/>
  </w:style>
  <w:style w:type="paragraph" w:styleId="Footer">
    <w:name w:val="footer"/>
    <w:basedOn w:val="Normal"/>
    <w:link w:val="FooterChar"/>
    <w:uiPriority w:val="99"/>
    <w:unhideWhenUsed/>
    <w:rsid w:val="00557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7EB"/>
  </w:style>
  <w:style w:type="paragraph" w:styleId="Title">
    <w:name w:val="Title"/>
    <w:basedOn w:val="Normal"/>
    <w:next w:val="Normal"/>
    <w:link w:val="TitleChar"/>
    <w:uiPriority w:val="10"/>
    <w:qFormat/>
    <w:rsid w:val="005577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96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uglas.nekrasz\Documents\Custom%20Office%20Templates\Naval%20Chaplaincy%20School%20Generic%20Do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Naval Chaplaincy School Generic Doc Template.dotx</Template>
  <TotalTime>0</TotalTime>
  <Pages>1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Oral Communication Rubric</vt:lpstr>
    </vt:vector>
  </TitlesOfParts>
  <Company>HPES NMCI NGEN</Company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Oral Communication Rubric</dc:title>
  <dc:subject/>
  <dc:creator>Nekrasz, Douglas CTR CSS</dc:creator>
  <cp:keywords>xLC rubric</cp:keywords>
  <dc:description/>
  <cp:lastModifiedBy>Nekrasz, Douglas CTR (USA)</cp:lastModifiedBy>
  <cp:revision>2</cp:revision>
  <dcterms:created xsi:type="dcterms:W3CDTF">2024-06-27T14:38:00Z</dcterms:created>
  <dcterms:modified xsi:type="dcterms:W3CDTF">2024-06-27T14:38:00Z</dcterms:modified>
</cp:coreProperties>
</file>