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B40700" w:rsidRDefault="00000000" w14:paraId="1D0E19D3" w14:textId="6DC70076">
      <w:pPr>
        <w:pStyle w:val="Heading1"/>
        <w:jc w:val="center"/>
      </w:pPr>
      <w:r w:rsidR="00000000">
        <w:rPr/>
        <w:t>INFO90010 Technology Innovation Project</w:t>
      </w:r>
    </w:p>
    <w:p w:rsidR="00B40700" w:rsidRDefault="00000000" w14:paraId="4101773D" w14:textId="77777777">
      <w:pPr>
        <w:pStyle w:val="Heading2"/>
        <w:jc w:val="center"/>
      </w:pPr>
      <w:r>
        <w:t>Assessment Task 1 – Group Project Proposal</w:t>
      </w:r>
    </w:p>
    <w:p w:rsidR="00B40700" w:rsidRDefault="00B40700" w14:paraId="704832DA" w14:textId="77777777"/>
    <w:p w:rsidR="00B40700" w:rsidRDefault="00000000" w14:paraId="67534BAD" w14:textId="77777777">
      <w:pPr>
        <w:rPr>
          <w:b/>
          <w:bCs/>
          <w:sz w:val="28"/>
          <w:szCs w:val="28"/>
        </w:rPr>
      </w:pPr>
      <w:r>
        <w:rPr>
          <w:b/>
          <w:bCs/>
          <w:sz w:val="28"/>
          <w:szCs w:val="28"/>
        </w:rPr>
        <w:t>Group details</w:t>
      </w:r>
    </w:p>
    <w:tbl>
      <w:tblPr>
        <w:tblW w:w="9776" w:type="dxa"/>
        <w:tblLayout w:type="fixed"/>
        <w:tblCellMar>
          <w:left w:w="80" w:type="dxa"/>
          <w:right w:w="80" w:type="dxa"/>
        </w:tblCellMar>
        <w:tblLook w:val="04A0" w:firstRow="1" w:lastRow="0" w:firstColumn="1" w:lastColumn="0" w:noHBand="0" w:noVBand="1"/>
      </w:tblPr>
      <w:tblGrid>
        <w:gridCol w:w="2156"/>
        <w:gridCol w:w="1084"/>
        <w:gridCol w:w="985"/>
        <w:gridCol w:w="2007"/>
        <w:gridCol w:w="3544"/>
      </w:tblGrid>
      <w:tr w:rsidR="00B40700" w:rsidTr="5545AF82" w14:paraId="7ECD0200" w14:textId="77777777">
        <w:trPr>
          <w:cantSplit/>
        </w:trPr>
        <w:tc>
          <w:tcPr>
            <w:tcW w:w="3240" w:type="dxa"/>
            <w:gridSpan w:val="2"/>
            <w:tcBorders>
              <w:top w:val="single" w:color="auto" w:sz="4" w:space="0"/>
              <w:left w:val="single" w:color="auto" w:sz="4" w:space="0"/>
              <w:bottom w:val="single" w:color="auto" w:sz="4" w:space="0"/>
              <w:right w:val="single" w:color="auto" w:sz="4" w:space="0"/>
            </w:tcBorders>
            <w:tcMar/>
          </w:tcPr>
          <w:p w:rsidR="00B40700" w:rsidP="00FB364A" w:rsidRDefault="00000000" w14:paraId="018B0C96" w14:textId="77777777">
            <w:pPr>
              <w:pStyle w:val="BodyTextbold"/>
              <w:spacing w:after="120"/>
              <w:rPr>
                <w:lang w:val="en-US" w:eastAsia="en-US"/>
              </w:rPr>
            </w:pPr>
            <w:r>
              <w:rPr>
                <w:lang w:val="en-US" w:eastAsia="en-US"/>
              </w:rPr>
              <w:t>Group Name</w:t>
            </w:r>
          </w:p>
        </w:tc>
        <w:tc>
          <w:tcPr>
            <w:tcW w:w="6536" w:type="dxa"/>
            <w:gridSpan w:val="3"/>
            <w:tcBorders>
              <w:top w:val="single" w:color="auto" w:sz="4" w:space="0"/>
              <w:left w:val="single" w:color="auto" w:sz="4" w:space="0"/>
              <w:bottom w:val="single" w:color="auto" w:sz="4" w:space="0"/>
              <w:right w:val="single" w:color="auto" w:sz="4" w:space="0"/>
            </w:tcBorders>
            <w:tcMar/>
            <w:vAlign w:val="center"/>
          </w:tcPr>
          <w:p w:rsidR="00B40700" w:rsidP="00FB364A" w:rsidRDefault="00FB364A" w14:paraId="4E6E76B6" w14:textId="27E18702">
            <w:pPr>
              <w:pStyle w:val="BodyText"/>
              <w:rPr>
                <w:lang w:val="en-US" w:eastAsia="en-US"/>
              </w:rPr>
            </w:pPr>
            <w:r w:rsidRPr="5545AF82" w:rsidR="00FB364A">
              <w:rPr>
                <w:lang w:val="en-US" w:eastAsia="en-US"/>
              </w:rPr>
              <w:t>Group E</w:t>
            </w:r>
            <w:r w:rsidRPr="5545AF82" w:rsidR="33C838B7">
              <w:rPr>
                <w:lang w:val="en-US" w:eastAsia="en-US"/>
              </w:rPr>
              <w:t xml:space="preserve"> (E-Mind)</w:t>
            </w:r>
          </w:p>
        </w:tc>
      </w:tr>
      <w:tr w:rsidR="00B40700" w:rsidTr="5545AF82" w14:paraId="5DB5AD7A" w14:textId="77777777">
        <w:trPr>
          <w:cantSplit/>
        </w:trPr>
        <w:tc>
          <w:tcPr>
            <w:tcW w:w="9776" w:type="dxa"/>
            <w:gridSpan w:val="5"/>
            <w:tcBorders>
              <w:top w:val="single" w:color="auto" w:sz="4" w:space="0"/>
              <w:left w:val="single" w:color="auto" w:sz="4" w:space="0"/>
              <w:bottom w:val="single" w:color="auto" w:sz="4" w:space="0"/>
              <w:right w:val="single" w:color="auto" w:sz="4" w:space="0"/>
            </w:tcBorders>
            <w:tcMar/>
          </w:tcPr>
          <w:p w:rsidR="00B40700" w:rsidRDefault="00000000" w14:paraId="19D2B629" w14:textId="77777777">
            <w:pPr>
              <w:pStyle w:val="BodyTextbold"/>
              <w:rPr>
                <w:lang w:val="en-US" w:eastAsia="en-US"/>
              </w:rPr>
            </w:pPr>
            <w:r>
              <w:rPr>
                <w:lang w:val="en-US" w:eastAsia="en-US"/>
              </w:rPr>
              <w:t>Group Members</w:t>
            </w:r>
          </w:p>
          <w:p w:rsidR="00B40700" w:rsidRDefault="00000000" w14:paraId="43A2F59F" w14:textId="77777777">
            <w:pPr>
              <w:pStyle w:val="BodyText"/>
              <w:rPr>
                <w:lang w:val="en-US" w:eastAsia="en-US"/>
              </w:rPr>
            </w:pPr>
            <w:r>
              <w:rPr>
                <w:lang w:val="en-US" w:eastAsia="en-US"/>
              </w:rPr>
              <w:t>Names, email addresses, and roles in project team</w:t>
            </w:r>
          </w:p>
        </w:tc>
      </w:tr>
      <w:tr w:rsidR="00B40700" w:rsidTr="5545AF82" w14:paraId="1375C5FB" w14:textId="77777777">
        <w:trPr>
          <w:cantSplit/>
          <w:trHeight w:val="245"/>
        </w:trPr>
        <w:tc>
          <w:tcPr>
            <w:tcW w:w="2156" w:type="dxa"/>
            <w:tcBorders>
              <w:top w:val="single" w:color="auto" w:sz="4" w:space="0"/>
              <w:left w:val="single" w:color="auto" w:sz="4" w:space="0"/>
              <w:bottom w:val="single" w:color="auto" w:sz="4" w:space="0"/>
              <w:right w:val="single" w:color="auto" w:sz="4" w:space="0"/>
            </w:tcBorders>
            <w:tcMar/>
          </w:tcPr>
          <w:p w:rsidR="00B40700" w:rsidRDefault="00B40700" w14:paraId="1DCCFD8F" w14:textId="77777777">
            <w:pPr>
              <w:pStyle w:val="BodyText"/>
              <w:rPr>
                <w:lang w:val="en-US" w:eastAsia="en-US"/>
              </w:rPr>
            </w:pPr>
          </w:p>
        </w:tc>
        <w:tc>
          <w:tcPr>
            <w:tcW w:w="2069" w:type="dxa"/>
            <w:gridSpan w:val="2"/>
            <w:tcBorders>
              <w:top w:val="single" w:color="auto" w:sz="4" w:space="0"/>
              <w:left w:val="single" w:color="auto" w:sz="4" w:space="0"/>
              <w:bottom w:val="single" w:color="auto" w:sz="4" w:space="0"/>
              <w:right w:val="single" w:color="auto" w:sz="4" w:space="0"/>
            </w:tcBorders>
            <w:tcMar/>
          </w:tcPr>
          <w:p w:rsidR="00B40700" w:rsidRDefault="00000000" w14:paraId="5C28216D" w14:textId="77777777">
            <w:pPr>
              <w:pStyle w:val="BodyText"/>
              <w:rPr>
                <w:b/>
                <w:bCs/>
                <w:lang w:val="en-US" w:eastAsia="en-US"/>
              </w:rPr>
            </w:pPr>
            <w:r>
              <w:rPr>
                <w:b/>
                <w:bCs/>
                <w:lang w:val="en-US" w:eastAsia="en-US"/>
              </w:rPr>
              <w:t>Name</w:t>
            </w:r>
          </w:p>
        </w:tc>
        <w:tc>
          <w:tcPr>
            <w:tcW w:w="2007" w:type="dxa"/>
            <w:tcBorders>
              <w:top w:val="single" w:color="auto" w:sz="4" w:space="0"/>
              <w:left w:val="single" w:color="auto" w:sz="4" w:space="0"/>
              <w:bottom w:val="single" w:color="auto" w:sz="4" w:space="0"/>
              <w:right w:val="single" w:color="auto" w:sz="4" w:space="0"/>
            </w:tcBorders>
            <w:tcMar/>
          </w:tcPr>
          <w:p w:rsidR="00B40700" w:rsidRDefault="00000000" w14:paraId="0A974192" w14:textId="77777777">
            <w:pPr>
              <w:pStyle w:val="BodyText"/>
              <w:rPr>
                <w:b/>
                <w:bCs/>
                <w:lang w:val="en-US" w:eastAsia="en-US"/>
              </w:rPr>
            </w:pPr>
            <w:r>
              <w:rPr>
                <w:b/>
                <w:bCs/>
                <w:lang w:val="en-US" w:eastAsia="en-US"/>
              </w:rPr>
              <w:t>Email address</w:t>
            </w:r>
          </w:p>
        </w:tc>
        <w:tc>
          <w:tcPr>
            <w:tcW w:w="3544" w:type="dxa"/>
            <w:tcBorders>
              <w:top w:val="single" w:color="auto" w:sz="4" w:space="0"/>
              <w:left w:val="single" w:color="auto" w:sz="4" w:space="0"/>
              <w:bottom w:val="single" w:color="auto" w:sz="4" w:space="0"/>
              <w:right w:val="single" w:color="auto" w:sz="4" w:space="0"/>
            </w:tcBorders>
            <w:tcMar/>
          </w:tcPr>
          <w:p w:rsidR="00B40700" w:rsidRDefault="00000000" w14:paraId="67BB31E3" w14:textId="77777777">
            <w:pPr>
              <w:pStyle w:val="BodyText"/>
              <w:rPr>
                <w:b/>
                <w:bCs/>
                <w:lang w:val="en-US" w:eastAsia="en-US"/>
              </w:rPr>
            </w:pPr>
            <w:r>
              <w:rPr>
                <w:b/>
                <w:bCs/>
                <w:lang w:val="en-US" w:eastAsia="en-US"/>
              </w:rPr>
              <w:t xml:space="preserve">Major role on project </w:t>
            </w:r>
            <w:r>
              <w:rPr>
                <w:lang w:val="en-US" w:eastAsia="en-US"/>
              </w:rPr>
              <w:t>(e.g., contact person; user/customer research; creative lead; software developer; project manager)</w:t>
            </w:r>
          </w:p>
        </w:tc>
      </w:tr>
      <w:tr w:rsidR="00B40700" w:rsidTr="5545AF82" w14:paraId="3651DEE9" w14:textId="77777777">
        <w:trPr>
          <w:cantSplit/>
          <w:trHeight w:val="242"/>
        </w:trPr>
        <w:tc>
          <w:tcPr>
            <w:tcW w:w="2156" w:type="dxa"/>
            <w:tcBorders>
              <w:top w:val="single" w:color="auto" w:sz="4" w:space="0"/>
              <w:left w:val="single" w:color="auto" w:sz="4" w:space="0"/>
              <w:bottom w:val="single" w:color="auto" w:sz="4" w:space="0"/>
              <w:right w:val="single" w:color="auto" w:sz="4" w:space="0"/>
            </w:tcBorders>
            <w:tcMar/>
          </w:tcPr>
          <w:p w:rsidR="00B40700" w:rsidRDefault="00000000" w14:paraId="2838F2F8" w14:textId="77777777">
            <w:pPr>
              <w:pStyle w:val="BodyText"/>
              <w:rPr>
                <w:b/>
                <w:bCs/>
                <w:lang w:val="en-US" w:eastAsia="en-US"/>
              </w:rPr>
            </w:pPr>
            <w:r>
              <w:rPr>
                <w:b/>
                <w:bCs/>
                <w:lang w:val="en-US" w:eastAsia="en-US"/>
              </w:rPr>
              <w:t xml:space="preserve">Group member 1: </w:t>
            </w:r>
          </w:p>
        </w:tc>
        <w:tc>
          <w:tcPr>
            <w:tcW w:w="2069" w:type="dxa"/>
            <w:gridSpan w:val="2"/>
            <w:tcBorders>
              <w:top w:val="single" w:color="auto" w:sz="4" w:space="0"/>
              <w:left w:val="single" w:color="auto" w:sz="4" w:space="0"/>
              <w:bottom w:val="single" w:color="auto" w:sz="4" w:space="0"/>
              <w:right w:val="single" w:color="auto" w:sz="4" w:space="0"/>
            </w:tcBorders>
            <w:tcMar/>
            <w:vAlign w:val="center"/>
          </w:tcPr>
          <w:p w:rsidRPr="00FB364A" w:rsidR="00B40700" w:rsidP="00FB364A" w:rsidRDefault="00FB364A" w14:paraId="2BCDE432" w14:textId="2A01BB32">
            <w:pPr>
              <w:pStyle w:val="BodyText"/>
            </w:pPr>
            <w:r w:rsidRPr="00FB364A">
              <w:rPr>
                <w:rFonts w:eastAsia="Cambria"/>
              </w:rPr>
              <w:t>Ahmad Qusyairi Anuar</w:t>
            </w:r>
          </w:p>
        </w:tc>
        <w:tc>
          <w:tcPr>
            <w:tcW w:w="2007" w:type="dxa"/>
            <w:tcBorders>
              <w:top w:val="single" w:color="auto" w:sz="4" w:space="0"/>
              <w:left w:val="single" w:color="auto" w:sz="4" w:space="0"/>
              <w:bottom w:val="single" w:color="auto" w:sz="4" w:space="0"/>
              <w:right w:val="single" w:color="auto" w:sz="4" w:space="0"/>
            </w:tcBorders>
            <w:tcMar/>
            <w:vAlign w:val="center"/>
          </w:tcPr>
          <w:p w:rsidRPr="00FB364A" w:rsidR="00B40700" w:rsidP="00FB364A" w:rsidRDefault="00FB364A" w14:paraId="14B80C50" w14:textId="5BB3A079">
            <w:pPr>
              <w:pStyle w:val="BodyText"/>
            </w:pPr>
            <w:r w:rsidRPr="00FB364A">
              <w:rPr>
                <w:lang w:val="en-US"/>
              </w:rPr>
              <w:t>anuar@student.unimelb.edu.au</w:t>
            </w:r>
          </w:p>
        </w:tc>
        <w:tc>
          <w:tcPr>
            <w:tcW w:w="3544" w:type="dxa"/>
            <w:tcBorders>
              <w:top w:val="single" w:color="auto" w:sz="4" w:space="0"/>
              <w:left w:val="single" w:color="auto" w:sz="4" w:space="0"/>
              <w:bottom w:val="single" w:color="auto" w:sz="4" w:space="0"/>
              <w:right w:val="single" w:color="auto" w:sz="4" w:space="0"/>
            </w:tcBorders>
            <w:tcMar/>
            <w:vAlign w:val="center"/>
          </w:tcPr>
          <w:p w:rsidR="00B40700" w:rsidP="00FB364A" w:rsidRDefault="00B40700" w14:paraId="73BD0ABD" w14:textId="3308C174">
            <w:pPr>
              <w:pStyle w:val="BodyText"/>
              <w:rPr>
                <w:lang w:val="en-US"/>
              </w:rPr>
            </w:pPr>
            <w:r w:rsidRPr="5545AF82" w:rsidR="1679ED95">
              <w:rPr>
                <w:lang w:val="en-US"/>
              </w:rPr>
              <w:t>Project Manager</w:t>
            </w:r>
          </w:p>
        </w:tc>
      </w:tr>
      <w:tr w:rsidR="00B40700" w:rsidTr="5545AF82" w14:paraId="6F07E088" w14:textId="77777777">
        <w:trPr>
          <w:cantSplit/>
          <w:trHeight w:val="242"/>
        </w:trPr>
        <w:tc>
          <w:tcPr>
            <w:tcW w:w="2156" w:type="dxa"/>
            <w:tcBorders>
              <w:top w:val="single" w:color="auto" w:sz="4" w:space="0"/>
              <w:left w:val="single" w:color="auto" w:sz="4" w:space="0"/>
              <w:bottom w:val="single" w:color="auto" w:sz="4" w:space="0"/>
              <w:right w:val="single" w:color="auto" w:sz="4" w:space="0"/>
            </w:tcBorders>
            <w:tcMar/>
          </w:tcPr>
          <w:p w:rsidR="00B40700" w:rsidRDefault="00000000" w14:paraId="7DE159FF" w14:textId="77777777">
            <w:pPr>
              <w:pStyle w:val="BodyText"/>
              <w:rPr>
                <w:b/>
                <w:bCs/>
                <w:lang w:val="en-US" w:eastAsia="en-US"/>
              </w:rPr>
            </w:pPr>
            <w:r>
              <w:rPr>
                <w:b/>
                <w:bCs/>
                <w:lang w:val="en-US" w:eastAsia="en-US"/>
              </w:rPr>
              <w:t>Group member 2:</w:t>
            </w:r>
          </w:p>
        </w:tc>
        <w:tc>
          <w:tcPr>
            <w:tcW w:w="2069" w:type="dxa"/>
            <w:gridSpan w:val="2"/>
            <w:tcBorders>
              <w:top w:val="single" w:color="auto" w:sz="4" w:space="0"/>
              <w:left w:val="single" w:color="auto" w:sz="4" w:space="0"/>
              <w:bottom w:val="single" w:color="auto" w:sz="4" w:space="0"/>
              <w:right w:val="single" w:color="auto" w:sz="4" w:space="0"/>
            </w:tcBorders>
            <w:tcMar/>
            <w:vAlign w:val="center"/>
          </w:tcPr>
          <w:p w:rsidRPr="00FB364A" w:rsidR="00B40700" w:rsidP="00FB364A" w:rsidRDefault="00FB364A" w14:paraId="4946852C" w14:textId="0ECD0D36">
            <w:pPr>
              <w:pStyle w:val="BodyText"/>
            </w:pPr>
            <w:r w:rsidRPr="00FB364A">
              <w:rPr>
                <w:rFonts w:eastAsia="Cambria"/>
              </w:rPr>
              <w:t>Muhammad MD NASREIN</w:t>
            </w:r>
          </w:p>
        </w:tc>
        <w:tc>
          <w:tcPr>
            <w:tcW w:w="2007" w:type="dxa"/>
            <w:tcBorders>
              <w:top w:val="single" w:color="auto" w:sz="4" w:space="0"/>
              <w:left w:val="single" w:color="auto" w:sz="4" w:space="0"/>
              <w:bottom w:val="single" w:color="auto" w:sz="4" w:space="0"/>
              <w:right w:val="single" w:color="auto" w:sz="4" w:space="0"/>
            </w:tcBorders>
            <w:tcMar/>
            <w:vAlign w:val="center"/>
          </w:tcPr>
          <w:p w:rsidRPr="00FB364A" w:rsidR="00B40700" w:rsidP="00FB364A" w:rsidRDefault="00FB364A" w14:paraId="316FB470" w14:textId="384E018A">
            <w:pPr>
              <w:pStyle w:val="BodyText"/>
            </w:pPr>
            <w:r w:rsidRPr="00FB364A">
              <w:rPr>
                <w:lang w:val="en-US"/>
              </w:rPr>
              <w:t>muhammad.mdnasrein@student.unimelb.edu.au</w:t>
            </w:r>
          </w:p>
        </w:tc>
        <w:tc>
          <w:tcPr>
            <w:tcW w:w="3544" w:type="dxa"/>
            <w:tcBorders>
              <w:top w:val="single" w:color="auto" w:sz="4" w:space="0"/>
              <w:left w:val="single" w:color="auto" w:sz="4" w:space="0"/>
              <w:bottom w:val="single" w:color="auto" w:sz="4" w:space="0"/>
              <w:right w:val="single" w:color="auto" w:sz="4" w:space="0"/>
            </w:tcBorders>
            <w:tcMar/>
            <w:vAlign w:val="center"/>
          </w:tcPr>
          <w:p w:rsidR="00B40700" w:rsidP="00FB364A" w:rsidRDefault="00B40700" w14:paraId="256A0328" w14:textId="180CE52D">
            <w:pPr>
              <w:pStyle w:val="BodyText"/>
              <w:rPr>
                <w:lang w:val="en-US"/>
              </w:rPr>
            </w:pPr>
            <w:r w:rsidRPr="5545AF82" w:rsidR="5FBF8BE8">
              <w:rPr>
                <w:lang w:val="en-US"/>
              </w:rPr>
              <w:t xml:space="preserve">Contact </w:t>
            </w:r>
            <w:r w:rsidRPr="5545AF82" w:rsidR="3CF295A3">
              <w:rPr>
                <w:lang w:val="en-US"/>
              </w:rPr>
              <w:t>P</w:t>
            </w:r>
            <w:r w:rsidRPr="5545AF82" w:rsidR="5FBF8BE8">
              <w:rPr>
                <w:lang w:val="en-US"/>
              </w:rPr>
              <w:t xml:space="preserve">erson &amp; Customer </w:t>
            </w:r>
            <w:r w:rsidRPr="5545AF82" w:rsidR="525D080C">
              <w:rPr>
                <w:lang w:val="en-US"/>
              </w:rPr>
              <w:t>R</w:t>
            </w:r>
            <w:r w:rsidRPr="5545AF82" w:rsidR="5FBF8BE8">
              <w:rPr>
                <w:lang w:val="en-US"/>
              </w:rPr>
              <w:t>esearch</w:t>
            </w:r>
          </w:p>
        </w:tc>
      </w:tr>
      <w:tr w:rsidR="00B40700" w:rsidTr="5545AF82" w14:paraId="4DF8947A" w14:textId="77777777">
        <w:trPr>
          <w:cantSplit/>
          <w:trHeight w:val="242"/>
        </w:trPr>
        <w:tc>
          <w:tcPr>
            <w:tcW w:w="2156" w:type="dxa"/>
            <w:tcBorders>
              <w:top w:val="single" w:color="auto" w:sz="4" w:space="0"/>
              <w:left w:val="single" w:color="auto" w:sz="4" w:space="0"/>
              <w:bottom w:val="single" w:color="auto" w:sz="4" w:space="0"/>
              <w:right w:val="single" w:color="auto" w:sz="4" w:space="0"/>
            </w:tcBorders>
            <w:tcMar/>
          </w:tcPr>
          <w:p w:rsidR="00B40700" w:rsidRDefault="00000000" w14:paraId="1C3DBACB" w14:textId="77777777">
            <w:pPr>
              <w:pStyle w:val="BodyText"/>
              <w:rPr>
                <w:b/>
                <w:bCs/>
                <w:lang w:val="en-US" w:eastAsia="en-US"/>
              </w:rPr>
            </w:pPr>
            <w:r>
              <w:rPr>
                <w:b/>
                <w:bCs/>
                <w:lang w:val="en-US" w:eastAsia="en-US"/>
              </w:rPr>
              <w:t xml:space="preserve">Group member 3: </w:t>
            </w:r>
          </w:p>
        </w:tc>
        <w:tc>
          <w:tcPr>
            <w:tcW w:w="2069" w:type="dxa"/>
            <w:gridSpan w:val="2"/>
            <w:tcBorders>
              <w:top w:val="single" w:color="auto" w:sz="4" w:space="0"/>
              <w:left w:val="single" w:color="auto" w:sz="4" w:space="0"/>
              <w:bottom w:val="single" w:color="auto" w:sz="4" w:space="0"/>
              <w:right w:val="single" w:color="auto" w:sz="4" w:space="0"/>
            </w:tcBorders>
            <w:tcMar/>
            <w:vAlign w:val="center"/>
          </w:tcPr>
          <w:p w:rsidRPr="00FB364A" w:rsidR="00B40700" w:rsidP="00FB364A" w:rsidRDefault="00FB364A" w14:paraId="0733BB1E" w14:textId="7E63AE02">
            <w:pPr>
              <w:pStyle w:val="BodyText"/>
            </w:pPr>
            <w:r w:rsidRPr="00FB364A">
              <w:rPr>
                <w:rFonts w:eastAsia="Cambria"/>
              </w:rPr>
              <w:t>Kevin Liew Kar Kit</w:t>
            </w:r>
          </w:p>
        </w:tc>
        <w:tc>
          <w:tcPr>
            <w:tcW w:w="2007" w:type="dxa"/>
            <w:tcBorders>
              <w:top w:val="single" w:color="auto" w:sz="4" w:space="0"/>
              <w:left w:val="single" w:color="auto" w:sz="4" w:space="0"/>
              <w:bottom w:val="single" w:color="auto" w:sz="4" w:space="0"/>
              <w:right w:val="single" w:color="auto" w:sz="4" w:space="0"/>
            </w:tcBorders>
            <w:tcMar/>
            <w:vAlign w:val="center"/>
          </w:tcPr>
          <w:p w:rsidRPr="00FB364A" w:rsidR="00B40700" w:rsidP="00FB364A" w:rsidRDefault="00FB364A" w14:paraId="669E184E" w14:textId="4A905D7C">
            <w:pPr>
              <w:pStyle w:val="BodyText"/>
            </w:pPr>
            <w:r w:rsidRPr="00FB364A">
              <w:t>kevinkarkitl@student.unimelb.edu.au</w:t>
            </w:r>
          </w:p>
        </w:tc>
        <w:tc>
          <w:tcPr>
            <w:tcW w:w="3544" w:type="dxa"/>
            <w:tcBorders>
              <w:top w:val="single" w:color="auto" w:sz="4" w:space="0"/>
              <w:left w:val="single" w:color="auto" w:sz="4" w:space="0"/>
              <w:bottom w:val="single" w:color="auto" w:sz="4" w:space="0"/>
              <w:right w:val="single" w:color="auto" w:sz="4" w:space="0"/>
            </w:tcBorders>
            <w:tcMar/>
            <w:vAlign w:val="center"/>
          </w:tcPr>
          <w:p w:rsidR="00B40700" w:rsidP="00FB364A" w:rsidRDefault="00B40700" w14:paraId="5A176132" w14:textId="302BD559">
            <w:pPr>
              <w:pStyle w:val="BodyText"/>
              <w:rPr>
                <w:lang w:val="en-US"/>
              </w:rPr>
            </w:pPr>
            <w:r w:rsidRPr="5545AF82" w:rsidR="1D7FFEC3">
              <w:rPr>
                <w:lang w:val="en-US"/>
              </w:rPr>
              <w:t>Software Developer</w:t>
            </w:r>
          </w:p>
        </w:tc>
      </w:tr>
    </w:tbl>
    <w:p w:rsidR="00B40700" w:rsidRDefault="00B40700" w14:paraId="24CD4626" w14:textId="77777777">
      <w:pPr>
        <w:rPr>
          <w:lang w:eastAsia="zh-CN"/>
        </w:rPr>
      </w:pPr>
    </w:p>
    <w:p w:rsidR="00B40700" w:rsidRDefault="00000000" w14:paraId="7208D7EC" w14:textId="77777777">
      <w:pPr>
        <w:rPr>
          <w:lang w:eastAsia="zh-CN"/>
        </w:rPr>
      </w:pPr>
      <w:r>
        <w:rPr>
          <w:lang w:eastAsia="zh-CN"/>
        </w:rPr>
        <w:br w:type="page"/>
      </w:r>
    </w:p>
    <w:p w:rsidR="00B40700" w:rsidRDefault="00000000" w14:paraId="58507ACF" w14:textId="77777777">
      <w:pPr>
        <w:rPr>
          <w:b/>
          <w:bCs/>
          <w:sz w:val="28"/>
          <w:szCs w:val="28"/>
        </w:rPr>
      </w:pPr>
      <w:r>
        <w:rPr>
          <w:b/>
          <w:bCs/>
          <w:sz w:val="28"/>
          <w:szCs w:val="28"/>
        </w:rPr>
        <w:lastRenderedPageBreak/>
        <w:t>PART A - Brainstorming about the topic</w:t>
      </w:r>
    </w:p>
    <w:tbl>
      <w:tblPr>
        <w:tblW w:w="9710" w:type="dxa"/>
        <w:tblLayout w:type="fixed"/>
        <w:tblCellMar>
          <w:left w:w="80" w:type="dxa"/>
          <w:right w:w="80" w:type="dxa"/>
        </w:tblCellMar>
        <w:tblLook w:val="04A0" w:firstRow="1" w:lastRow="0" w:firstColumn="1" w:lastColumn="0" w:noHBand="0" w:noVBand="1"/>
      </w:tblPr>
      <w:tblGrid>
        <w:gridCol w:w="3240"/>
        <w:gridCol w:w="6470"/>
      </w:tblGrid>
      <w:tr w:rsidR="00B40700" w:rsidTr="5545AF82" w14:paraId="5B39840C" w14:textId="77777777">
        <w:tc>
          <w:tcPr>
            <w:tcW w:w="3240" w:type="dxa"/>
            <w:tcBorders>
              <w:top w:val="single" w:color="auto" w:sz="4" w:space="0"/>
              <w:left w:val="single" w:color="auto" w:sz="4" w:space="0"/>
              <w:bottom w:val="single" w:color="auto" w:sz="4" w:space="0"/>
              <w:right w:val="single" w:color="auto" w:sz="4" w:space="0"/>
            </w:tcBorders>
            <w:tcMar/>
          </w:tcPr>
          <w:p w:rsidR="00B40700" w:rsidRDefault="00000000" w14:paraId="22843DA1" w14:textId="77777777">
            <w:pPr>
              <w:pStyle w:val="BodyTextbold"/>
              <w:rPr>
                <w:lang w:val="en-US" w:eastAsia="en-US"/>
              </w:rPr>
            </w:pPr>
            <w:r>
              <w:rPr>
                <w:lang w:val="en-US" w:eastAsia="en-US"/>
              </w:rPr>
              <w:t>Project Topic</w:t>
            </w:r>
          </w:p>
          <w:p w:rsidR="00B40700" w:rsidRDefault="00000000" w14:paraId="463D0894" w14:textId="77777777">
            <w:pPr>
              <w:pStyle w:val="BodyText"/>
              <w:rPr>
                <w:lang w:val="en-US" w:eastAsia="en-US"/>
              </w:rPr>
            </w:pPr>
            <w:r>
              <w:rPr>
                <w:lang w:val="en-US" w:eastAsia="en-US"/>
              </w:rPr>
              <w:t>What is the problem you plan to investigate and innovate for?</w:t>
            </w:r>
          </w:p>
          <w:p w:rsidR="00B40700" w:rsidRDefault="00000000" w14:paraId="2E7EED5C" w14:textId="77777777">
            <w:pPr>
              <w:pStyle w:val="BodyText"/>
              <w:rPr>
                <w:lang w:val="en-US" w:eastAsia="en-US"/>
              </w:rPr>
            </w:pPr>
            <w:r>
              <w:rPr>
                <w:lang w:val="en-US" w:eastAsia="en-US"/>
              </w:rPr>
              <w:t xml:space="preserve">Why is this problem important? </w:t>
            </w:r>
          </w:p>
          <w:p w:rsidR="00B40700" w:rsidRDefault="00000000" w14:paraId="5664A2DC" w14:textId="77777777">
            <w:pPr>
              <w:pStyle w:val="BodyText"/>
              <w:rPr>
                <w:i/>
                <w:iCs/>
                <w:lang w:val="en-US" w:eastAsia="en-US"/>
              </w:rPr>
            </w:pPr>
            <w:r>
              <w:rPr>
                <w:i/>
                <w:iCs/>
                <w:lang w:val="en-US" w:eastAsia="en-US"/>
              </w:rPr>
              <w:t xml:space="preserve"> </w:t>
            </w:r>
          </w:p>
        </w:tc>
        <w:tc>
          <w:tcPr>
            <w:tcW w:w="6470" w:type="dxa"/>
            <w:tcBorders>
              <w:top w:val="single" w:color="auto" w:sz="4" w:space="0"/>
              <w:left w:val="single" w:color="auto" w:sz="4" w:space="0"/>
              <w:bottom w:val="single" w:color="auto" w:sz="4" w:space="0"/>
              <w:right w:val="single" w:color="auto" w:sz="4" w:space="0"/>
            </w:tcBorders>
            <w:tcMar/>
          </w:tcPr>
          <w:p w:rsidR="00B40700" w:rsidRDefault="00B40700" w14:paraId="6DC8B3DA" w14:textId="77777777">
            <w:pPr>
              <w:pStyle w:val="BodyText"/>
              <w:rPr>
                <w:lang w:val="en-US" w:eastAsia="en-US"/>
              </w:rPr>
            </w:pPr>
          </w:p>
          <w:p w:rsidRPr="00FB364A" w:rsidR="00FB364A" w:rsidP="00FB364A" w:rsidRDefault="00FB364A" w14:paraId="3A7A862A" w14:textId="77777777">
            <w:pPr>
              <w:pStyle w:val="BodyText"/>
              <w:rPr>
                <w:b/>
                <w:bCs/>
                <w:lang w:val="en-US" w:eastAsia="en-US"/>
              </w:rPr>
            </w:pPr>
            <w:r w:rsidRPr="00FB364A">
              <w:rPr>
                <w:b/>
                <w:bCs/>
                <w:lang w:val="en-US" w:eastAsia="en-US"/>
              </w:rPr>
              <w:t>AI-Driven Support System for International Students: Addressing Practical and Social Challenges</w:t>
            </w:r>
          </w:p>
          <w:p w:rsidRPr="00FB364A" w:rsidR="00FB364A" w:rsidP="00FB364A" w:rsidRDefault="00FB364A" w14:paraId="0979C1CB" w14:textId="77777777">
            <w:pPr>
              <w:pStyle w:val="BodyText"/>
              <w:rPr>
                <w:lang w:val="en-US" w:eastAsia="en-US"/>
              </w:rPr>
            </w:pPr>
            <w:r w:rsidRPr="00FB364A">
              <w:rPr>
                <w:lang w:val="en-US" w:eastAsia="en-US"/>
              </w:rPr>
              <w:t>International students face significant challenges, including language barriers, cultural adaptation difficulties, social isolation, financial struggles, and academic pressure, all of which hinder their ability to integrate socially and academically (Ambrósio et al., 2017). These difficulties contribute to insecurity and isolation, making it harder to establish connections and navigate new environments effectively (Windle et al., 2008; Arthur, 1997). Even before COVID-19, international students were a vulnerable group due to these factors, and recent global disruptions have worsened their situation (</w:t>
            </w:r>
            <w:proofErr w:type="spellStart"/>
            <w:r w:rsidRPr="00FB364A">
              <w:rPr>
                <w:lang w:val="en-US" w:eastAsia="en-US"/>
              </w:rPr>
              <w:t>Altinyelken</w:t>
            </w:r>
            <w:proofErr w:type="spellEnd"/>
            <w:r w:rsidRPr="00FB364A">
              <w:rPr>
                <w:lang w:val="en-US" w:eastAsia="en-US"/>
              </w:rPr>
              <w:t xml:space="preserve"> et al., 2020).</w:t>
            </w:r>
          </w:p>
          <w:p w:rsidRPr="00FB364A" w:rsidR="00FB364A" w:rsidP="00FB364A" w:rsidRDefault="00FB364A" w14:paraId="1F0C35A1" w14:textId="77777777">
            <w:pPr>
              <w:pStyle w:val="BodyText"/>
              <w:rPr>
                <w:lang w:val="en-US" w:eastAsia="en-US"/>
              </w:rPr>
            </w:pPr>
            <w:r w:rsidRPr="00FB364A">
              <w:rPr>
                <w:lang w:val="en-US" w:eastAsia="en-US"/>
              </w:rPr>
              <w:t xml:space="preserve">The urgency of addressing these challenges is reinforced by the growing number of international students, projected to reach eight million by 2025 (Wang et al., 2023). Without adequate support, students may struggle academically, withdraw socially, or face prolonged adaptation difficulties. </w:t>
            </w:r>
            <w:proofErr w:type="gramStart"/>
            <w:r w:rsidRPr="00FB364A">
              <w:rPr>
                <w:lang w:val="en-US" w:eastAsia="en-US"/>
              </w:rPr>
              <w:t>Nussbaum’s capabilities</w:t>
            </w:r>
            <w:proofErr w:type="gramEnd"/>
            <w:r w:rsidRPr="00FB364A">
              <w:rPr>
                <w:lang w:val="en-US" w:eastAsia="en-US"/>
              </w:rPr>
              <w:t xml:space="preserve"> approach highlights the importance of fostering an environment where individuals can flourish, yet systemic barriers often limit students’ full engagement in academic and social life (Nussbaum, 2011). While universities provide support services, students frequently face obstacles in accessing them due to bureaucratic hurdles, lack of awareness, and adjustment difficulties. Language barriers, cultural misunderstandings, and financial constraints further complicate their ability to seek help. Additionally, university support services often experience high demand, leading to long wait times, while external assistance remains expensive and inaccessible (Forbes-</w:t>
            </w:r>
            <w:proofErr w:type="spellStart"/>
            <w:r w:rsidRPr="00FB364A">
              <w:rPr>
                <w:lang w:val="en-US" w:eastAsia="en-US"/>
              </w:rPr>
              <w:t>Mewett</w:t>
            </w:r>
            <w:proofErr w:type="spellEnd"/>
            <w:r w:rsidRPr="00FB364A">
              <w:rPr>
                <w:lang w:val="en-US" w:eastAsia="en-US"/>
              </w:rPr>
              <w:t xml:space="preserve"> &amp; Sawyer, 2024).</w:t>
            </w:r>
          </w:p>
          <w:p w:rsidR="00B40700" w:rsidP="5545AF82" w:rsidRDefault="00FB364A" w14:noSpellErr="1" w14:paraId="1C9CDE36" w14:textId="0B44B144">
            <w:pPr>
              <w:pStyle w:val="BodyText"/>
              <w:rPr>
                <w:lang w:val="en-US" w:eastAsia="en-US"/>
              </w:rPr>
            </w:pPr>
            <w:r w:rsidRPr="5545AF82" w:rsidR="00FB364A">
              <w:rPr>
                <w:lang w:val="en-US" w:eastAsia="en-US"/>
              </w:rPr>
              <w:t xml:space="preserve">This project proposes an intelligent support system to help international students navigate university life more effectively. By streamlining access to academic resources, financial guidance, visa information, and cultural adaptation support, the system can reduce </w:t>
            </w:r>
            <w:r w:rsidRPr="5545AF82" w:rsidR="00FB364A">
              <w:rPr>
                <w:lang w:val="en-US" w:eastAsia="en-US"/>
              </w:rPr>
              <w:t>barriers</w:t>
            </w:r>
            <w:r w:rsidRPr="5545AF82" w:rsidR="00FB364A">
              <w:rPr>
                <w:lang w:val="en-US" w:eastAsia="en-US"/>
              </w:rPr>
              <w:t xml:space="preserve"> students face daily and promote social integration by recommending activities, student groups, and networking opportunities. However, several challenges must be considered in its implementation. Ensuring accessibility for diverse student populations requires designing an inclusive system that accommodates various languages, cultural backgrounds, and levels of technological </w:t>
            </w:r>
            <w:r w:rsidRPr="5545AF82" w:rsidR="00FB364A">
              <w:rPr>
                <w:lang w:val="en-US" w:eastAsia="en-US"/>
              </w:rPr>
              <w:t>proficiency</w:t>
            </w:r>
            <w:r w:rsidRPr="5545AF82" w:rsidR="00FB364A">
              <w:rPr>
                <w:lang w:val="en-US" w:eastAsia="en-US"/>
              </w:rPr>
              <w:t xml:space="preserve">. Privacy and data security concerns must also be addressed, as handling sensitive student information requires strict compliance with ethical and legal standards. Additionally, while technology can enhance access to resources, it is essential to ensure that it complements rather than replaces existing human support networks, </w:t>
            </w:r>
            <w:r w:rsidRPr="5545AF82" w:rsidR="00FB364A">
              <w:rPr>
                <w:lang w:val="en-US" w:eastAsia="en-US"/>
              </w:rPr>
              <w:t>maintaining</w:t>
            </w:r>
            <w:r w:rsidRPr="5545AF82" w:rsidR="00FB364A">
              <w:rPr>
                <w:lang w:val="en-US" w:eastAsia="en-US"/>
              </w:rPr>
              <w:t xml:space="preserve"> the value of personal interactions and mentorship (Islamov, 2021; Chan &amp; Hu, 2023).</w:t>
            </w:r>
          </w:p>
          <w:p w:rsidR="00B40700" w:rsidP="5545AF82" w:rsidRDefault="00FB364A" w14:paraId="5EDEBE36" w14:textId="564D4FB0">
            <w:pPr>
              <w:pStyle w:val="BodyText"/>
              <w:rPr>
                <w:lang w:val="en-US" w:eastAsia="en-US"/>
              </w:rPr>
            </w:pPr>
          </w:p>
          <w:p w:rsidR="00B40700" w:rsidP="00FB364A" w:rsidRDefault="00FB364A" w14:paraId="2A640C53" w14:textId="5094E865">
            <w:pPr>
              <w:pStyle w:val="BodyText"/>
              <w:rPr>
                <w:lang w:val="en-US" w:eastAsia="en-US"/>
              </w:rPr>
            </w:pPr>
          </w:p>
        </w:tc>
      </w:tr>
      <w:tr w:rsidR="00B40700" w:rsidTr="5545AF82" w14:paraId="44909815" w14:textId="77777777">
        <w:trPr>
          <w:cantSplit/>
        </w:trPr>
        <w:tc>
          <w:tcPr>
            <w:tcW w:w="3240" w:type="dxa"/>
            <w:tcBorders>
              <w:top w:val="single" w:color="auto" w:sz="4" w:space="0"/>
              <w:left w:val="single" w:color="auto" w:sz="4" w:space="0"/>
              <w:bottom w:val="single" w:color="auto" w:sz="4" w:space="0"/>
              <w:right w:val="single" w:color="auto" w:sz="4" w:space="0"/>
            </w:tcBorders>
            <w:tcMar/>
          </w:tcPr>
          <w:p w:rsidR="00B40700" w:rsidRDefault="00000000" w14:paraId="488BAD88" w14:textId="74459FA6">
            <w:pPr>
              <w:pStyle w:val="BodyTextbold"/>
              <w:rPr>
                <w:lang w:val="en-US" w:eastAsia="en-US"/>
              </w:rPr>
            </w:pPr>
            <w:r w:rsidRPr="5545AF82" w:rsidR="00000000">
              <w:rPr>
                <w:lang w:val="en-US" w:eastAsia="en-US"/>
              </w:rPr>
              <w:t>People</w:t>
            </w:r>
          </w:p>
          <w:p w:rsidR="00B40700" w:rsidRDefault="00000000" w14:paraId="318D06D6" w14:textId="77777777">
            <w:pPr>
              <w:pStyle w:val="BodyText"/>
              <w:rPr>
                <w:lang w:val="en-US" w:eastAsia="en-US"/>
              </w:rPr>
            </w:pPr>
            <w:r>
              <w:rPr>
                <w:lang w:val="en-US" w:eastAsia="en-US"/>
              </w:rPr>
              <w:t xml:space="preserve">Who are the main people affected by the problem you plan to innovate for? </w:t>
            </w:r>
          </w:p>
          <w:p w:rsidR="00B40700" w:rsidRDefault="00000000" w14:paraId="0A4BFDB6" w14:textId="77777777">
            <w:pPr>
              <w:pStyle w:val="BodyText"/>
              <w:rPr>
                <w:lang w:val="en-US" w:eastAsia="en-US"/>
              </w:rPr>
            </w:pPr>
            <w:r>
              <w:rPr>
                <w:lang w:val="en-US" w:eastAsia="en-US"/>
              </w:rPr>
              <w:t>Who are your intended users? Who are the other stakeholders (i.e., other people affected by, or involved in, the design context)? What do you think might be the concerns or priorities of your intended users and stakeholders?</w:t>
            </w:r>
          </w:p>
        </w:tc>
        <w:tc>
          <w:tcPr>
            <w:tcW w:w="6470" w:type="dxa"/>
            <w:tcBorders>
              <w:top w:val="single" w:color="auto" w:sz="4" w:space="0"/>
              <w:left w:val="single" w:color="auto" w:sz="4" w:space="0"/>
              <w:bottom w:val="single" w:color="auto" w:sz="4" w:space="0"/>
              <w:right w:val="single" w:color="auto" w:sz="4" w:space="0"/>
            </w:tcBorders>
            <w:tcMar/>
          </w:tcPr>
          <w:p w:rsidRPr="009A4455" w:rsidR="009A4455" w:rsidP="5545AF82" w:rsidRDefault="009A4455" w14:paraId="22112D60" w14:textId="06DAA488">
            <w:pPr>
              <w:pStyle w:val="BodyText"/>
              <w:rPr>
                <w:lang w:val="en-US" w:eastAsia="en-US"/>
              </w:rPr>
            </w:pPr>
          </w:p>
          <w:p w:rsidRPr="009A4455" w:rsidR="009A4455" w:rsidP="009A4455" w:rsidRDefault="009A4455" w14:paraId="7223FB43" w14:textId="5908CF4D">
            <w:pPr>
              <w:pStyle w:val="BodyText"/>
              <w:rPr>
                <w:lang w:val="en-US" w:eastAsia="en-US"/>
              </w:rPr>
            </w:pPr>
            <w:r w:rsidRPr="5545AF82" w:rsidR="009A4455">
              <w:rPr>
                <w:lang w:val="en-US" w:eastAsia="en-US"/>
              </w:rPr>
              <w:t xml:space="preserve">The following are the </w:t>
            </w:r>
            <w:r w:rsidRPr="5545AF82" w:rsidR="009A4455">
              <w:rPr>
                <w:lang w:val="en-US" w:eastAsia="en-US"/>
              </w:rPr>
              <w:t>identified</w:t>
            </w:r>
            <w:r w:rsidRPr="5545AF82" w:rsidR="009A4455">
              <w:rPr>
                <w:lang w:val="en-US" w:eastAsia="en-US"/>
              </w:rPr>
              <w:t xml:space="preserve"> </w:t>
            </w:r>
            <w:r w:rsidRPr="5545AF82" w:rsidR="552A4643">
              <w:rPr>
                <w:lang w:val="en-US" w:eastAsia="en-US"/>
              </w:rPr>
              <w:t xml:space="preserve">stakeholders </w:t>
            </w:r>
            <w:r w:rsidRPr="5545AF82" w:rsidR="009A4455">
              <w:rPr>
                <w:lang w:val="en-US" w:eastAsia="en-US"/>
              </w:rPr>
              <w:t>for this innovation:</w:t>
            </w:r>
          </w:p>
          <w:p w:rsidR="5545AF82" w:rsidP="5545AF82" w:rsidRDefault="5545AF82" w14:paraId="0B61A091" w14:textId="0282E8A4">
            <w:pPr>
              <w:pStyle w:val="BodyText"/>
              <w:ind w:left="276" w:hanging="270"/>
              <w:rPr>
                <w:b w:val="1"/>
                <w:bCs w:val="1"/>
                <w:lang w:val="en-US" w:eastAsia="en-US"/>
              </w:rPr>
            </w:pPr>
          </w:p>
          <w:p w:rsidR="009A4455" w:rsidP="009A4455" w:rsidRDefault="009A4455" w14:paraId="50B70866" w14:textId="77777777">
            <w:pPr>
              <w:pStyle w:val="BodyText"/>
              <w:numPr>
                <w:ilvl w:val="0"/>
                <w:numId w:val="26"/>
              </w:numPr>
              <w:ind w:left="276" w:hanging="270"/>
              <w:rPr>
                <w:b/>
                <w:bCs/>
                <w:lang w:val="en-US" w:eastAsia="en-US"/>
              </w:rPr>
            </w:pPr>
            <w:r w:rsidRPr="009A4455">
              <w:rPr>
                <w:b/>
                <w:bCs/>
                <w:lang w:val="en-US" w:eastAsia="en-US"/>
              </w:rPr>
              <w:t xml:space="preserve">International students at the University of Melbourne. </w:t>
            </w:r>
          </w:p>
          <w:p w:rsidR="009A4455" w:rsidP="009A4455" w:rsidRDefault="009A4455" w14:paraId="23FDA5DA" w14:textId="73E471F7">
            <w:pPr>
              <w:pStyle w:val="BodyText"/>
              <w:ind w:left="276"/>
              <w:rPr>
                <w:lang w:val="en-US" w:eastAsia="en-US"/>
              </w:rPr>
            </w:pPr>
            <w:r w:rsidRPr="5545AF82" w:rsidR="009A4455">
              <w:rPr>
                <w:lang w:val="en-US" w:eastAsia="en-US"/>
              </w:rPr>
              <w:t xml:space="preserve">This innovation is primarily intended for use by the international students at the University of Melbourne. International students face practical and social struggles, </w:t>
            </w:r>
            <w:r w:rsidRPr="5545AF82" w:rsidR="5D2EE4DE">
              <w:rPr>
                <w:lang w:val="en-US" w:eastAsia="en-US"/>
              </w:rPr>
              <w:t>especially when they need to adjust towards new cultural and academic environments</w:t>
            </w:r>
            <w:r w:rsidRPr="5545AF82" w:rsidR="009A4455">
              <w:rPr>
                <w:lang w:val="en-US" w:eastAsia="en-US"/>
              </w:rPr>
              <w:t xml:space="preserve">. These identified struggles have affected the quality of the student’s social connections, academic success, general </w:t>
            </w:r>
            <w:r w:rsidRPr="5545AF82" w:rsidR="55C854FB">
              <w:rPr>
                <w:lang w:val="en-US" w:eastAsia="en-US"/>
              </w:rPr>
              <w:t>well-being</w:t>
            </w:r>
            <w:r w:rsidRPr="5545AF82" w:rsidR="009A4455">
              <w:rPr>
                <w:lang w:val="en-US" w:eastAsia="en-US"/>
              </w:rPr>
              <w:t xml:space="preserve"> and overall quality of life in Melbourne. </w:t>
            </w:r>
          </w:p>
          <w:p w:rsidRPr="009A4455" w:rsidR="009A4455" w:rsidP="009A4455" w:rsidRDefault="009A4455" w14:paraId="7FFDCB56" w14:textId="685CACE1">
            <w:pPr>
              <w:pStyle w:val="BodyText"/>
              <w:ind w:left="276"/>
              <w:rPr>
                <w:b w:val="1"/>
                <w:bCs w:val="1"/>
                <w:lang w:val="en-US" w:eastAsia="en-US"/>
              </w:rPr>
            </w:pPr>
            <w:r w:rsidRPr="5545AF82" w:rsidR="009A4455">
              <w:rPr>
                <w:lang w:val="en-US" w:eastAsia="en-US"/>
              </w:rPr>
              <w:t>The priorities the students</w:t>
            </w:r>
            <w:r w:rsidRPr="5545AF82" w:rsidR="23A49FE9">
              <w:rPr>
                <w:lang w:val="en-US" w:eastAsia="en-US"/>
              </w:rPr>
              <w:t xml:space="preserve"> have</w:t>
            </w:r>
            <w:r w:rsidRPr="5545AF82" w:rsidR="009A4455">
              <w:rPr>
                <w:lang w:val="en-US" w:eastAsia="en-US"/>
              </w:rPr>
              <w:t xml:space="preserve"> </w:t>
            </w:r>
            <w:r w:rsidRPr="5545AF82" w:rsidR="009A4455">
              <w:rPr>
                <w:lang w:val="en-US" w:eastAsia="en-US"/>
              </w:rPr>
              <w:t>are an overall improvement of academic life with a strong emphasis on practical guidance, student experience, cultural relevance, and sensitivity. S</w:t>
            </w:r>
            <w:r w:rsidRPr="5545AF82" w:rsidR="009A4455">
              <w:rPr>
                <w:lang w:val="en-US" w:eastAsia="en-US"/>
              </w:rPr>
              <w:t>tudents want to reduce isolation and establish genuine friendships among peers and, at the same time, have the ease of accessing support resources on campus.</w:t>
            </w:r>
          </w:p>
          <w:p w:rsidR="009A4455" w:rsidP="009A4455" w:rsidRDefault="009A4455" w14:paraId="0DB3552C" w14:textId="77777777">
            <w:pPr>
              <w:pStyle w:val="BodyText"/>
              <w:numPr>
                <w:ilvl w:val="0"/>
                <w:numId w:val="26"/>
              </w:numPr>
              <w:ind w:left="276" w:hanging="270"/>
              <w:rPr>
                <w:b/>
                <w:bCs/>
                <w:lang w:val="en-US" w:eastAsia="en-US"/>
              </w:rPr>
            </w:pPr>
            <w:r w:rsidRPr="009A4455">
              <w:rPr>
                <w:b/>
                <w:bCs/>
                <w:lang w:val="en-US" w:eastAsia="en-US"/>
              </w:rPr>
              <w:t xml:space="preserve">University of Melbourne’s student clubs, societies and organizations. </w:t>
            </w:r>
          </w:p>
          <w:p w:rsidR="009A4455" w:rsidP="009A4455" w:rsidRDefault="009A4455" w14:paraId="7F0ABD65" w14:textId="67A4E405">
            <w:pPr>
              <w:pStyle w:val="BodyText"/>
              <w:ind w:left="276"/>
              <w:rPr>
                <w:lang w:val="en-US" w:eastAsia="en-US"/>
              </w:rPr>
            </w:pPr>
            <w:r w:rsidRPr="5545AF82" w:rsidR="009A4455">
              <w:rPr>
                <w:lang w:val="en-US" w:eastAsia="en-US"/>
              </w:rPr>
              <w:t>Student clubs and societies at the University of Melbourne are key in promoting cultural awareness and understanding a</w:t>
            </w:r>
            <w:r w:rsidRPr="5545AF82" w:rsidR="67C9EB9A">
              <w:rPr>
                <w:lang w:val="en-US" w:eastAsia="en-US"/>
              </w:rPr>
              <w:t>t the university</w:t>
            </w:r>
            <w:r w:rsidRPr="5545AF82" w:rsidR="009A4455">
              <w:rPr>
                <w:lang w:val="en-US" w:eastAsia="en-US"/>
              </w:rPr>
              <w:t xml:space="preserve">. Students’ organizations </w:t>
            </w:r>
            <w:r w:rsidRPr="5545AF82" w:rsidR="009A4455">
              <w:rPr>
                <w:lang w:val="en-US" w:eastAsia="en-US"/>
              </w:rPr>
              <w:t>are aimed</w:t>
            </w:r>
            <w:r w:rsidRPr="5545AF82" w:rsidR="009A4455">
              <w:rPr>
                <w:lang w:val="en-US" w:eastAsia="en-US"/>
              </w:rPr>
              <w:t xml:space="preserve"> to form the bridge that connects peers from diverse backgrounds and lifestyles and drives student engagement activities. </w:t>
            </w:r>
          </w:p>
          <w:p w:rsidRPr="009A4455" w:rsidR="009A4455" w:rsidP="009A4455" w:rsidRDefault="009A4455" w14:paraId="6E9224F2" w14:textId="0468E3D5">
            <w:pPr>
              <w:pStyle w:val="BodyText"/>
              <w:ind w:left="276"/>
              <w:rPr>
                <w:b w:val="1"/>
                <w:bCs w:val="1"/>
                <w:lang w:val="en-US" w:eastAsia="en-US"/>
              </w:rPr>
            </w:pPr>
            <w:r w:rsidRPr="5545AF82" w:rsidR="009A4455">
              <w:rPr>
                <w:lang w:val="en-US" w:eastAsia="en-US"/>
              </w:rPr>
              <w:t xml:space="preserve">The priorities that can be </w:t>
            </w:r>
            <w:r w:rsidRPr="5545AF82" w:rsidR="009A4455">
              <w:rPr>
                <w:lang w:val="en-US" w:eastAsia="en-US"/>
              </w:rPr>
              <w:t>identified</w:t>
            </w:r>
            <w:r w:rsidRPr="5545AF82" w:rsidR="009A4455">
              <w:rPr>
                <w:lang w:val="en-US" w:eastAsia="en-US"/>
              </w:rPr>
              <w:t xml:space="preserve"> would be an increase in club membership, </w:t>
            </w:r>
            <w:r w:rsidRPr="5545AF82" w:rsidR="009A4455">
              <w:rPr>
                <w:lang w:val="en-US" w:eastAsia="en-US"/>
              </w:rPr>
              <w:t>visibility</w:t>
            </w:r>
            <w:r w:rsidRPr="5545AF82" w:rsidR="009A4455">
              <w:rPr>
                <w:lang w:val="en-US" w:eastAsia="en-US"/>
              </w:rPr>
              <w:t xml:space="preserve"> and event participation amongst international students. </w:t>
            </w:r>
            <w:r w:rsidRPr="5545AF82" w:rsidR="009A4455">
              <w:rPr>
                <w:lang w:val="en-US" w:eastAsia="en-US"/>
              </w:rPr>
              <w:t xml:space="preserve">Besides, the clubs will also prioritize </w:t>
            </w:r>
            <w:r w:rsidRPr="5545AF82" w:rsidR="6F991F73">
              <w:rPr>
                <w:lang w:val="en-US" w:eastAsia="en-US"/>
              </w:rPr>
              <w:t>to close</w:t>
            </w:r>
            <w:r w:rsidRPr="5545AF82" w:rsidR="009A4455">
              <w:rPr>
                <w:lang w:val="en-US" w:eastAsia="en-US"/>
              </w:rPr>
              <w:t xml:space="preserve"> the social gaps between international and local students, as well as effectively communicating their activities and resources across campus.</w:t>
            </w:r>
            <w:r w:rsidRPr="5545AF82" w:rsidR="009A4455">
              <w:rPr>
                <w:lang w:val="en-US" w:eastAsia="en-US"/>
              </w:rPr>
              <w:t xml:space="preserve"> Lastly, they would expect to have a simple integration with digital platforms that can promote clubs’ events on campus.</w:t>
            </w:r>
          </w:p>
          <w:p w:rsidR="009A4455" w:rsidP="009A4455" w:rsidRDefault="009A4455" w14:paraId="4F27C9C2" w14:textId="77777777">
            <w:pPr>
              <w:pStyle w:val="BodyText"/>
              <w:numPr>
                <w:ilvl w:val="0"/>
                <w:numId w:val="26"/>
              </w:numPr>
              <w:ind w:left="276" w:hanging="270"/>
              <w:rPr>
                <w:b/>
                <w:bCs/>
                <w:lang w:val="en-US" w:eastAsia="en-US"/>
              </w:rPr>
            </w:pPr>
            <w:r w:rsidRPr="009A4455">
              <w:rPr>
                <w:b/>
                <w:bCs/>
                <w:lang w:val="en-US" w:eastAsia="en-US"/>
              </w:rPr>
              <w:t xml:space="preserve">Academic Staff such as tutors and professors. </w:t>
            </w:r>
          </w:p>
          <w:p w:rsidR="009A4455" w:rsidP="009A4455" w:rsidRDefault="009A4455" w14:paraId="4AC62773" w14:textId="4A2F7609">
            <w:pPr>
              <w:pStyle w:val="BodyText"/>
              <w:ind w:left="276"/>
              <w:rPr>
                <w:lang w:val="en-US" w:eastAsia="en-US"/>
              </w:rPr>
            </w:pPr>
            <w:r w:rsidRPr="5545AF82" w:rsidR="009A4455">
              <w:rPr>
                <w:lang w:val="en-US" w:eastAsia="en-US"/>
              </w:rPr>
              <w:t xml:space="preserve">Academic staff such as tutors and lecturers will indirectly </w:t>
            </w:r>
            <w:r w:rsidRPr="5545AF82" w:rsidR="009A4455">
              <w:rPr>
                <w:lang w:val="en-US" w:eastAsia="en-US"/>
              </w:rPr>
              <w:t>benefit</w:t>
            </w:r>
            <w:r w:rsidRPr="5545AF82" w:rsidR="009A4455">
              <w:rPr>
                <w:lang w:val="en-US" w:eastAsia="en-US"/>
              </w:rPr>
              <w:t xml:space="preserve"> from this innovation through </w:t>
            </w:r>
            <w:r w:rsidRPr="5545AF82" w:rsidR="100292E9">
              <w:rPr>
                <w:lang w:val="en-US" w:eastAsia="en-US"/>
              </w:rPr>
              <w:t>students</w:t>
            </w:r>
            <w:r w:rsidRPr="5545AF82" w:rsidR="009A4455">
              <w:rPr>
                <w:lang w:val="en-US" w:eastAsia="en-US"/>
              </w:rPr>
              <w:t xml:space="preserve"> </w:t>
            </w:r>
            <w:r w:rsidRPr="5545AF82" w:rsidR="7231A4D5">
              <w:rPr>
                <w:lang w:val="en-US" w:eastAsia="en-US"/>
              </w:rPr>
              <w:t xml:space="preserve">improved </w:t>
            </w:r>
            <w:r w:rsidRPr="5545AF82" w:rsidR="009A4455">
              <w:rPr>
                <w:lang w:val="en-US" w:eastAsia="en-US"/>
              </w:rPr>
              <w:t>overall wellbeing and cultural integration. This le</w:t>
            </w:r>
            <w:r w:rsidRPr="5545AF82" w:rsidR="009A4455">
              <w:rPr>
                <w:lang w:val="en-US" w:eastAsia="en-US"/>
              </w:rPr>
              <w:t xml:space="preserve">ads to </w:t>
            </w:r>
            <w:r w:rsidRPr="5545AF82" w:rsidR="009A4455">
              <w:rPr>
                <w:lang w:val="en-US" w:eastAsia="en-US"/>
              </w:rPr>
              <w:t>a hig</w:t>
            </w:r>
            <w:r w:rsidRPr="5545AF82" w:rsidR="009A4455">
              <w:rPr>
                <w:lang w:val="en-US" w:eastAsia="en-US"/>
              </w:rPr>
              <w:t>h level</w:t>
            </w:r>
            <w:r w:rsidRPr="5545AF82" w:rsidR="009A4455">
              <w:rPr>
                <w:lang w:val="en-US" w:eastAsia="en-US"/>
              </w:rPr>
              <w:t xml:space="preserve"> of academic concentration and classroom participation.</w:t>
            </w:r>
          </w:p>
          <w:p w:rsidRPr="009A4455" w:rsidR="009A4455" w:rsidP="5545AF82" w:rsidRDefault="009A4455" w14:paraId="39FB8A8C" w14:textId="326C901D">
            <w:pPr>
              <w:pStyle w:val="BodyText"/>
              <w:ind w:left="276"/>
              <w:rPr>
                <w:lang w:val="en-US" w:eastAsia="en-US"/>
              </w:rPr>
            </w:pPr>
            <w:r w:rsidRPr="5545AF82" w:rsidR="009A4455">
              <w:rPr>
                <w:lang w:val="en-US" w:eastAsia="en-US"/>
              </w:rPr>
              <w:t xml:space="preserve">The academic staff’s priorities revolve around learning outcomes and effective student engagement in the classroom environment. </w:t>
            </w:r>
            <w:r w:rsidRPr="5545AF82" w:rsidR="1ACDC30B">
              <w:rPr>
                <w:lang w:val="en-US" w:eastAsia="en-US"/>
              </w:rPr>
              <w:t>Moreover</w:t>
            </w:r>
            <w:r w:rsidRPr="5545AF82" w:rsidR="009A4455">
              <w:rPr>
                <w:lang w:val="en-US" w:eastAsia="en-US"/>
              </w:rPr>
              <w:t xml:space="preserve">, they expect the students to feel comfortable seeking practical and academic support </w:t>
            </w:r>
            <w:r w:rsidRPr="5545AF82" w:rsidR="30A39C04">
              <w:rPr>
                <w:lang w:val="en-US" w:eastAsia="en-US"/>
              </w:rPr>
              <w:t>throughout</w:t>
            </w:r>
            <w:r w:rsidRPr="5545AF82" w:rsidR="009A4455">
              <w:rPr>
                <w:lang w:val="en-US" w:eastAsia="en-US"/>
              </w:rPr>
              <w:t xml:space="preserve"> their university journey. </w:t>
            </w:r>
          </w:p>
          <w:p w:rsidR="009A4455" w:rsidP="009A4455" w:rsidRDefault="009A4455" w14:paraId="644324F9" w14:textId="77777777">
            <w:pPr>
              <w:pStyle w:val="BodyText"/>
              <w:numPr>
                <w:ilvl w:val="0"/>
                <w:numId w:val="26"/>
              </w:numPr>
              <w:ind w:left="276" w:hanging="270"/>
              <w:rPr>
                <w:b/>
                <w:bCs/>
                <w:lang w:val="en-US" w:eastAsia="en-US"/>
              </w:rPr>
            </w:pPr>
            <w:r w:rsidRPr="009A4455">
              <w:rPr>
                <w:b/>
                <w:bCs/>
                <w:lang w:val="en-US" w:eastAsia="en-US"/>
              </w:rPr>
              <w:t xml:space="preserve">University of Melbourne’s admin and support staff. </w:t>
            </w:r>
          </w:p>
          <w:p w:rsidR="009A4455" w:rsidP="009A4455" w:rsidRDefault="009A4455" w14:paraId="70186111" w14:textId="77777777">
            <w:pPr>
              <w:pStyle w:val="BodyText"/>
              <w:ind w:left="276"/>
              <w:rPr>
                <w:lang w:val="en-US" w:eastAsia="en-US"/>
              </w:rPr>
            </w:pPr>
            <w:r w:rsidRPr="009A4455">
              <w:rPr>
                <w:lang w:val="en-US" w:eastAsia="en-US"/>
              </w:rPr>
              <w:t xml:space="preserve">UoM’s admin and support staff, such as academic advisors, student engagement and welfare officers, and university administrative personnel, are affected by this innovation as they </w:t>
            </w:r>
            <w:r w:rsidRPr="009A4455">
              <w:rPr>
                <w:lang w:val="en-US" w:eastAsia="en-US"/>
              </w:rPr>
              <w:lastRenderedPageBreak/>
              <w:t>are responsible for maintaining and providing a safe and well-integrated student experience.</w:t>
            </w:r>
          </w:p>
          <w:p w:rsidRPr="009A4455" w:rsidR="009A4455" w:rsidP="5545AF82" w:rsidRDefault="009A4455" w14:paraId="5AB51AC4" w14:textId="0B11ABEB">
            <w:pPr>
              <w:pStyle w:val="BodyText"/>
              <w:suppressLineNumbers w:val="0"/>
              <w:bidi w:val="0"/>
              <w:spacing w:before="0" w:beforeAutospacing="off" w:after="120" w:afterAutospacing="off" w:line="240" w:lineRule="auto"/>
              <w:ind w:left="276" w:right="0"/>
              <w:jc w:val="left"/>
              <w:rPr>
                <w:lang w:val="en-US" w:eastAsia="en-US"/>
              </w:rPr>
            </w:pPr>
            <w:r w:rsidRPr="5545AF82" w:rsidR="009A4455">
              <w:rPr>
                <w:lang w:val="en-US" w:eastAsia="en-US"/>
              </w:rPr>
              <w:t xml:space="preserve">The priority they have is to improve the existing academic environment and engagement across </w:t>
            </w:r>
            <w:r w:rsidRPr="5545AF82" w:rsidR="009A4455">
              <w:rPr>
                <w:lang w:val="en-US" w:eastAsia="en-US"/>
              </w:rPr>
              <w:t>different cultural</w:t>
            </w:r>
            <w:r w:rsidRPr="5545AF82" w:rsidR="009A4455">
              <w:rPr>
                <w:lang w:val="en-US" w:eastAsia="en-US"/>
              </w:rPr>
              <w:t xml:space="preserve"> and social backgrounds and to ensure no student feels isolated in a diverse academic space. </w:t>
            </w:r>
            <w:r w:rsidRPr="5545AF82" w:rsidR="40078879">
              <w:rPr>
                <w:lang w:val="en-US" w:eastAsia="en-US"/>
              </w:rPr>
              <w:t>Furthermore</w:t>
            </w:r>
            <w:r w:rsidRPr="5545AF82" w:rsidR="009A4455">
              <w:rPr>
                <w:lang w:val="en-US" w:eastAsia="en-US"/>
              </w:rPr>
              <w:t>, another priority that can be assumed is to ensure the innovation can be easily integrated with university</w:t>
            </w:r>
            <w:r w:rsidRPr="5545AF82" w:rsidR="0661F344">
              <w:rPr>
                <w:lang w:val="en-US" w:eastAsia="en-US"/>
              </w:rPr>
              <w:t>’s existing</w:t>
            </w:r>
            <w:r w:rsidRPr="5545AF82" w:rsidR="009A4455">
              <w:rPr>
                <w:lang w:val="en-US" w:eastAsia="en-US"/>
              </w:rPr>
              <w:t xml:space="preserve"> resources</w:t>
            </w:r>
            <w:r w:rsidRPr="5545AF82" w:rsidR="0B628B57">
              <w:rPr>
                <w:lang w:val="en-US" w:eastAsia="en-US"/>
              </w:rPr>
              <w:t xml:space="preserve"> and support services</w:t>
            </w:r>
            <w:r w:rsidRPr="5545AF82" w:rsidR="009A4455">
              <w:rPr>
                <w:lang w:val="en-US" w:eastAsia="en-US"/>
              </w:rPr>
              <w:t>.</w:t>
            </w:r>
          </w:p>
          <w:p w:rsidR="009A4455" w:rsidP="009A4455" w:rsidRDefault="009A4455" w14:paraId="00ACDCBA" w14:textId="77777777">
            <w:pPr>
              <w:pStyle w:val="BodyText"/>
              <w:numPr>
                <w:ilvl w:val="0"/>
                <w:numId w:val="26"/>
              </w:numPr>
              <w:ind w:left="276" w:hanging="270"/>
              <w:rPr>
                <w:b/>
                <w:bCs/>
                <w:lang w:val="en-US" w:eastAsia="en-US"/>
              </w:rPr>
            </w:pPr>
            <w:r w:rsidRPr="009A4455">
              <w:rPr>
                <w:b/>
                <w:bCs/>
                <w:lang w:val="en-US" w:eastAsia="en-US"/>
              </w:rPr>
              <w:t>Guardians or families of students</w:t>
            </w:r>
            <w:r w:rsidRPr="009A4455">
              <w:rPr>
                <w:b/>
                <w:bCs/>
                <w:lang w:val="en-US" w:eastAsia="en-US"/>
              </w:rPr>
              <w:t>.</w:t>
            </w:r>
          </w:p>
          <w:p w:rsidR="009A4455" w:rsidP="009A4455" w:rsidRDefault="009A4455" w14:paraId="68F1C079" w14:textId="77777777">
            <w:pPr>
              <w:pStyle w:val="BodyText"/>
              <w:ind w:left="276"/>
              <w:rPr>
                <w:lang w:val="en-US" w:eastAsia="en-US"/>
              </w:rPr>
            </w:pPr>
            <w:r w:rsidRPr="009A4455">
              <w:rPr>
                <w:lang w:val="en-US" w:eastAsia="en-US"/>
              </w:rPr>
              <w:t>International students who are struggling with practical and social wellbeing such as financial worries and social isolation might have an indirect effect on family members abroad. Family members invested in their children’s studies will feel uneasy and anxious knowing they can only provide limited meaningful support.</w:t>
            </w:r>
          </w:p>
          <w:p w:rsidRPr="009A4455" w:rsidR="009A4455" w:rsidP="009A4455" w:rsidRDefault="009A4455" w14:paraId="17746953" w14:textId="1D71D786">
            <w:pPr>
              <w:pStyle w:val="BodyText"/>
              <w:ind w:left="276"/>
              <w:rPr>
                <w:b/>
                <w:bCs/>
                <w:lang w:val="en-US" w:eastAsia="en-US"/>
              </w:rPr>
            </w:pPr>
            <w:r w:rsidRPr="009A4455">
              <w:rPr>
                <w:lang w:val="en-US" w:eastAsia="en-US"/>
              </w:rPr>
              <w:t>The priorities they have would be peace of mind knowing their children have the necessary, effective and practical support to adjust in Melbourne and get the best of student experience abroad.</w:t>
            </w:r>
          </w:p>
          <w:p w:rsidR="00B40700" w:rsidP="009A4455" w:rsidRDefault="009A4455" w14:paraId="66BFA797" w14:textId="6E367685">
            <w:pPr>
              <w:pStyle w:val="BodyText"/>
              <w:rPr>
                <w:b w:val="1"/>
                <w:bCs w:val="1"/>
                <w:lang w:val="en-US" w:eastAsia="en-US"/>
              </w:rPr>
            </w:pPr>
            <w:r w:rsidRPr="5545AF82" w:rsidR="009A4455">
              <w:rPr>
                <w:b w:val="0"/>
                <w:bCs w:val="0"/>
                <w:lang w:val="en-US" w:eastAsia="en-US"/>
              </w:rPr>
              <w:t xml:space="preserve">Stakeholders’ mapping and their respective concerns can be referred from Figure </w:t>
            </w:r>
            <w:r w:rsidRPr="5545AF82" w:rsidR="758B65CC">
              <w:rPr>
                <w:b w:val="0"/>
                <w:bCs w:val="0"/>
                <w:lang w:val="en-US" w:eastAsia="en-US"/>
              </w:rPr>
              <w:t>below. High resolution of image can be accessed here</w:t>
            </w:r>
            <w:r w:rsidRPr="5545AF82" w:rsidR="758B65CC">
              <w:rPr>
                <w:b w:val="1"/>
                <w:bCs w:val="1"/>
                <w:lang w:val="en-US" w:eastAsia="en-US"/>
              </w:rPr>
              <w:t xml:space="preserve">: </w:t>
            </w:r>
            <w:hyperlink r:id="R9b0830a639ab4126">
              <w:r w:rsidRPr="5545AF82" w:rsidR="0F6E31B1">
                <w:rPr>
                  <w:rStyle w:val="Hyperlink"/>
                  <w:b w:val="1"/>
                  <w:bCs w:val="1"/>
                  <w:lang w:val="en-US" w:eastAsia="en-US"/>
                </w:rPr>
                <w:t>Stakeholders' map and concerns</w:t>
              </w:r>
            </w:hyperlink>
          </w:p>
          <w:p w:rsidRPr="009A4455" w:rsidR="009A4455" w:rsidP="009A4455" w:rsidRDefault="009A4455" w14:paraId="5B50C489" w14:textId="36A80CC7">
            <w:pPr>
              <w:pStyle w:val="BodyText"/>
              <w:rPr>
                <w:b/>
                <w:bCs/>
                <w:lang w:val="en-US" w:eastAsia="en-US"/>
              </w:rPr>
            </w:pPr>
            <w:r>
              <w:rPr>
                <w:noProof/>
                <w:bdr w:val="none" w:color="auto" w:sz="0" w:space="0" w:frame="1"/>
              </w:rPr>
              <w:drawing>
                <wp:inline distT="0" distB="0" distL="0" distR="0" wp14:anchorId="28B1D868" wp14:editId="3E7D2C9C">
                  <wp:extent cx="4006850" cy="1171575"/>
                  <wp:effectExtent l="0" t="0" r="0" b="9525"/>
                  <wp:docPr id="81577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6850" cy="1171575"/>
                          </a:xfrm>
                          <a:prstGeom prst="rect">
                            <a:avLst/>
                          </a:prstGeom>
                          <a:noFill/>
                          <a:ln>
                            <a:noFill/>
                          </a:ln>
                        </pic:spPr>
                      </pic:pic>
                    </a:graphicData>
                  </a:graphic>
                </wp:inline>
              </w:drawing>
            </w:r>
          </w:p>
        </w:tc>
      </w:tr>
      <w:tr w:rsidR="00B40700" w:rsidTr="5545AF82" w14:paraId="02D87A20" w14:textId="77777777">
        <w:tc>
          <w:tcPr>
            <w:tcW w:w="3240" w:type="dxa"/>
            <w:tcBorders>
              <w:top w:val="single" w:color="auto" w:sz="4" w:space="0"/>
              <w:left w:val="single" w:color="auto" w:sz="4" w:space="0"/>
              <w:bottom w:val="single" w:color="auto" w:sz="4" w:space="0"/>
              <w:right w:val="single" w:color="auto" w:sz="4" w:space="0"/>
            </w:tcBorders>
            <w:tcMar/>
          </w:tcPr>
          <w:p w:rsidR="00B40700" w:rsidRDefault="00000000" w14:paraId="7A272F13" w14:textId="77777777">
            <w:pPr>
              <w:pStyle w:val="BodyTextbold"/>
              <w:rPr>
                <w:lang w:val="en-US" w:eastAsia="en-US"/>
              </w:rPr>
            </w:pPr>
            <w:r>
              <w:rPr>
                <w:lang w:val="en-US" w:eastAsia="en-US"/>
              </w:rPr>
              <w:lastRenderedPageBreak/>
              <w:t>Tasks and goals</w:t>
            </w:r>
          </w:p>
          <w:p w:rsidR="00B40700" w:rsidRDefault="00000000" w14:paraId="4C45D6C0" w14:textId="77777777">
            <w:pPr>
              <w:pStyle w:val="BodyTextbold"/>
              <w:rPr>
                <w:b w:val="0"/>
                <w:lang w:val="en-US" w:eastAsia="en-US"/>
              </w:rPr>
            </w:pPr>
            <w:r>
              <w:rPr>
                <w:b w:val="0"/>
                <w:lang w:val="en-US" w:eastAsia="en-US"/>
              </w:rPr>
              <w:t xml:space="preserve">What are the key tasks that people might be trying to achieve in this situation? </w:t>
            </w:r>
          </w:p>
        </w:tc>
        <w:tc>
          <w:tcPr>
            <w:tcW w:w="6470" w:type="dxa"/>
            <w:tcBorders>
              <w:top w:val="single" w:color="auto" w:sz="4" w:space="0"/>
              <w:left w:val="single" w:color="auto" w:sz="4" w:space="0"/>
              <w:bottom w:val="single" w:color="auto" w:sz="4" w:space="0"/>
              <w:right w:val="single" w:color="auto" w:sz="4" w:space="0"/>
            </w:tcBorders>
            <w:tcMar/>
          </w:tcPr>
          <w:p w:rsidR="5545AF82" w:rsidP="5545AF82" w:rsidRDefault="5545AF82" w14:paraId="35A0367F" w14:textId="0815EC2B">
            <w:pPr>
              <w:pStyle w:val="BodyText"/>
              <w:rPr>
                <w:b w:val="1"/>
                <w:bCs w:val="1"/>
                <w:lang w:val="en-US" w:eastAsia="en-US"/>
              </w:rPr>
            </w:pPr>
          </w:p>
          <w:p w:rsidRPr="00FB364A" w:rsidR="00FB364A" w:rsidP="00FB364A" w:rsidRDefault="00FB364A" w14:paraId="1A79CB5A" w14:textId="3D59302E">
            <w:pPr>
              <w:pStyle w:val="BodyText"/>
              <w:rPr>
                <w:b w:val="1"/>
                <w:bCs w:val="1"/>
                <w:lang w:val="en-US" w:eastAsia="en-US"/>
              </w:rPr>
            </w:pPr>
            <w:r w:rsidRPr="5545AF82" w:rsidR="00FB364A">
              <w:rPr>
                <w:b w:val="1"/>
                <w:bCs w:val="1"/>
                <w:lang w:val="en-US" w:eastAsia="en-US"/>
              </w:rPr>
              <w:t>Tasks/Activities and Goals</w:t>
            </w:r>
          </w:p>
          <w:p w:rsidRPr="00FB364A" w:rsidR="00FB364A" w:rsidP="00FB364A" w:rsidRDefault="00FB364A" w14:paraId="4D7AF58A" w14:textId="77777777">
            <w:pPr>
              <w:pStyle w:val="BodyText"/>
              <w:rPr>
                <w:lang w:val="en-US" w:eastAsia="en-US"/>
              </w:rPr>
            </w:pPr>
            <w:r w:rsidRPr="00FB364A">
              <w:rPr>
                <w:lang w:val="en-US" w:eastAsia="en-US"/>
              </w:rPr>
              <w:t xml:space="preserve">To overcome </w:t>
            </w:r>
            <w:r w:rsidRPr="009258BD">
              <w:rPr>
                <w:b/>
                <w:bCs/>
                <w:lang w:val="en-US" w:eastAsia="en-US"/>
              </w:rPr>
              <w:t>language barriers</w:t>
            </w:r>
            <w:r w:rsidRPr="00FB364A">
              <w:rPr>
                <w:lang w:val="en-US" w:eastAsia="en-US"/>
              </w:rPr>
              <w:t>, international students often participate in additional language classes and spend extra time outside the classroom to strengthen their language proficiency. Being more fluent and proficient will make lectures and academic materials easier to understand without constantly relying on translation tools, and they can feel more comfortable participating in class discussions and presentations.</w:t>
            </w:r>
          </w:p>
          <w:p w:rsidRPr="00FB364A" w:rsidR="00FB364A" w:rsidP="00FB364A" w:rsidRDefault="00FB364A" w14:paraId="012A91AB" w14:textId="77777777">
            <w:pPr>
              <w:pStyle w:val="BodyText"/>
              <w:rPr>
                <w:lang w:val="en-US" w:eastAsia="en-US"/>
              </w:rPr>
            </w:pPr>
            <w:r w:rsidRPr="009258BD">
              <w:rPr>
                <w:b/>
                <w:bCs/>
                <w:lang w:val="en-US" w:eastAsia="en-US"/>
              </w:rPr>
              <w:t>Cultural adaptation</w:t>
            </w:r>
            <w:r w:rsidRPr="00FB364A">
              <w:rPr>
                <w:lang w:val="en-US" w:eastAsia="en-US"/>
              </w:rPr>
              <w:t xml:space="preserve"> is another major challenge international students face. They must understand local cultural norms and etiquette and be aware of unspoken social rules and behaviors. This helps them get along with classmates and group members and integrate more smoothly into the local community.</w:t>
            </w:r>
          </w:p>
          <w:p w:rsidRPr="00FB364A" w:rsidR="00FB364A" w:rsidP="00FB364A" w:rsidRDefault="00FB364A" w14:paraId="5922FB20" w14:textId="77777777">
            <w:pPr>
              <w:pStyle w:val="BodyText"/>
              <w:rPr>
                <w:lang w:val="en-US" w:eastAsia="en-US"/>
              </w:rPr>
            </w:pPr>
            <w:r w:rsidRPr="00FB364A">
              <w:rPr>
                <w:lang w:val="en-US" w:eastAsia="en-US"/>
              </w:rPr>
              <w:t xml:space="preserve">International students often experience </w:t>
            </w:r>
            <w:r w:rsidRPr="009258BD">
              <w:rPr>
                <w:b/>
                <w:bCs/>
                <w:lang w:val="en-US" w:eastAsia="en-US"/>
              </w:rPr>
              <w:t>feelings of isolation</w:t>
            </w:r>
            <w:r w:rsidRPr="00FB364A">
              <w:rPr>
                <w:lang w:val="en-US" w:eastAsia="en-US"/>
              </w:rPr>
              <w:t>, especially at the beginning of their university life. Joining school clubs is an effective way to build and expand social networks, as these clubs often organize various activities and events. Students can meet many people through these events and form supportive groups that accompany them throughout their academic journey.</w:t>
            </w:r>
          </w:p>
          <w:p w:rsidRPr="00FB364A" w:rsidR="00FB364A" w:rsidP="00FB364A" w:rsidRDefault="00FB364A" w14:paraId="2E08E8B2" w14:textId="77777777">
            <w:pPr>
              <w:pStyle w:val="BodyText"/>
              <w:rPr>
                <w:lang w:val="en-US" w:eastAsia="en-US"/>
              </w:rPr>
            </w:pPr>
            <w:r w:rsidRPr="009258BD">
              <w:rPr>
                <w:b/>
                <w:bCs/>
                <w:lang w:val="en-US" w:eastAsia="en-US"/>
              </w:rPr>
              <w:lastRenderedPageBreak/>
              <w:t>Financial struggles</w:t>
            </w:r>
            <w:r w:rsidRPr="00FB364A">
              <w:rPr>
                <w:lang w:val="en-US" w:eastAsia="en-US"/>
              </w:rPr>
              <w:t xml:space="preserve"> are also a significant concern for many international students. Although scholarships and grants are available, they often only cover part of the costs. The most direct way for students to support their living expenses is to find part-time jobs or seek assistance from the university in the form of financial aid or counseling services. Alleviating financial stress can greatly reduce the overall burden of studying.</w:t>
            </w:r>
          </w:p>
          <w:p w:rsidRPr="00FB364A" w:rsidR="00FB364A" w:rsidP="00FB364A" w:rsidRDefault="00FB364A" w14:paraId="26D3D373" w14:textId="77777777">
            <w:pPr>
              <w:pStyle w:val="BodyText"/>
              <w:rPr>
                <w:lang w:val="en-US" w:eastAsia="en-US"/>
              </w:rPr>
            </w:pPr>
            <w:r w:rsidRPr="009258BD">
              <w:rPr>
                <w:b/>
                <w:bCs/>
                <w:lang w:val="en-US" w:eastAsia="en-US"/>
              </w:rPr>
              <w:t>Academic pressure</w:t>
            </w:r>
            <w:r w:rsidRPr="00FB364A">
              <w:rPr>
                <w:lang w:val="en-US" w:eastAsia="en-US"/>
              </w:rPr>
              <w:t xml:space="preserve"> is one of the most prominent issues international students </w:t>
            </w:r>
            <w:proofErr w:type="gramStart"/>
            <w:r w:rsidRPr="00FB364A">
              <w:rPr>
                <w:lang w:val="en-US" w:eastAsia="en-US"/>
              </w:rPr>
              <w:t>face</w:t>
            </w:r>
            <w:proofErr w:type="gramEnd"/>
            <w:r w:rsidRPr="00FB364A">
              <w:rPr>
                <w:lang w:val="en-US" w:eastAsia="en-US"/>
              </w:rPr>
              <w:t>. The pressure mainly comes from the consequences of failing classes and delayed graduation, which is extremely impactful to international students. They must meet high academic expectations, maintain and improve their grades, and adapt to unfamiliar educational and assessment systems. Academic success is crucial for international students because it is essential for their future career prospects in the host country.</w:t>
            </w:r>
          </w:p>
          <w:p w:rsidRPr="00FB364A" w:rsidR="00FB364A" w:rsidP="00FB364A" w:rsidRDefault="00FB364A" w14:paraId="2763B400" w14:textId="77777777">
            <w:pPr>
              <w:pStyle w:val="BodyText"/>
              <w:rPr>
                <w:lang w:val="en-US" w:eastAsia="en-US"/>
              </w:rPr>
            </w:pPr>
            <w:r w:rsidRPr="00FB364A">
              <w:rPr>
                <w:lang w:val="en-US" w:eastAsia="en-US"/>
              </w:rPr>
              <w:t>Overall, these are the main tasks and activities international students engage in to adapt to local culture and community life and to succeed academically. It is essential that universities and communities offer timely, affordable, and tailored support and resources to help meet their unique needs.</w:t>
            </w:r>
          </w:p>
          <w:p w:rsidRPr="00FB364A" w:rsidR="00FB364A" w:rsidP="00FB364A" w:rsidRDefault="00FB364A" w14:paraId="36FD39F2" w14:textId="77777777">
            <w:pPr>
              <w:pStyle w:val="BodyText"/>
              <w:rPr>
                <w:b/>
                <w:bCs/>
                <w:lang w:val="en-US" w:eastAsia="en-US"/>
              </w:rPr>
            </w:pPr>
            <w:r w:rsidRPr="00FB364A">
              <w:rPr>
                <w:b/>
                <w:bCs/>
                <w:lang w:val="en-US" w:eastAsia="en-US"/>
              </w:rPr>
              <w:t>Challenges</w:t>
            </w:r>
          </w:p>
          <w:p w:rsidRPr="00FB364A" w:rsidR="00FB364A" w:rsidP="00FB364A" w:rsidRDefault="00FB364A" w14:paraId="2BA4B981" w14:textId="77777777">
            <w:pPr>
              <w:pStyle w:val="BodyText"/>
              <w:rPr>
                <w:lang w:val="en-US" w:eastAsia="en-US"/>
              </w:rPr>
            </w:pPr>
            <w:r w:rsidRPr="00FB364A">
              <w:rPr>
                <w:lang w:val="en-US" w:eastAsia="en-US"/>
              </w:rPr>
              <w:t xml:space="preserve">Despite their efforts, there are several challenges that prevent international students from fully engaging in these activities. Additional language classes can be expensive, and joining club events may take up valuable study time. Job opportunities are often limited due to visa restrictions. Furthermore, students </w:t>
            </w:r>
            <w:proofErr w:type="gramStart"/>
            <w:r w:rsidRPr="00FB364A">
              <w:rPr>
                <w:lang w:val="en-US" w:eastAsia="en-US"/>
              </w:rPr>
              <w:t>have to</w:t>
            </w:r>
            <w:proofErr w:type="gramEnd"/>
            <w:r w:rsidRPr="00FB364A">
              <w:rPr>
                <w:lang w:val="en-US" w:eastAsia="en-US"/>
              </w:rPr>
              <w:t xml:space="preserve"> cope with culture shock, homesickness, and potential discrimination. There is also the internal pressure to maintain their cultural identity while adapting to a new one.</w:t>
            </w:r>
          </w:p>
          <w:p w:rsidR="00B40700" w:rsidP="00FB364A" w:rsidRDefault="00FB364A" w14:paraId="42D1B9FA" w14:textId="53434582">
            <w:pPr>
              <w:pStyle w:val="BodyText"/>
              <w:rPr>
                <w:lang w:val="en-US" w:eastAsia="en-US"/>
              </w:rPr>
            </w:pPr>
            <w:r w:rsidRPr="00FB364A">
              <w:rPr>
                <w:lang w:val="en-US" w:eastAsia="en-US"/>
              </w:rPr>
              <w:t xml:space="preserve">Students may also face personal </w:t>
            </w:r>
            <w:r w:rsidRPr="00FB364A" w:rsidR="009258BD">
              <w:rPr>
                <w:lang w:val="en-US" w:eastAsia="en-US"/>
              </w:rPr>
              <w:t>struggles,</w:t>
            </w:r>
            <w:r w:rsidR="009258BD">
              <w:rPr>
                <w:lang w:val="en-US" w:eastAsia="en-US"/>
              </w:rPr>
              <w:t xml:space="preserve"> and it</w:t>
            </w:r>
            <w:r w:rsidRPr="00FB364A">
              <w:rPr>
                <w:lang w:val="en-US" w:eastAsia="en-US"/>
              </w:rPr>
              <w:t xml:space="preserve"> can be challenging to find like-minded individuals to connect with. Although universities often provide various forms of support for international students, there are still barriers that prevent them from accessing and fully benefiting from these resources.</w:t>
            </w:r>
          </w:p>
        </w:tc>
      </w:tr>
      <w:tr w:rsidR="00B40700" w:rsidTr="5545AF82" w14:paraId="6666FC49" w14:textId="77777777">
        <w:tc>
          <w:tcPr>
            <w:tcW w:w="3240" w:type="dxa"/>
            <w:tcBorders>
              <w:top w:val="single" w:color="auto" w:sz="4" w:space="0"/>
              <w:left w:val="single" w:color="auto" w:sz="4" w:space="0"/>
              <w:bottom w:val="single" w:color="auto" w:sz="4" w:space="0"/>
              <w:right w:val="single" w:color="auto" w:sz="4" w:space="0"/>
            </w:tcBorders>
            <w:tcMar/>
          </w:tcPr>
          <w:p w:rsidR="00B40700" w:rsidRDefault="00000000" w14:paraId="45D1C9FC" w14:textId="77777777">
            <w:pPr>
              <w:pStyle w:val="BodyTextbold"/>
              <w:rPr>
                <w:lang w:val="en-US" w:eastAsia="en-US"/>
              </w:rPr>
            </w:pPr>
            <w:r>
              <w:rPr>
                <w:lang w:val="en-US" w:eastAsia="en-US"/>
              </w:rPr>
              <w:lastRenderedPageBreak/>
              <w:t>Technologies and prior innovations</w:t>
            </w:r>
          </w:p>
          <w:p w:rsidR="00B40700" w:rsidRDefault="00000000" w14:paraId="1C3E9068" w14:textId="77777777">
            <w:pPr>
              <w:pStyle w:val="BodyTextbold"/>
              <w:rPr>
                <w:b w:val="0"/>
                <w:bCs/>
                <w:lang w:val="en-US" w:eastAsia="en-US"/>
              </w:rPr>
            </w:pPr>
            <w:r>
              <w:rPr>
                <w:b w:val="0"/>
                <w:bCs/>
                <w:lang w:val="en-US" w:eastAsia="en-US"/>
              </w:rPr>
              <w:t xml:space="preserve">What previous innovations have been introduced to address this problem? What technologies and tools are </w:t>
            </w:r>
            <w:r>
              <w:rPr>
                <w:b w:val="0"/>
                <w:bCs/>
                <w:i/>
                <w:iCs/>
                <w:lang w:val="en-US" w:eastAsia="en-US"/>
              </w:rPr>
              <w:t>currently in use</w:t>
            </w:r>
            <w:r>
              <w:rPr>
                <w:b w:val="0"/>
                <w:bCs/>
                <w:lang w:val="en-US" w:eastAsia="en-US"/>
              </w:rPr>
              <w:t xml:space="preserve"> in this setting (that you are aware of)? [Tip: you can include any tools here, including paper-based resources] What do you believe are the limitations of existing tools?</w:t>
            </w:r>
          </w:p>
          <w:p w:rsidR="00B40700" w:rsidRDefault="00B40700" w14:paraId="2736B7AE" w14:textId="77777777">
            <w:pPr>
              <w:pStyle w:val="BodyTextbold"/>
              <w:rPr>
                <w:b w:val="0"/>
                <w:bCs/>
                <w:lang w:val="en-US" w:eastAsia="en-US"/>
              </w:rPr>
            </w:pPr>
          </w:p>
        </w:tc>
        <w:tc>
          <w:tcPr>
            <w:tcW w:w="6470" w:type="dxa"/>
            <w:tcBorders>
              <w:top w:val="single" w:color="auto" w:sz="4" w:space="0"/>
              <w:left w:val="single" w:color="auto" w:sz="4" w:space="0"/>
              <w:bottom w:val="single" w:color="auto" w:sz="4" w:space="0"/>
              <w:right w:val="single" w:color="auto" w:sz="4" w:space="0"/>
            </w:tcBorders>
            <w:tcMar/>
          </w:tcPr>
          <w:p w:rsidR="5545AF82" w:rsidP="5545AF82" w:rsidRDefault="5545AF82" w14:paraId="4FCC9B68" w14:textId="3F948D15">
            <w:pPr>
              <w:pStyle w:val="BodyText"/>
              <w:rPr>
                <w:lang w:val="en-US" w:eastAsia="en-US"/>
              </w:rPr>
            </w:pPr>
          </w:p>
          <w:p w:rsidRPr="009A4455" w:rsidR="009A4455" w:rsidP="009A4455" w:rsidRDefault="009A4455" w14:paraId="7C9BE286" w14:textId="1D0CCD6F">
            <w:pPr>
              <w:pStyle w:val="BodyText"/>
              <w:rPr>
                <w:lang w:val="en-US" w:eastAsia="en-US"/>
              </w:rPr>
            </w:pPr>
            <w:r w:rsidRPr="5545AF82" w:rsidR="009A4455">
              <w:rPr>
                <w:lang w:val="en-US" w:eastAsia="en-US"/>
              </w:rPr>
              <w:t>There are a range of existing technologies and prior innovations that were developed to address the problem and support students generally in terms of interaction and engagement.</w:t>
            </w:r>
            <w:r w:rsidRPr="5545AF82" w:rsidR="009A4455">
              <w:rPr>
                <w:lang w:val="en-US" w:eastAsia="en-US"/>
              </w:rPr>
              <w:t xml:space="preserve"> However, these innovations do not pinpoint in solving the practical and social struggles experienced by the international students and instead were created for more generic purposes. The key technologies that the intended users have access to are smartphones, laptops, university-sourced IT infrastructures and social media platforms.</w:t>
            </w:r>
          </w:p>
          <w:p w:rsidRPr="009A4455" w:rsidR="009A4455" w:rsidP="009A4455" w:rsidRDefault="009A4455" w14:paraId="034E25BF" w14:textId="77777777">
            <w:pPr>
              <w:pStyle w:val="BodyText"/>
              <w:rPr>
                <w:lang w:val="en-US" w:eastAsia="en-US"/>
              </w:rPr>
            </w:pPr>
            <w:r w:rsidRPr="009A4455">
              <w:rPr>
                <w:lang w:val="en-US" w:eastAsia="en-US"/>
              </w:rPr>
              <w:t>In reference to this context, these technologies pose a few notable limitations. Such existing innovations are the following:</w:t>
            </w:r>
          </w:p>
          <w:p w:rsidRPr="009A4455" w:rsidR="009A4455" w:rsidP="00491A19" w:rsidRDefault="009A4455" w14:paraId="680AB5A0" w14:textId="7080E567">
            <w:pPr>
              <w:pStyle w:val="BodyText"/>
              <w:numPr>
                <w:ilvl w:val="0"/>
                <w:numId w:val="27"/>
              </w:numPr>
              <w:ind w:left="186" w:hanging="180"/>
              <w:rPr>
                <w:b w:val="1"/>
                <w:bCs w:val="1"/>
                <w:lang w:val="en-US" w:eastAsia="en-US"/>
              </w:rPr>
            </w:pPr>
            <w:r w:rsidRPr="5545AF82" w:rsidR="009A4455">
              <w:rPr>
                <w:b w:val="1"/>
                <w:bCs w:val="1"/>
                <w:lang w:val="en-US" w:eastAsia="en-US"/>
              </w:rPr>
              <w:t xml:space="preserve">Social &amp; Networking </w:t>
            </w:r>
            <w:r w:rsidRPr="5545AF82" w:rsidR="4B222655">
              <w:rPr>
                <w:b w:val="1"/>
                <w:bCs w:val="1"/>
                <w:lang w:val="en-US" w:eastAsia="en-US"/>
              </w:rPr>
              <w:t>Sites</w:t>
            </w:r>
          </w:p>
          <w:p w:rsidRPr="009A4455" w:rsidR="009A4455" w:rsidP="009A4455" w:rsidRDefault="009A4455" w14:paraId="7DE69F87" w14:textId="4FC80F19">
            <w:pPr>
              <w:pStyle w:val="BodyText"/>
              <w:rPr>
                <w:lang w:val="en-US" w:eastAsia="en-US"/>
              </w:rPr>
            </w:pPr>
            <w:r w:rsidRPr="5545AF82" w:rsidR="6CBA7D32">
              <w:rPr>
                <w:lang w:val="en-US" w:eastAsia="en-US"/>
              </w:rPr>
              <w:t xml:space="preserve">Recent studies show that social media platforms aid international students to socialize and improve academic environment </w:t>
            </w:r>
            <w:r w:rsidRPr="5545AF82" w:rsidR="26374C52">
              <w:rPr>
                <w:lang w:val="en-US" w:eastAsia="en-US"/>
              </w:rPr>
              <w:t xml:space="preserve">in </w:t>
            </w:r>
            <w:r w:rsidRPr="5545AF82" w:rsidR="26374C52">
              <w:rPr>
                <w:lang w:val="en-US" w:eastAsia="en-US"/>
              </w:rPr>
              <w:t>a</w:t>
            </w:r>
            <w:r w:rsidRPr="5545AF82" w:rsidR="26374C52">
              <w:rPr>
                <w:lang w:val="en-US" w:eastAsia="en-US"/>
              </w:rPr>
              <w:t xml:space="preserve"> new environment</w:t>
            </w:r>
            <w:r w:rsidRPr="5545AF82" w:rsidR="0D19EC34">
              <w:rPr>
                <w:lang w:val="en-US" w:eastAsia="en-US"/>
              </w:rPr>
              <w:t xml:space="preserve"> (Dong, 2023)</w:t>
            </w:r>
            <w:r w:rsidRPr="5545AF82" w:rsidR="009A4455">
              <w:rPr>
                <w:lang w:val="en-US" w:eastAsia="en-US"/>
              </w:rPr>
              <w:t xml:space="preserve">. It is </w:t>
            </w:r>
            <w:r w:rsidRPr="5545AF82" w:rsidR="009A4455">
              <w:rPr>
                <w:lang w:val="en-US" w:eastAsia="en-US"/>
              </w:rPr>
              <w:t>very common</w:t>
            </w:r>
            <w:r w:rsidRPr="5545AF82" w:rsidR="009A4455">
              <w:rPr>
                <w:lang w:val="en-US" w:eastAsia="en-US"/>
              </w:rPr>
              <w:t xml:space="preserve"> </w:t>
            </w:r>
            <w:r w:rsidRPr="5545AF82" w:rsidR="009A4455">
              <w:rPr>
                <w:lang w:val="en-US" w:eastAsia="en-US"/>
              </w:rPr>
              <w:t xml:space="preserve">among them </w:t>
            </w:r>
            <w:r w:rsidRPr="5545AF82" w:rsidR="009A4455">
              <w:rPr>
                <w:lang w:val="en-US" w:eastAsia="en-US"/>
              </w:rPr>
              <w:t xml:space="preserve">to consume WhatsApp and Facebook accounts to connect </w:t>
            </w:r>
            <w:r w:rsidRPr="5545AF82" w:rsidR="009A4455">
              <w:rPr>
                <w:lang w:val="en-US" w:eastAsia="en-US"/>
              </w:rPr>
              <w:t xml:space="preserve">with their peers originating from the same home countries, to obtain practical guides such as rental housing advice, or </w:t>
            </w:r>
            <w:r w:rsidRPr="5545AF82" w:rsidR="5F1AB1A7">
              <w:rPr>
                <w:lang w:val="en-US" w:eastAsia="en-US"/>
              </w:rPr>
              <w:t>form virtual communities that shared similar interests</w:t>
            </w:r>
            <w:r w:rsidRPr="5545AF82" w:rsidR="009A4455">
              <w:rPr>
                <w:lang w:val="en-US" w:eastAsia="en-US"/>
              </w:rPr>
              <w:t>.</w:t>
            </w:r>
          </w:p>
          <w:p w:rsidRPr="009A4455" w:rsidR="009A4455" w:rsidP="009A4455" w:rsidRDefault="009A4455" w14:paraId="1382FE2C" w14:textId="77777777">
            <w:pPr>
              <w:pStyle w:val="BodyText"/>
              <w:rPr>
                <w:lang w:val="en-US" w:eastAsia="en-US"/>
              </w:rPr>
            </w:pPr>
            <w:r w:rsidRPr="009A4455">
              <w:rPr>
                <w:lang w:val="en-US" w:eastAsia="en-US"/>
              </w:rPr>
              <w:t>However, the identified limitations are the following:</w:t>
            </w:r>
          </w:p>
          <w:p w:rsidRPr="009A4455" w:rsidR="009A4455" w:rsidP="00491A19" w:rsidRDefault="009A4455" w14:paraId="235DA8D7" w14:textId="057E0336">
            <w:pPr>
              <w:pStyle w:val="BodyText"/>
              <w:numPr>
                <w:ilvl w:val="0"/>
                <w:numId w:val="28"/>
              </w:numPr>
              <w:ind w:left="276" w:hanging="270"/>
              <w:rPr>
                <w:lang w:val="en-US" w:eastAsia="en-US"/>
              </w:rPr>
            </w:pPr>
            <w:r w:rsidRPr="009A4455">
              <w:rPr>
                <w:lang w:val="en-US" w:eastAsia="en-US"/>
              </w:rPr>
              <w:t>FB groups or WhatsApp groups can produce an overwhelming and inconsistent flow of information for the students, especially when it is difficult to authenticate the reliability of interactions across online platforms.</w:t>
            </w:r>
          </w:p>
          <w:p w:rsidRPr="009A4455" w:rsidR="009A4455" w:rsidP="00491A19" w:rsidRDefault="009A4455" w14:paraId="5B230530" w14:textId="2B6C2C63">
            <w:pPr>
              <w:pStyle w:val="BodyText"/>
              <w:numPr>
                <w:ilvl w:val="0"/>
                <w:numId w:val="28"/>
              </w:numPr>
              <w:ind w:left="276" w:hanging="270"/>
              <w:rPr>
                <w:lang w:val="en-US" w:eastAsia="en-US"/>
              </w:rPr>
            </w:pPr>
            <w:r w:rsidRPr="009A4455">
              <w:rPr>
                <w:lang w:val="en-US" w:eastAsia="en-US"/>
              </w:rPr>
              <w:t xml:space="preserve">The current social media platforms lack online safety and verification features, with limited ability to foster meaningful connections among users. Due to the anonymity of certain unverified online users, the social platforms can </w:t>
            </w:r>
            <w:proofErr w:type="gramStart"/>
            <w:r w:rsidRPr="009A4455">
              <w:rPr>
                <w:lang w:val="en-US" w:eastAsia="en-US"/>
              </w:rPr>
              <w:t>cause</w:t>
            </w:r>
            <w:proofErr w:type="gramEnd"/>
            <w:r w:rsidRPr="009A4455">
              <w:rPr>
                <w:lang w:val="en-US" w:eastAsia="en-US"/>
              </w:rPr>
              <w:t xml:space="preserve"> an unsafe and unhealthy space for international students who are genuinely seeking support.</w:t>
            </w:r>
          </w:p>
          <w:p w:rsidRPr="009A4455" w:rsidR="009A4455" w:rsidP="00491A19" w:rsidRDefault="009A4455" w14:paraId="698AEE68" w14:textId="36A6D2D8">
            <w:pPr>
              <w:pStyle w:val="BodyText"/>
              <w:numPr>
                <w:ilvl w:val="0"/>
                <w:numId w:val="28"/>
              </w:numPr>
              <w:ind w:left="276" w:hanging="270"/>
              <w:rPr>
                <w:lang w:val="en-US" w:eastAsia="en-US"/>
              </w:rPr>
            </w:pPr>
            <w:r w:rsidRPr="5545AF82" w:rsidR="009A4455">
              <w:rPr>
                <w:lang w:val="en-US" w:eastAsia="en-US"/>
              </w:rPr>
              <w:t xml:space="preserve">The current social media applications do not systematically connect the students with practical resources available at the University of Melbourne. This unfragmented information makes the community-building effort challenging and </w:t>
            </w:r>
            <w:r w:rsidRPr="5545AF82" w:rsidR="62E00A5C">
              <w:rPr>
                <w:lang w:val="en-US" w:eastAsia="en-US"/>
              </w:rPr>
              <w:t>impossible</w:t>
            </w:r>
            <w:r w:rsidRPr="5545AF82" w:rsidR="009A4455">
              <w:rPr>
                <w:lang w:val="en-US" w:eastAsia="en-US"/>
              </w:rPr>
              <w:t>.</w:t>
            </w:r>
          </w:p>
          <w:p w:rsidRPr="009A4455" w:rsidR="009A4455" w:rsidP="00491A19" w:rsidRDefault="009A4455" w14:paraId="11E9022C" w14:textId="6B88DFFE">
            <w:pPr>
              <w:pStyle w:val="BodyText"/>
              <w:numPr>
                <w:ilvl w:val="0"/>
                <w:numId w:val="28"/>
              </w:numPr>
              <w:ind w:left="276" w:hanging="270"/>
              <w:rPr>
                <w:lang w:val="en-US" w:eastAsia="en-US"/>
              </w:rPr>
            </w:pPr>
            <w:r w:rsidRPr="009A4455">
              <w:rPr>
                <w:lang w:val="en-US" w:eastAsia="en-US"/>
              </w:rPr>
              <w:t>Lastly, the lack of existing tools that can target a specific group of people who share the same struggles causes a huge limitation to the existing technology. Since the innovation will serve only international students from UoM, the sense of belonging will be greater, and students will be more comfortable seeking help and validations.</w:t>
            </w:r>
          </w:p>
          <w:p w:rsidRPr="009A4455" w:rsidR="009A4455" w:rsidP="009A4455" w:rsidRDefault="009A4455" w14:paraId="33050529" w14:textId="77777777">
            <w:pPr>
              <w:pStyle w:val="BodyText"/>
              <w:rPr>
                <w:lang w:val="en-US" w:eastAsia="en-US"/>
              </w:rPr>
            </w:pPr>
            <w:r w:rsidRPr="5545AF82" w:rsidR="009A4455">
              <w:rPr>
                <w:lang w:val="en-US" w:eastAsia="en-US"/>
              </w:rPr>
              <w:t xml:space="preserve">Studies show that international students who actively use social media platforms and engage with just their peers from their home-country networks tend to feel more isolated and dissatisfied (Joep </w:t>
            </w:r>
            <w:r w:rsidRPr="5545AF82" w:rsidR="009A4455">
              <w:rPr>
                <w:lang w:val="en-US" w:eastAsia="en-US"/>
              </w:rPr>
              <w:t>Hofhuis</w:t>
            </w:r>
            <w:r w:rsidRPr="5545AF82" w:rsidR="009A4455">
              <w:rPr>
                <w:lang w:val="en-US" w:eastAsia="en-US"/>
              </w:rPr>
              <w:t xml:space="preserve">, 2023). Hence, relying deeply on existing technologies to address the problem may be counterproductive, as studies suggest it could negatively </w:t>
            </w:r>
            <w:r w:rsidRPr="5545AF82" w:rsidR="009A4455">
              <w:rPr>
                <w:lang w:val="en-US" w:eastAsia="en-US"/>
              </w:rPr>
              <w:t>impact</w:t>
            </w:r>
            <w:r w:rsidRPr="5545AF82" w:rsidR="009A4455">
              <w:rPr>
                <w:lang w:val="en-US" w:eastAsia="en-US"/>
              </w:rPr>
              <w:t xml:space="preserve"> the socio-cultural adaptation of international students. Furthermore, research shows that interactions via social media platforms happen to be superficial as they offer limited meaningful communication (Lin Li, 2019). Thus, existing innovation hinders the cultural adaptation needs of international students due to a lack of personalized practical support and non-authentic local integration.</w:t>
            </w:r>
          </w:p>
          <w:p w:rsidR="3F177470" w:rsidP="5545AF82" w:rsidRDefault="3F177470" w14:paraId="17654904" w14:textId="69A89555">
            <w:pPr>
              <w:pStyle w:val="BodyText"/>
              <w:numPr>
                <w:ilvl w:val="0"/>
                <w:numId w:val="27"/>
              </w:numPr>
              <w:ind w:left="186" w:hanging="180"/>
              <w:rPr>
                <w:b w:val="0"/>
                <w:bCs w:val="0"/>
                <w:lang w:val="en-US" w:eastAsia="en-US"/>
              </w:rPr>
            </w:pPr>
            <w:r w:rsidRPr="5545AF82" w:rsidR="3F177470">
              <w:rPr>
                <w:b w:val="1"/>
                <w:bCs w:val="1"/>
                <w:lang w:val="en-US" w:eastAsia="en-US"/>
              </w:rPr>
              <w:t>University’s Counselling and Psychological Services (CAPS)</w:t>
            </w:r>
          </w:p>
          <w:p w:rsidR="3F177470" w:rsidP="5545AF82" w:rsidRDefault="3F177470" w14:paraId="34F833B1" w14:textId="53580EEB">
            <w:pPr>
              <w:pStyle w:val="BodyText"/>
              <w:ind w:left="0"/>
              <w:rPr>
                <w:b w:val="0"/>
                <w:bCs w:val="0"/>
                <w:lang w:val="en-US" w:eastAsia="en-US"/>
              </w:rPr>
            </w:pPr>
            <w:r w:rsidRPr="5545AF82" w:rsidR="3F177470">
              <w:rPr>
                <w:b w:val="0"/>
                <w:bCs w:val="0"/>
                <w:lang w:val="en-US" w:eastAsia="en-US"/>
              </w:rPr>
              <w:t xml:space="preserve">CAPS is </w:t>
            </w:r>
            <w:r w:rsidRPr="5545AF82" w:rsidR="45D4525D">
              <w:rPr>
                <w:b w:val="0"/>
                <w:bCs w:val="0"/>
                <w:lang w:val="en-US" w:eastAsia="en-US"/>
              </w:rPr>
              <w:t>UniMelb’s</w:t>
            </w:r>
            <w:r w:rsidRPr="5545AF82" w:rsidR="45D4525D">
              <w:rPr>
                <w:b w:val="0"/>
                <w:bCs w:val="0"/>
                <w:lang w:val="en-US" w:eastAsia="en-US"/>
              </w:rPr>
              <w:t xml:space="preserve"> </w:t>
            </w:r>
            <w:r w:rsidRPr="5545AF82" w:rsidR="3F177470">
              <w:rPr>
                <w:b w:val="0"/>
                <w:bCs w:val="0"/>
                <w:lang w:val="en-US" w:eastAsia="en-US"/>
              </w:rPr>
              <w:t xml:space="preserve">centralized </w:t>
            </w:r>
            <w:r w:rsidRPr="5545AF82" w:rsidR="6F30CB55">
              <w:rPr>
                <w:b w:val="0"/>
                <w:bCs w:val="0"/>
                <w:lang w:val="en-US" w:eastAsia="en-US"/>
              </w:rPr>
              <w:t>support center</w:t>
            </w:r>
            <w:r w:rsidRPr="5545AF82" w:rsidR="42A6BE30">
              <w:rPr>
                <w:b w:val="0"/>
                <w:bCs w:val="0"/>
                <w:lang w:val="en-US" w:eastAsia="en-US"/>
              </w:rPr>
              <w:t xml:space="preserve">, which </w:t>
            </w:r>
            <w:r w:rsidRPr="5545AF82" w:rsidR="6F30CB55">
              <w:rPr>
                <w:b w:val="0"/>
                <w:bCs w:val="0"/>
                <w:lang w:val="en-US" w:eastAsia="en-US"/>
              </w:rPr>
              <w:t xml:space="preserve">offers </w:t>
            </w:r>
            <w:r w:rsidRPr="5545AF82" w:rsidR="717F56D2">
              <w:rPr>
                <w:b w:val="0"/>
                <w:bCs w:val="0"/>
                <w:lang w:val="en-US" w:eastAsia="en-US"/>
              </w:rPr>
              <w:t>free,</w:t>
            </w:r>
            <w:r w:rsidRPr="5545AF82" w:rsidR="1FA79B42">
              <w:rPr>
                <w:b w:val="0"/>
                <w:bCs w:val="0"/>
                <w:lang w:val="en-US" w:eastAsia="en-US"/>
              </w:rPr>
              <w:t xml:space="preserve"> </w:t>
            </w:r>
            <w:r w:rsidRPr="5545AF82" w:rsidR="717F56D2">
              <w:rPr>
                <w:b w:val="0"/>
                <w:bCs w:val="0"/>
                <w:lang w:val="en-US" w:eastAsia="en-US"/>
              </w:rPr>
              <w:t>confidential</w:t>
            </w:r>
            <w:r w:rsidRPr="5545AF82" w:rsidR="26671911">
              <w:rPr>
                <w:b w:val="0"/>
                <w:bCs w:val="0"/>
                <w:lang w:val="en-US" w:eastAsia="en-US"/>
              </w:rPr>
              <w:t xml:space="preserve"> </w:t>
            </w:r>
            <w:r w:rsidRPr="5545AF82" w:rsidR="6F30CB55">
              <w:rPr>
                <w:b w:val="0"/>
                <w:bCs w:val="0"/>
                <w:lang w:val="en-US" w:eastAsia="en-US"/>
              </w:rPr>
              <w:t>psychological support as well as online resources</w:t>
            </w:r>
            <w:r w:rsidRPr="5545AF82" w:rsidR="4B04653D">
              <w:rPr>
                <w:b w:val="0"/>
                <w:bCs w:val="0"/>
                <w:lang w:val="en-US" w:eastAsia="en-US"/>
              </w:rPr>
              <w:t>. Services such as wellbeing webinars and self-help resources</w:t>
            </w:r>
            <w:r w:rsidRPr="5545AF82" w:rsidR="3DF082C2">
              <w:rPr>
                <w:b w:val="0"/>
                <w:bCs w:val="0"/>
                <w:lang w:val="en-US" w:eastAsia="en-US"/>
              </w:rPr>
              <w:t xml:space="preserve"> can offer students the practical and social needs they need to address with their adaptation struggles.</w:t>
            </w:r>
            <w:r w:rsidRPr="5545AF82" w:rsidR="2773B4D1">
              <w:rPr>
                <w:b w:val="0"/>
                <w:bCs w:val="0"/>
                <w:lang w:val="en-US" w:eastAsia="en-US"/>
              </w:rPr>
              <w:t xml:space="preserve"> </w:t>
            </w:r>
          </w:p>
          <w:p w:rsidR="2773B4D1" w:rsidP="5545AF82" w:rsidRDefault="2773B4D1" w14:paraId="67D93099" w14:textId="628B72D9">
            <w:pPr>
              <w:pStyle w:val="BodyText"/>
              <w:ind w:left="0" w:firstLine="6"/>
              <w:rPr>
                <w:b w:val="0"/>
                <w:bCs w:val="0"/>
                <w:lang w:val="en-US" w:eastAsia="en-US"/>
              </w:rPr>
            </w:pPr>
            <w:r w:rsidRPr="5545AF82" w:rsidR="2773B4D1">
              <w:rPr>
                <w:b w:val="0"/>
                <w:bCs w:val="0"/>
                <w:lang w:val="en-US" w:eastAsia="en-US"/>
              </w:rPr>
              <w:t>Even though CAPS offer</w:t>
            </w:r>
            <w:r w:rsidRPr="5545AF82" w:rsidR="7A17B613">
              <w:rPr>
                <w:b w:val="0"/>
                <w:bCs w:val="0"/>
                <w:lang w:val="en-US" w:eastAsia="en-US"/>
              </w:rPr>
              <w:t>s</w:t>
            </w:r>
            <w:r w:rsidRPr="5545AF82" w:rsidR="2773B4D1">
              <w:rPr>
                <w:b w:val="0"/>
                <w:bCs w:val="0"/>
                <w:lang w:val="en-US" w:eastAsia="en-US"/>
              </w:rPr>
              <w:t xml:space="preserve"> </w:t>
            </w:r>
            <w:r w:rsidRPr="5545AF82" w:rsidR="39900B41">
              <w:rPr>
                <w:b w:val="0"/>
                <w:bCs w:val="0"/>
                <w:lang w:val="en-US" w:eastAsia="en-US"/>
              </w:rPr>
              <w:t>free</w:t>
            </w:r>
            <w:r w:rsidRPr="5545AF82" w:rsidR="67287007">
              <w:rPr>
                <w:b w:val="0"/>
                <w:bCs w:val="0"/>
                <w:lang w:val="en-US" w:eastAsia="en-US"/>
              </w:rPr>
              <w:t xml:space="preserve"> and </w:t>
            </w:r>
            <w:r w:rsidRPr="5545AF82" w:rsidR="554B7D83">
              <w:rPr>
                <w:b w:val="0"/>
                <w:bCs w:val="0"/>
                <w:lang w:val="en-US" w:eastAsia="en-US"/>
              </w:rPr>
              <w:t xml:space="preserve">tailored counseling-oriented </w:t>
            </w:r>
            <w:r w:rsidRPr="5545AF82" w:rsidR="3C48AA6A">
              <w:rPr>
                <w:b w:val="0"/>
                <w:bCs w:val="0"/>
                <w:lang w:val="en-US" w:eastAsia="en-US"/>
              </w:rPr>
              <w:t>services</w:t>
            </w:r>
            <w:r w:rsidRPr="5545AF82" w:rsidR="554B7D83">
              <w:rPr>
                <w:b w:val="0"/>
                <w:bCs w:val="0"/>
                <w:lang w:val="en-US" w:eastAsia="en-US"/>
              </w:rPr>
              <w:t xml:space="preserve"> to University of Melbourne students, </w:t>
            </w:r>
            <w:r w:rsidRPr="5545AF82" w:rsidR="72885EF1">
              <w:rPr>
                <w:b w:val="0"/>
                <w:bCs w:val="0"/>
                <w:lang w:val="en-US" w:eastAsia="en-US"/>
              </w:rPr>
              <w:t xml:space="preserve">it </w:t>
            </w:r>
            <w:r w:rsidRPr="5545AF82" w:rsidR="2B19B81D">
              <w:rPr>
                <w:b w:val="0"/>
                <w:bCs w:val="0"/>
                <w:lang w:val="en-US" w:eastAsia="en-US"/>
              </w:rPr>
              <w:t>ha</w:t>
            </w:r>
            <w:r w:rsidRPr="5545AF82" w:rsidR="25DC56FE">
              <w:rPr>
                <w:b w:val="0"/>
                <w:bCs w:val="0"/>
                <w:lang w:val="en-US" w:eastAsia="en-US"/>
              </w:rPr>
              <w:t>s a</w:t>
            </w:r>
            <w:r w:rsidRPr="5545AF82" w:rsidR="2B19B81D">
              <w:rPr>
                <w:b w:val="0"/>
                <w:bCs w:val="0"/>
                <w:lang w:val="en-US" w:eastAsia="en-US"/>
              </w:rPr>
              <w:t xml:space="preserve"> few limitations</w:t>
            </w:r>
            <w:r w:rsidRPr="5545AF82" w:rsidR="1EEAACD6">
              <w:rPr>
                <w:b w:val="0"/>
                <w:bCs w:val="0"/>
                <w:lang w:val="en-US" w:eastAsia="en-US"/>
              </w:rPr>
              <w:t xml:space="preserve">, such as the </w:t>
            </w:r>
            <w:r w:rsidRPr="5545AF82" w:rsidR="1EEAACD6">
              <w:rPr>
                <w:b w:val="0"/>
                <w:bCs w:val="0"/>
                <w:lang w:val="en-US" w:eastAsia="en-US"/>
              </w:rPr>
              <w:t>followi</w:t>
            </w:r>
            <w:r w:rsidRPr="5545AF82" w:rsidR="1EEAACD6">
              <w:rPr>
                <w:b w:val="0"/>
                <w:bCs w:val="0"/>
                <w:lang w:val="en-US" w:eastAsia="en-US"/>
              </w:rPr>
              <w:t>ng:</w:t>
            </w:r>
          </w:p>
          <w:p w:rsidR="2B19B81D" w:rsidP="5545AF82" w:rsidRDefault="2B19B81D" w14:paraId="244AE8B4" w14:textId="442A51D5">
            <w:pPr>
              <w:pStyle w:val="BodyText"/>
              <w:numPr>
                <w:ilvl w:val="0"/>
                <w:numId w:val="30"/>
              </w:numPr>
              <w:rPr>
                <w:b w:val="0"/>
                <w:bCs w:val="0"/>
                <w:lang w:val="en-US" w:eastAsia="en-US"/>
              </w:rPr>
            </w:pPr>
            <w:r w:rsidRPr="5545AF82" w:rsidR="2B19B81D">
              <w:rPr>
                <w:b w:val="0"/>
                <w:bCs w:val="0"/>
                <w:lang w:val="en-US" w:eastAsia="en-US"/>
              </w:rPr>
              <w:t>CAPS are highly demanded at the University of Melbourne</w:t>
            </w:r>
            <w:r w:rsidRPr="5545AF82" w:rsidR="565CD41A">
              <w:rPr>
                <w:b w:val="0"/>
                <w:bCs w:val="0"/>
                <w:lang w:val="en-US" w:eastAsia="en-US"/>
              </w:rPr>
              <w:t>,</w:t>
            </w:r>
            <w:r w:rsidRPr="5545AF82" w:rsidR="2B19B81D">
              <w:rPr>
                <w:b w:val="0"/>
                <w:bCs w:val="0"/>
                <w:lang w:val="en-US" w:eastAsia="en-US"/>
              </w:rPr>
              <w:t xml:space="preserve"> and the l</w:t>
            </w:r>
            <w:r w:rsidRPr="5545AF82" w:rsidR="507C1730">
              <w:rPr>
                <w:b w:val="0"/>
                <w:bCs w:val="0"/>
                <w:lang w:val="en-US" w:eastAsia="en-US"/>
              </w:rPr>
              <w:t>engthy</w:t>
            </w:r>
            <w:r w:rsidRPr="5545AF82" w:rsidR="2B19B81D">
              <w:rPr>
                <w:b w:val="0"/>
                <w:bCs w:val="0"/>
                <w:lang w:val="en-US" w:eastAsia="en-US"/>
              </w:rPr>
              <w:t xml:space="preserve"> wait list </w:t>
            </w:r>
            <w:r w:rsidRPr="5545AF82" w:rsidR="372FC9E6">
              <w:rPr>
                <w:b w:val="0"/>
                <w:bCs w:val="0"/>
                <w:lang w:val="en-US" w:eastAsia="en-US"/>
              </w:rPr>
              <w:t>could result to a</w:t>
            </w:r>
            <w:r w:rsidRPr="5545AF82" w:rsidR="12F8D89C">
              <w:rPr>
                <w:b w:val="0"/>
                <w:bCs w:val="0"/>
                <w:lang w:val="en-US" w:eastAsia="en-US"/>
              </w:rPr>
              <w:t xml:space="preserve"> </w:t>
            </w:r>
            <w:r w:rsidRPr="5545AF82" w:rsidR="2B19B81D">
              <w:rPr>
                <w:b w:val="0"/>
                <w:bCs w:val="0"/>
                <w:lang w:val="en-US" w:eastAsia="en-US"/>
              </w:rPr>
              <w:t xml:space="preserve">lack of </w:t>
            </w:r>
            <w:r w:rsidRPr="5545AF82" w:rsidR="1D97AC40">
              <w:rPr>
                <w:b w:val="0"/>
                <w:bCs w:val="0"/>
                <w:lang w:val="en-US" w:eastAsia="en-US"/>
              </w:rPr>
              <w:t>effective and immediate practical support.</w:t>
            </w:r>
          </w:p>
          <w:p w:rsidR="16C9ADBD" w:rsidP="5545AF82" w:rsidRDefault="16C9ADBD" w14:paraId="3AA6265E" w14:textId="1958288F">
            <w:pPr>
              <w:pStyle w:val="BodyText"/>
              <w:numPr>
                <w:ilvl w:val="0"/>
                <w:numId w:val="30"/>
              </w:numPr>
              <w:rPr>
                <w:b w:val="0"/>
                <w:bCs w:val="0"/>
                <w:lang w:val="en-US" w:eastAsia="en-US"/>
              </w:rPr>
            </w:pPr>
            <w:r w:rsidRPr="5545AF82" w:rsidR="16C9ADBD">
              <w:rPr>
                <w:b w:val="0"/>
                <w:bCs w:val="0"/>
                <w:lang w:val="en-US" w:eastAsia="en-US"/>
              </w:rPr>
              <w:t xml:space="preserve">CAPS </w:t>
            </w:r>
            <w:r w:rsidRPr="5545AF82" w:rsidR="4D9C22AA">
              <w:rPr>
                <w:b w:val="0"/>
                <w:bCs w:val="0"/>
                <w:lang w:val="en-US" w:eastAsia="en-US"/>
              </w:rPr>
              <w:t xml:space="preserve">required the students to proactively book sessions </w:t>
            </w:r>
            <w:r w:rsidRPr="5545AF82" w:rsidR="7AA7F6CE">
              <w:rPr>
                <w:b w:val="0"/>
                <w:bCs w:val="0"/>
                <w:lang w:val="en-US" w:eastAsia="en-US"/>
              </w:rPr>
              <w:t>through the platform</w:t>
            </w:r>
            <w:r w:rsidRPr="5545AF82" w:rsidR="55CAB5C9">
              <w:rPr>
                <w:b w:val="0"/>
                <w:bCs w:val="0"/>
                <w:lang w:val="en-US" w:eastAsia="en-US"/>
              </w:rPr>
              <w:t xml:space="preserve"> which can be </w:t>
            </w:r>
            <w:r w:rsidRPr="5545AF82" w:rsidR="453825F2">
              <w:rPr>
                <w:b w:val="0"/>
                <w:bCs w:val="0"/>
                <w:lang w:val="en-US" w:eastAsia="en-US"/>
              </w:rPr>
              <w:t xml:space="preserve">a tedious process. </w:t>
            </w:r>
            <w:r w:rsidRPr="5545AF82" w:rsidR="6B6D22D6">
              <w:rPr>
                <w:b w:val="0"/>
                <w:bCs w:val="0"/>
                <w:lang w:val="en-US" w:eastAsia="en-US"/>
              </w:rPr>
              <w:t xml:space="preserve">Moreover, </w:t>
            </w:r>
            <w:r w:rsidRPr="5545AF82" w:rsidR="7AA7F6CE">
              <w:rPr>
                <w:b w:val="0"/>
                <w:bCs w:val="0"/>
                <w:lang w:val="en-US" w:eastAsia="en-US"/>
              </w:rPr>
              <w:t>potential cultural differences with the professional counsel</w:t>
            </w:r>
            <w:r w:rsidRPr="5545AF82" w:rsidR="08018264">
              <w:rPr>
                <w:b w:val="0"/>
                <w:bCs w:val="0"/>
                <w:lang w:val="en-US" w:eastAsia="en-US"/>
              </w:rPr>
              <w:t>l</w:t>
            </w:r>
            <w:r w:rsidRPr="5545AF82" w:rsidR="7AA7F6CE">
              <w:rPr>
                <w:b w:val="0"/>
                <w:bCs w:val="0"/>
                <w:lang w:val="en-US" w:eastAsia="en-US"/>
              </w:rPr>
              <w:t xml:space="preserve">ors might </w:t>
            </w:r>
            <w:r w:rsidRPr="5545AF82" w:rsidR="5C63BC14">
              <w:rPr>
                <w:b w:val="0"/>
                <w:bCs w:val="0"/>
                <w:lang w:val="en-US" w:eastAsia="en-US"/>
              </w:rPr>
              <w:t>discourage</w:t>
            </w:r>
            <w:r w:rsidRPr="5545AF82" w:rsidR="63BDD67A">
              <w:rPr>
                <w:b w:val="0"/>
                <w:bCs w:val="0"/>
                <w:lang w:val="en-US" w:eastAsia="en-US"/>
              </w:rPr>
              <w:t xml:space="preserve"> the international student </w:t>
            </w:r>
            <w:r w:rsidRPr="5545AF82" w:rsidR="2B23F15D">
              <w:rPr>
                <w:b w:val="0"/>
                <w:bCs w:val="0"/>
                <w:lang w:val="en-US" w:eastAsia="en-US"/>
              </w:rPr>
              <w:t>from seeking</w:t>
            </w:r>
            <w:r w:rsidRPr="5545AF82" w:rsidR="63BDD67A">
              <w:rPr>
                <w:b w:val="0"/>
                <w:bCs w:val="0"/>
                <w:lang w:val="en-US" w:eastAsia="en-US"/>
              </w:rPr>
              <w:t xml:space="preserve"> help even for practical and social consultations.</w:t>
            </w:r>
          </w:p>
          <w:p w:rsidRPr="009A4455" w:rsidR="009A4455" w:rsidP="00491A19" w:rsidRDefault="009A4455" w14:paraId="62A3D20E" w14:textId="25668FE4">
            <w:pPr>
              <w:pStyle w:val="BodyText"/>
              <w:numPr>
                <w:ilvl w:val="0"/>
                <w:numId w:val="27"/>
              </w:numPr>
              <w:ind w:left="186" w:hanging="180"/>
              <w:rPr>
                <w:b w:val="1"/>
                <w:bCs w:val="1"/>
                <w:lang w:val="en-US" w:eastAsia="en-US"/>
              </w:rPr>
            </w:pPr>
            <w:r w:rsidRPr="5545AF82" w:rsidR="009A4455">
              <w:rPr>
                <w:b w:val="1"/>
                <w:bCs w:val="1"/>
                <w:lang w:val="en-US" w:eastAsia="en-US"/>
              </w:rPr>
              <w:t>University</w:t>
            </w:r>
            <w:r w:rsidRPr="5545AF82" w:rsidR="2DB94E01">
              <w:rPr>
                <w:b w:val="1"/>
                <w:bCs w:val="1"/>
                <w:lang w:val="en-US" w:eastAsia="en-US"/>
              </w:rPr>
              <w:t xml:space="preserve">’s </w:t>
            </w:r>
            <w:r w:rsidRPr="5545AF82" w:rsidR="27C2A3C7">
              <w:rPr>
                <w:b w:val="1"/>
                <w:bCs w:val="1"/>
                <w:lang w:val="en-US" w:eastAsia="en-US"/>
              </w:rPr>
              <w:t>Learning Management System (LMS)</w:t>
            </w:r>
          </w:p>
          <w:p w:rsidRPr="009A4455" w:rsidR="009A4455" w:rsidP="009A4455" w:rsidRDefault="009A4455" w14:paraId="41BE4CF6" w14:textId="77777777">
            <w:pPr>
              <w:pStyle w:val="BodyText"/>
              <w:rPr>
                <w:lang w:val="en-US" w:eastAsia="en-US"/>
              </w:rPr>
            </w:pPr>
            <w:r w:rsidRPr="009A4455">
              <w:rPr>
                <w:lang w:val="en-US" w:eastAsia="en-US"/>
              </w:rPr>
              <w:t>The readily available university websites and LMS provide a centralized hub for academic resources, event calendar and information. While this is a common interactive application for students to seek resources and study tips, it has several limitations in this context. The following are the identified limitations for the tool:</w:t>
            </w:r>
          </w:p>
          <w:p w:rsidRPr="009A4455" w:rsidR="009A4455" w:rsidP="00491A19" w:rsidRDefault="009A4455" w14:paraId="3C9B4618" w14:textId="78ED93D3">
            <w:pPr>
              <w:pStyle w:val="BodyText"/>
              <w:numPr>
                <w:ilvl w:val="0"/>
                <w:numId w:val="29"/>
              </w:numPr>
              <w:ind w:left="276" w:hanging="270"/>
              <w:rPr>
                <w:lang w:val="en-US" w:eastAsia="en-US"/>
              </w:rPr>
            </w:pPr>
            <w:r w:rsidRPr="5545AF82" w:rsidR="009A4455">
              <w:rPr>
                <w:lang w:val="en-US" w:eastAsia="en-US"/>
              </w:rPr>
              <w:t>The resources on LMS are specifically for students to get help on academic matters and do not address the practical and social challenges. The university</w:t>
            </w:r>
            <w:r w:rsidRPr="5545AF82" w:rsidR="6D42E025">
              <w:rPr>
                <w:lang w:val="en-US" w:eastAsia="en-US"/>
              </w:rPr>
              <w:t>’s</w:t>
            </w:r>
            <w:r w:rsidRPr="5545AF82" w:rsidR="009A4455">
              <w:rPr>
                <w:lang w:val="en-US" w:eastAsia="en-US"/>
              </w:rPr>
              <w:t xml:space="preserve"> LMS are not tailored enough and have limited interactivity towards international students with adaptation struggles.</w:t>
            </w:r>
          </w:p>
          <w:p w:rsidRPr="009A4455" w:rsidR="009A4455" w:rsidP="00491A19" w:rsidRDefault="009A4455" w14:paraId="2BDCE08F" w14:textId="51A1927A">
            <w:pPr>
              <w:pStyle w:val="BodyText"/>
              <w:numPr>
                <w:ilvl w:val="0"/>
                <w:numId w:val="29"/>
              </w:numPr>
              <w:ind w:left="276" w:hanging="270"/>
              <w:rPr>
                <w:lang w:val="en-US" w:eastAsia="en-US"/>
              </w:rPr>
            </w:pPr>
            <w:r w:rsidRPr="009A4455">
              <w:rPr>
                <w:lang w:val="en-US" w:eastAsia="en-US"/>
              </w:rPr>
              <w:lastRenderedPageBreak/>
              <w:t>This existing innovation was not aimed at catering community-building capabilities. Students have limited interaction only with peers who are enrolled in the same subject and generic information can be overloaded on the university’s website.</w:t>
            </w:r>
          </w:p>
          <w:p w:rsidR="00B40700" w:rsidP="009A4455" w:rsidRDefault="009A4455" w14:paraId="74C28B4D" w14:textId="7D707E4B">
            <w:pPr>
              <w:pStyle w:val="BodyText"/>
              <w:rPr>
                <w:lang w:val="en-US" w:eastAsia="en-US"/>
              </w:rPr>
            </w:pPr>
            <w:r w:rsidRPr="5545AF82" w:rsidR="009A4455">
              <w:rPr>
                <w:lang w:val="en-US" w:eastAsia="en-US"/>
              </w:rPr>
              <w:t xml:space="preserve">Observations </w:t>
            </w:r>
            <w:r w:rsidRPr="5545AF82" w:rsidR="30414C36">
              <w:rPr>
                <w:lang w:val="en-US" w:eastAsia="en-US"/>
              </w:rPr>
              <w:t>backed by research</w:t>
            </w:r>
            <w:r w:rsidRPr="5545AF82" w:rsidR="009A4455">
              <w:rPr>
                <w:lang w:val="en-US" w:eastAsia="en-US"/>
              </w:rPr>
              <w:t xml:space="preserve"> </w:t>
            </w:r>
            <w:r w:rsidRPr="5545AF82" w:rsidR="009A4455">
              <w:rPr>
                <w:lang w:val="en-US" w:eastAsia="en-US"/>
              </w:rPr>
              <w:t>indicate</w:t>
            </w:r>
            <w:r w:rsidRPr="5545AF82" w:rsidR="009A4455">
              <w:rPr>
                <w:lang w:val="en-US" w:eastAsia="en-US"/>
              </w:rPr>
              <w:t xml:space="preserve"> that passively interactive platforms like LMS and standard university websites do not </w:t>
            </w:r>
            <w:r w:rsidRPr="5545AF82" w:rsidR="009A4455">
              <w:rPr>
                <w:lang w:val="en-US" w:eastAsia="en-US"/>
              </w:rPr>
              <w:t>facilitate</w:t>
            </w:r>
            <w:r w:rsidRPr="5545AF82" w:rsidR="009A4455">
              <w:rPr>
                <w:lang w:val="en-US" w:eastAsia="en-US"/>
              </w:rPr>
              <w:t xml:space="preserve"> the international students becoming more socially integrated in the ways they need to be. Studies suggested that universities should have their LMS revamped so that it has dynamic social and targeted networking systems instead of the static broadcasting feature it has now (Jade Sleeman, 2020). This problem can be tackled by developing </w:t>
            </w:r>
            <w:r w:rsidRPr="5545AF82" w:rsidR="74C2932E">
              <w:rPr>
                <w:lang w:val="en-US" w:eastAsia="en-US"/>
              </w:rPr>
              <w:t>a digital learning platform that includes the capabilities of social network site elements</w:t>
            </w:r>
            <w:r w:rsidRPr="5545AF82" w:rsidR="009A4455">
              <w:rPr>
                <w:lang w:val="en-US" w:eastAsia="en-US"/>
              </w:rPr>
              <w:t>.</w:t>
            </w:r>
            <w:r w:rsidRPr="5545AF82" w:rsidR="131BFA96">
              <w:rPr>
                <w:lang w:val="en-US" w:eastAsia="en-US"/>
              </w:rPr>
              <w:t xml:space="preserve"> Hence, this promotes connections and online presence of the students inside a digital learning platform.</w:t>
            </w:r>
          </w:p>
        </w:tc>
      </w:tr>
      <w:tr w:rsidR="00B40700" w:rsidTr="5545AF82" w14:paraId="610142FF" w14:textId="77777777">
        <w:tc>
          <w:tcPr>
            <w:tcW w:w="3240" w:type="dxa"/>
            <w:tcBorders>
              <w:top w:val="single" w:color="auto" w:sz="4" w:space="0"/>
              <w:left w:val="single" w:color="auto" w:sz="4" w:space="0"/>
              <w:bottom w:val="single" w:color="auto" w:sz="4" w:space="0"/>
              <w:right w:val="single" w:color="auto" w:sz="4" w:space="0"/>
            </w:tcBorders>
            <w:tcMar/>
          </w:tcPr>
          <w:p w:rsidR="00B40700" w:rsidRDefault="00000000" w14:paraId="17E96B57" w14:textId="77777777">
            <w:pPr>
              <w:pStyle w:val="BodyTextbold"/>
              <w:rPr>
                <w:lang w:val="en-US" w:eastAsia="en-US"/>
              </w:rPr>
            </w:pPr>
            <w:r>
              <w:rPr>
                <w:lang w:val="en-US" w:eastAsia="en-US"/>
              </w:rPr>
              <w:lastRenderedPageBreak/>
              <w:t>Innovation expectations</w:t>
            </w:r>
          </w:p>
        </w:tc>
        <w:tc>
          <w:tcPr>
            <w:tcW w:w="6470" w:type="dxa"/>
            <w:tcBorders>
              <w:top w:val="single" w:color="auto" w:sz="4" w:space="0"/>
              <w:left w:val="single" w:color="auto" w:sz="4" w:space="0"/>
              <w:bottom w:val="single" w:color="auto" w:sz="4" w:space="0"/>
              <w:right w:val="single" w:color="auto" w:sz="4" w:space="0"/>
            </w:tcBorders>
            <w:tcMar/>
          </w:tcPr>
          <w:p w:rsidR="5545AF82" w:rsidP="5545AF82" w:rsidRDefault="5545AF82" w14:paraId="42F7FAB5" w14:textId="705CE00D">
            <w:pPr>
              <w:pStyle w:val="BodyText"/>
              <w:rPr>
                <w:lang w:val="en-US" w:eastAsia="en-US"/>
              </w:rPr>
            </w:pPr>
          </w:p>
          <w:p w:rsidRPr="009258BD" w:rsidR="009258BD" w:rsidP="009258BD" w:rsidRDefault="009258BD" w14:paraId="7AF6E53A" w14:textId="7B5F5F58">
            <w:pPr>
              <w:pStyle w:val="BodyText"/>
              <w:rPr>
                <w:lang w:val="en-US" w:eastAsia="en-US"/>
              </w:rPr>
            </w:pPr>
            <w:r w:rsidRPr="5545AF82" w:rsidR="5F5AB369">
              <w:rPr>
                <w:lang w:val="en-US" w:eastAsia="en-US"/>
              </w:rPr>
              <w:t xml:space="preserve">The team is </w:t>
            </w:r>
            <w:r w:rsidRPr="5545AF82" w:rsidR="009258BD">
              <w:rPr>
                <w:lang w:val="en-US" w:eastAsia="en-US"/>
              </w:rPr>
              <w:t xml:space="preserve">tackling this problem </w:t>
            </w:r>
            <w:r w:rsidRPr="5545AF82" w:rsidR="009258BD">
              <w:rPr>
                <w:lang w:val="en-US" w:eastAsia="en-US"/>
              </w:rPr>
              <w:t>with</w:t>
            </w:r>
            <w:r w:rsidRPr="5545AF82" w:rsidR="009258BD">
              <w:rPr>
                <w:lang w:val="en-US" w:eastAsia="en-US"/>
              </w:rPr>
              <w:t xml:space="preserve"> an AI-powered application that offers a variety of features designed to help international students overcome personal struggles and ease their </w:t>
            </w:r>
            <w:r w:rsidRPr="5545AF82" w:rsidR="009258BD">
              <w:rPr>
                <w:lang w:val="en-US" w:eastAsia="en-US"/>
              </w:rPr>
              <w:t xml:space="preserve">cultural </w:t>
            </w:r>
            <w:r w:rsidRPr="5545AF82" w:rsidR="009258BD">
              <w:rPr>
                <w:lang w:val="en-US" w:eastAsia="en-US"/>
              </w:rPr>
              <w:t>transition in a more effective way. Some of the ideas we have brainstormed for the application's features include (but are not limited to):</w:t>
            </w:r>
          </w:p>
          <w:p w:rsidRPr="009258BD" w:rsidR="009258BD" w:rsidP="009258BD" w:rsidRDefault="009258BD" w14:paraId="6CC4DAC8" w14:textId="546A8167">
            <w:pPr>
              <w:pStyle w:val="BodyText"/>
              <w:rPr>
                <w:lang w:val="en-US" w:eastAsia="en-US"/>
              </w:rPr>
            </w:pPr>
            <w:r w:rsidRPr="009258BD">
              <w:rPr>
                <w:lang w:val="en-US" w:eastAsia="en-US"/>
              </w:rPr>
              <w:t xml:space="preserve">1. </w:t>
            </w:r>
            <w:r w:rsidRPr="009258BD">
              <w:rPr>
                <w:b/>
                <w:bCs/>
                <w:lang w:val="en-US" w:eastAsia="en-US"/>
              </w:rPr>
              <w:t>One-stop center for social connection, support, and information powered by smart AI</w:t>
            </w:r>
            <w:r w:rsidRPr="009258BD">
              <w:rPr>
                <w:lang w:val="en-US" w:eastAsia="en-US"/>
              </w:rPr>
              <w:t>: This feature enables users to easily connect with relevant people and university organizations, as well as find the resources they need without unnecessary hassle.</w:t>
            </w:r>
          </w:p>
          <w:p w:rsidRPr="009258BD" w:rsidR="009258BD" w:rsidP="009258BD" w:rsidRDefault="009258BD" w14:paraId="570A0D09" w14:textId="4E7CEA3E">
            <w:pPr>
              <w:pStyle w:val="BodyText"/>
              <w:rPr>
                <w:lang w:val="en-US" w:eastAsia="en-US"/>
              </w:rPr>
            </w:pPr>
            <w:r w:rsidRPr="009258BD">
              <w:rPr>
                <w:lang w:val="en-US" w:eastAsia="en-US"/>
              </w:rPr>
              <w:t xml:space="preserve">2. </w:t>
            </w:r>
            <w:r w:rsidRPr="009258BD">
              <w:rPr>
                <w:b/>
                <w:bCs/>
                <w:lang w:val="en-US" w:eastAsia="en-US"/>
              </w:rPr>
              <w:t>AR/VR AI-Powered Assistant or Buddy</w:t>
            </w:r>
            <w:r w:rsidRPr="009258BD">
              <w:rPr>
                <w:lang w:val="en-US" w:eastAsia="en-US"/>
              </w:rPr>
              <w:t>: A personalized digital companion that provides guidance and support to users as they navigate university life.</w:t>
            </w:r>
          </w:p>
          <w:p w:rsidRPr="009258BD" w:rsidR="009258BD" w:rsidP="009258BD" w:rsidRDefault="009258BD" w14:paraId="37A2FF24" w14:textId="2D02908D">
            <w:pPr>
              <w:pStyle w:val="BodyText"/>
              <w:rPr>
                <w:lang w:val="en-US" w:eastAsia="en-US"/>
              </w:rPr>
            </w:pPr>
            <w:r w:rsidRPr="009258BD">
              <w:rPr>
                <w:lang w:val="en-US" w:eastAsia="en-US"/>
              </w:rPr>
              <w:t xml:space="preserve">3. </w:t>
            </w:r>
            <w:r w:rsidRPr="009258BD">
              <w:rPr>
                <w:b/>
                <w:bCs/>
                <w:lang w:val="en-US" w:eastAsia="en-US"/>
              </w:rPr>
              <w:t>Voice- or text-based virtual support</w:t>
            </w:r>
            <w:r w:rsidRPr="009258BD">
              <w:rPr>
                <w:lang w:val="en-US" w:eastAsia="en-US"/>
              </w:rPr>
              <w:t xml:space="preserve">: </w:t>
            </w:r>
            <w:proofErr w:type="gramStart"/>
            <w:r w:rsidRPr="009258BD">
              <w:rPr>
                <w:lang w:val="en-US" w:eastAsia="en-US"/>
              </w:rPr>
              <w:t>Similar to</w:t>
            </w:r>
            <w:proofErr w:type="gramEnd"/>
            <w:r w:rsidRPr="009258BD">
              <w:rPr>
                <w:lang w:val="en-US" w:eastAsia="en-US"/>
              </w:rPr>
              <w:t xml:space="preserve"> a discussion forum, this feature includes AI-driven matchmaking that forms rotating support groups based on users’ needs and shared interests.</w:t>
            </w:r>
          </w:p>
          <w:p w:rsidRPr="009258BD" w:rsidR="009258BD" w:rsidP="009258BD" w:rsidRDefault="009258BD" w14:paraId="0322DF00" w14:textId="290B83E1">
            <w:pPr>
              <w:pStyle w:val="BodyText"/>
              <w:rPr>
                <w:lang w:val="en-US" w:eastAsia="en-US"/>
              </w:rPr>
            </w:pPr>
            <w:r w:rsidRPr="009258BD">
              <w:rPr>
                <w:lang w:val="en-US" w:eastAsia="en-US"/>
              </w:rPr>
              <w:t xml:space="preserve">4. </w:t>
            </w:r>
            <w:r w:rsidRPr="009258BD">
              <w:rPr>
                <w:b/>
                <w:bCs/>
                <w:lang w:val="en-US" w:eastAsia="en-US"/>
              </w:rPr>
              <w:t>Voice-based story exchange</w:t>
            </w:r>
            <w:r w:rsidRPr="009258BD">
              <w:rPr>
                <w:lang w:val="en-US" w:eastAsia="en-US"/>
              </w:rPr>
              <w:t>: A platform where users can anonymously share and listen to audio stories. This helps users practice and enhance their English-speaking skills while fostering connections with others through shared experiences.</w:t>
            </w:r>
          </w:p>
          <w:p w:rsidRPr="009258BD" w:rsidR="009258BD" w:rsidP="009258BD" w:rsidRDefault="009258BD" w14:paraId="6BD1AB16" w14:textId="59913BBE">
            <w:pPr>
              <w:pStyle w:val="BodyText"/>
              <w:rPr>
                <w:lang w:val="en-US" w:eastAsia="en-US"/>
              </w:rPr>
            </w:pPr>
            <w:r w:rsidRPr="009258BD">
              <w:rPr>
                <w:lang w:val="en-US" w:eastAsia="en-US"/>
              </w:rPr>
              <w:t xml:space="preserve">5. </w:t>
            </w:r>
            <w:r w:rsidRPr="009258BD">
              <w:rPr>
                <w:b/>
                <w:bCs/>
                <w:lang w:val="en-US" w:eastAsia="en-US"/>
              </w:rPr>
              <w:t>AR-enhanced events around campus</w:t>
            </w:r>
            <w:r w:rsidRPr="009258BD">
              <w:rPr>
                <w:lang w:val="en-US" w:eastAsia="en-US"/>
              </w:rPr>
              <w:t>: A feature that promotes social interaction by encouraging participation in campus events through gamified rewards.</w:t>
            </w:r>
          </w:p>
          <w:p w:rsidR="00B40700" w:rsidP="009258BD" w:rsidRDefault="009258BD" w14:paraId="327F843F" w14:textId="659D4BA6">
            <w:pPr>
              <w:pStyle w:val="BodyText"/>
              <w:rPr>
                <w:lang w:val="en-US" w:eastAsia="en-US"/>
              </w:rPr>
            </w:pPr>
            <w:r w:rsidRPr="009258BD">
              <w:rPr>
                <w:lang w:val="en-US" w:eastAsia="en-US"/>
              </w:rPr>
              <w:t>These ideas are based on our preliminary research into the challenges faced by international students. A more thorough investigation will be necessary to determine which features users would most value and find beneficial in the application.</w:t>
            </w:r>
          </w:p>
        </w:tc>
      </w:tr>
    </w:tbl>
    <w:p w:rsidR="00271A98" w:rsidP="00271A98" w:rsidRDefault="00271A98" w14:paraId="2CFD1807" w14:textId="77777777">
      <w:pPr>
        <w:pStyle w:val="BodyTextbold"/>
        <w:rPr>
          <w:bCs/>
          <w:sz w:val="28"/>
          <w:szCs w:val="28"/>
          <w:lang w:val="en-US"/>
        </w:rPr>
      </w:pPr>
    </w:p>
    <w:p w:rsidR="00491A19" w:rsidP="00271A98" w:rsidRDefault="00491A19" w14:paraId="70463DE6" w14:textId="77777777">
      <w:pPr>
        <w:pStyle w:val="BodyTextbold"/>
        <w:rPr>
          <w:bCs/>
          <w:sz w:val="28"/>
          <w:szCs w:val="28"/>
          <w:lang w:val="en-US"/>
        </w:rPr>
      </w:pPr>
    </w:p>
    <w:p w:rsidR="00491A19" w:rsidP="00271A98" w:rsidRDefault="00491A19" w14:paraId="0A865825" w14:textId="77777777">
      <w:pPr>
        <w:pStyle w:val="BodyTextbold"/>
        <w:rPr>
          <w:bCs/>
          <w:sz w:val="28"/>
          <w:szCs w:val="28"/>
          <w:lang w:val="en-US"/>
        </w:rPr>
      </w:pPr>
    </w:p>
    <w:p w:rsidR="00491A19" w:rsidP="5545AF82" w:rsidRDefault="00491A19" w14:paraId="3ED11A0E" w14:textId="77777777" w14:noSpellErr="1">
      <w:pPr>
        <w:pStyle w:val="BodyTextbold"/>
        <w:rPr>
          <w:sz w:val="28"/>
          <w:szCs w:val="28"/>
          <w:lang w:val="en-US"/>
        </w:rPr>
      </w:pPr>
    </w:p>
    <w:p w:rsidR="5545AF82" w:rsidP="5545AF82" w:rsidRDefault="5545AF82" w14:paraId="5C9634E8" w14:textId="16B8F88F">
      <w:pPr>
        <w:pStyle w:val="BodyTextbold"/>
        <w:rPr>
          <w:sz w:val="28"/>
          <w:szCs w:val="28"/>
          <w:lang w:val="en-US"/>
        </w:rPr>
      </w:pPr>
    </w:p>
    <w:p w:rsidR="5545AF82" w:rsidP="5545AF82" w:rsidRDefault="5545AF82" w14:paraId="2654D47F" w14:textId="420484C1">
      <w:pPr>
        <w:pStyle w:val="BodyTextbold"/>
        <w:rPr>
          <w:sz w:val="28"/>
          <w:szCs w:val="28"/>
          <w:lang w:val="en-US"/>
        </w:rPr>
      </w:pPr>
    </w:p>
    <w:p w:rsidR="5545AF82" w:rsidP="5545AF82" w:rsidRDefault="5545AF82" w14:paraId="61F03657" w14:textId="3DC186AB">
      <w:pPr>
        <w:pStyle w:val="BodyTextbold"/>
        <w:rPr>
          <w:sz w:val="28"/>
          <w:szCs w:val="28"/>
          <w:lang w:val="en-US"/>
        </w:rPr>
      </w:pPr>
    </w:p>
    <w:p w:rsidR="5545AF82" w:rsidP="5545AF82" w:rsidRDefault="5545AF82" w14:paraId="251147F9" w14:textId="55BF45CB">
      <w:pPr>
        <w:pStyle w:val="BodyTextbold"/>
        <w:rPr>
          <w:sz w:val="28"/>
          <w:szCs w:val="28"/>
          <w:lang w:val="en-US"/>
        </w:rPr>
      </w:pPr>
    </w:p>
    <w:p w:rsidR="5545AF82" w:rsidP="5545AF82" w:rsidRDefault="5545AF82" w14:paraId="4615B343" w14:textId="4E7AABB3">
      <w:pPr>
        <w:pStyle w:val="BodyTextbold"/>
        <w:rPr>
          <w:sz w:val="28"/>
          <w:szCs w:val="28"/>
          <w:lang w:val="en-US"/>
        </w:rPr>
      </w:pPr>
    </w:p>
    <w:p w:rsidR="5545AF82" w:rsidP="5545AF82" w:rsidRDefault="5545AF82" w14:paraId="755AC3CA" w14:textId="2F368B75">
      <w:pPr>
        <w:pStyle w:val="BodyTextbold"/>
        <w:rPr>
          <w:sz w:val="28"/>
          <w:szCs w:val="28"/>
          <w:lang w:val="en-US"/>
        </w:rPr>
      </w:pPr>
    </w:p>
    <w:p w:rsidR="5545AF82" w:rsidP="5545AF82" w:rsidRDefault="5545AF82" w14:paraId="7A9CB897" w14:textId="7E77A2B0">
      <w:pPr>
        <w:pStyle w:val="BodyTextbold"/>
        <w:rPr>
          <w:sz w:val="28"/>
          <w:szCs w:val="28"/>
          <w:lang w:val="en-US"/>
        </w:rPr>
      </w:pPr>
    </w:p>
    <w:p w:rsidR="5545AF82" w:rsidP="5545AF82" w:rsidRDefault="5545AF82" w14:paraId="2E2E8A30" w14:textId="5FB81BF6">
      <w:pPr>
        <w:pStyle w:val="BodyTextbold"/>
        <w:rPr>
          <w:sz w:val="28"/>
          <w:szCs w:val="28"/>
          <w:lang w:val="en-US"/>
        </w:rPr>
      </w:pPr>
    </w:p>
    <w:p w:rsidR="5545AF82" w:rsidP="5545AF82" w:rsidRDefault="5545AF82" w14:paraId="3F0F6195" w14:textId="5B939BDE">
      <w:pPr>
        <w:pStyle w:val="BodyTextbold"/>
        <w:rPr>
          <w:sz w:val="28"/>
          <w:szCs w:val="28"/>
          <w:lang w:val="en-US"/>
        </w:rPr>
      </w:pPr>
    </w:p>
    <w:p w:rsidR="5545AF82" w:rsidP="5545AF82" w:rsidRDefault="5545AF82" w14:paraId="0A6CFA7F" w14:textId="5B85AD01">
      <w:pPr>
        <w:pStyle w:val="BodyTextbold"/>
        <w:rPr>
          <w:sz w:val="28"/>
          <w:szCs w:val="28"/>
          <w:lang w:val="en-US"/>
        </w:rPr>
      </w:pPr>
    </w:p>
    <w:p w:rsidR="5545AF82" w:rsidP="5545AF82" w:rsidRDefault="5545AF82" w14:paraId="136DD8EF" w14:textId="337113FB">
      <w:pPr>
        <w:pStyle w:val="BodyTextbold"/>
        <w:rPr>
          <w:sz w:val="28"/>
          <w:szCs w:val="28"/>
          <w:lang w:val="en-US"/>
        </w:rPr>
      </w:pPr>
    </w:p>
    <w:p w:rsidR="5545AF82" w:rsidP="5545AF82" w:rsidRDefault="5545AF82" w14:paraId="18AB22DF" w14:textId="0120503B">
      <w:pPr>
        <w:pStyle w:val="BodyTextbold"/>
        <w:rPr>
          <w:sz w:val="28"/>
          <w:szCs w:val="28"/>
          <w:lang w:val="en-US"/>
        </w:rPr>
      </w:pPr>
    </w:p>
    <w:p w:rsidR="5545AF82" w:rsidP="5545AF82" w:rsidRDefault="5545AF82" w14:paraId="244DA780" w14:textId="57DECDF3">
      <w:pPr>
        <w:pStyle w:val="BodyTextbold"/>
        <w:rPr>
          <w:sz w:val="28"/>
          <w:szCs w:val="28"/>
          <w:lang w:val="en-US"/>
        </w:rPr>
      </w:pPr>
    </w:p>
    <w:p w:rsidR="5545AF82" w:rsidP="5545AF82" w:rsidRDefault="5545AF82" w14:paraId="2D1B6EAA" w14:textId="2C825812">
      <w:pPr>
        <w:pStyle w:val="BodyTextbold"/>
        <w:rPr>
          <w:sz w:val="28"/>
          <w:szCs w:val="28"/>
          <w:lang w:val="en-US"/>
        </w:rPr>
      </w:pPr>
    </w:p>
    <w:p w:rsidR="5545AF82" w:rsidP="5545AF82" w:rsidRDefault="5545AF82" w14:paraId="5E1DD047" w14:textId="75D31227">
      <w:pPr>
        <w:pStyle w:val="BodyTextbold"/>
        <w:rPr>
          <w:sz w:val="28"/>
          <w:szCs w:val="28"/>
          <w:lang w:val="en-US"/>
        </w:rPr>
      </w:pPr>
    </w:p>
    <w:p w:rsidR="00B40700" w:rsidP="00271A98" w:rsidRDefault="00271A98" w14:paraId="08740FE0" w14:textId="5EF02BE7">
      <w:pPr>
        <w:pStyle w:val="BodyTextbold"/>
        <w:rPr>
          <w:bCs/>
          <w:sz w:val="28"/>
          <w:szCs w:val="28"/>
          <w:lang w:val="en-US"/>
        </w:rPr>
      </w:pPr>
      <w:r w:rsidRPr="00271A98">
        <w:rPr>
          <w:bCs/>
          <w:sz w:val="28"/>
          <w:szCs w:val="28"/>
          <w:lang w:val="en-US"/>
        </w:rPr>
        <w:lastRenderedPageBreak/>
        <w:t>PART B – PLANNING THE PROJECT</w:t>
      </w:r>
    </w:p>
    <w:p w:rsidRPr="00271A98" w:rsidR="00271A98" w:rsidP="00271A98" w:rsidRDefault="00271A98" w14:paraId="12E47C7C" w14:textId="77777777">
      <w:pPr>
        <w:pStyle w:val="BodyTextbold"/>
        <w:rPr>
          <w:bCs/>
          <w:sz w:val="28"/>
          <w:szCs w:val="28"/>
          <w:lang w:val="en-US"/>
        </w:rPr>
      </w:pPr>
    </w:p>
    <w:tbl>
      <w:tblPr>
        <w:tblW w:w="9710" w:type="dxa"/>
        <w:tblLayout w:type="fixed"/>
        <w:tblCellMar>
          <w:left w:w="80" w:type="dxa"/>
          <w:right w:w="80" w:type="dxa"/>
        </w:tblCellMar>
        <w:tblLook w:val="04A0" w:firstRow="1" w:lastRow="0" w:firstColumn="1" w:lastColumn="0" w:noHBand="0" w:noVBand="1"/>
      </w:tblPr>
      <w:tblGrid>
        <w:gridCol w:w="3240"/>
        <w:gridCol w:w="6470"/>
      </w:tblGrid>
      <w:tr w:rsidR="00B40700" w:rsidTr="5545AF82" w14:paraId="6FB33CCB" w14:textId="77777777">
        <w:tc>
          <w:tcPr>
            <w:tcW w:w="3240" w:type="dxa"/>
            <w:tcBorders>
              <w:top w:val="single" w:color="auto" w:sz="4" w:space="0"/>
              <w:left w:val="single" w:color="auto" w:sz="4" w:space="0"/>
              <w:bottom w:val="single" w:color="auto" w:sz="4" w:space="0"/>
              <w:right w:val="single" w:color="auto" w:sz="4" w:space="0"/>
            </w:tcBorders>
            <w:tcMar/>
          </w:tcPr>
          <w:p w:rsidR="00B40700" w:rsidRDefault="00000000" w14:paraId="5B80A0CA" w14:textId="7F558DD3">
            <w:pPr>
              <w:pStyle w:val="BodyTextbold"/>
              <w:rPr>
                <w:lang w:val="en-US" w:eastAsia="en-US"/>
              </w:rPr>
            </w:pPr>
            <w:r>
              <w:rPr>
                <w:lang w:val="en-US" w:eastAsia="en-US"/>
              </w:rPr>
              <w:t>Investigating the topic</w:t>
            </w:r>
          </w:p>
          <w:p w:rsidR="00B40700" w:rsidRDefault="00000000" w14:paraId="70A54E94" w14:textId="77777777">
            <w:pPr>
              <w:pStyle w:val="BodyTextbold"/>
              <w:rPr>
                <w:b w:val="0"/>
                <w:lang w:val="en-US" w:eastAsia="en-US"/>
              </w:rPr>
            </w:pPr>
            <w:r>
              <w:rPr>
                <w:b w:val="0"/>
                <w:lang w:val="en-US" w:eastAsia="en-US"/>
              </w:rPr>
              <w:t>What do you need to learn about the topic/problem you are investigating and innovating for?</w:t>
            </w:r>
          </w:p>
          <w:p w:rsidR="00B40700" w:rsidRDefault="00000000" w14:paraId="10C484DF" w14:textId="77777777">
            <w:pPr>
              <w:pStyle w:val="BodyTextbold"/>
              <w:rPr>
                <w:b w:val="0"/>
                <w:lang w:val="en-US" w:eastAsia="en-US"/>
              </w:rPr>
            </w:pPr>
            <w:r>
              <w:rPr>
                <w:b w:val="0"/>
                <w:lang w:val="en-US" w:eastAsia="en-US"/>
              </w:rPr>
              <w:t xml:space="preserve">How will you go about this investigation?  </w:t>
            </w:r>
          </w:p>
        </w:tc>
        <w:tc>
          <w:tcPr>
            <w:tcW w:w="6470" w:type="dxa"/>
            <w:tcBorders>
              <w:top w:val="single" w:color="auto" w:sz="4" w:space="0"/>
              <w:left w:val="single" w:color="auto" w:sz="4" w:space="0"/>
              <w:bottom w:val="single" w:color="auto" w:sz="4" w:space="0"/>
              <w:right w:val="single" w:color="auto" w:sz="4" w:space="0"/>
            </w:tcBorders>
            <w:tcMar/>
          </w:tcPr>
          <w:p w:rsidR="00B40700" w:rsidRDefault="00B40700" w14:paraId="5E2A1149" w14:textId="77777777">
            <w:pPr>
              <w:pStyle w:val="BodyText"/>
              <w:rPr>
                <w:lang w:val="en-US" w:eastAsia="en-US"/>
              </w:rPr>
            </w:pPr>
          </w:p>
          <w:p w:rsidRPr="009258BD" w:rsidR="009258BD" w:rsidP="009258BD" w:rsidRDefault="009258BD" w14:paraId="0FAADC86" w14:textId="5795CAF7">
            <w:pPr>
              <w:pStyle w:val="BodyText"/>
              <w:rPr>
                <w:b/>
                <w:bCs/>
                <w:lang w:val="en-US" w:eastAsia="en-US"/>
              </w:rPr>
            </w:pPr>
            <w:r w:rsidRPr="009258BD">
              <w:rPr>
                <w:b/>
                <w:bCs/>
                <w:lang w:val="en-US" w:eastAsia="en-US"/>
              </w:rPr>
              <w:t>Investigating the topic</w:t>
            </w:r>
          </w:p>
          <w:p w:rsidRPr="009258BD" w:rsidR="009258BD" w:rsidP="009258BD" w:rsidRDefault="009258BD" w14:paraId="6BCD96B7" w14:textId="52C2110E">
            <w:pPr>
              <w:pStyle w:val="BodyText"/>
              <w:rPr>
                <w:lang w:val="en-US" w:eastAsia="en-US"/>
              </w:rPr>
            </w:pPr>
            <w:r w:rsidRPr="009258BD">
              <w:rPr>
                <w:lang w:val="en-US" w:eastAsia="en-US"/>
              </w:rPr>
              <w:t>To investigate this topic, we have identified 4 important areas to focus on and the key questions that arise in each of the areas:</w:t>
            </w:r>
          </w:p>
          <w:p w:rsidRPr="00271A98" w:rsidR="009258BD" w:rsidP="00271A98" w:rsidRDefault="009258BD" w14:paraId="491BD75A" w14:textId="77777777">
            <w:pPr>
              <w:pStyle w:val="BodyText"/>
              <w:numPr>
                <w:ilvl w:val="0"/>
                <w:numId w:val="24"/>
              </w:numPr>
              <w:ind w:left="276" w:hanging="270"/>
              <w:rPr>
                <w:b/>
                <w:bCs/>
                <w:lang w:val="en-US" w:eastAsia="en-US"/>
              </w:rPr>
            </w:pPr>
            <w:r w:rsidRPr="00271A98">
              <w:rPr>
                <w:b/>
                <w:bCs/>
                <w:lang w:val="en-US" w:eastAsia="en-US"/>
              </w:rPr>
              <w:t>Using digital apps for social interaction</w:t>
            </w:r>
          </w:p>
          <w:p w:rsidRPr="009258BD" w:rsidR="009258BD" w:rsidP="00271A98" w:rsidRDefault="009258BD" w14:paraId="4C216EB0" w14:textId="77777777">
            <w:pPr>
              <w:pStyle w:val="BodyText"/>
              <w:numPr>
                <w:ilvl w:val="1"/>
                <w:numId w:val="24"/>
              </w:numPr>
              <w:ind w:left="636"/>
              <w:rPr>
                <w:lang w:val="en-US" w:eastAsia="en-US"/>
              </w:rPr>
            </w:pPr>
            <w:r w:rsidRPr="009258BD">
              <w:rPr>
                <w:lang w:val="en-US" w:eastAsia="en-US"/>
              </w:rPr>
              <w:t>What types of social interactions (e.g., peer support, professional networking) are most effectively facilitated through digital apps?</w:t>
            </w:r>
          </w:p>
          <w:p w:rsidRPr="009258BD" w:rsidR="009258BD" w:rsidP="00271A98" w:rsidRDefault="009258BD" w14:paraId="39A02B5B" w14:textId="77777777">
            <w:pPr>
              <w:pStyle w:val="BodyText"/>
              <w:numPr>
                <w:ilvl w:val="1"/>
                <w:numId w:val="24"/>
              </w:numPr>
              <w:ind w:left="636"/>
              <w:rPr>
                <w:lang w:val="en-US" w:eastAsia="en-US"/>
              </w:rPr>
            </w:pPr>
            <w:r w:rsidRPr="009258BD">
              <w:rPr>
                <w:lang w:val="en-US" w:eastAsia="en-US"/>
              </w:rPr>
              <w:t>How do privacy concerns and the anonymity offered by apps influence the willingness of users to engage in social interaction?</w:t>
            </w:r>
          </w:p>
          <w:p w:rsidRPr="009258BD" w:rsidR="009258BD" w:rsidP="00271A98" w:rsidRDefault="009258BD" w14:paraId="50AC1E98" w14:textId="77777777">
            <w:pPr>
              <w:pStyle w:val="BodyText"/>
              <w:numPr>
                <w:ilvl w:val="1"/>
                <w:numId w:val="24"/>
              </w:numPr>
              <w:ind w:left="636"/>
              <w:rPr>
                <w:lang w:val="en-US" w:eastAsia="en-US"/>
              </w:rPr>
            </w:pPr>
            <w:r w:rsidRPr="009258BD">
              <w:rPr>
                <w:lang w:val="en-US" w:eastAsia="en-US"/>
              </w:rPr>
              <w:t>What are the long-term benefits or limitations of relying on support provided through digital apps?</w:t>
            </w:r>
          </w:p>
          <w:p w:rsidRPr="00271A98" w:rsidR="009258BD" w:rsidP="00271A98" w:rsidRDefault="009258BD" w14:paraId="0E102687" w14:textId="04A5606C">
            <w:pPr>
              <w:pStyle w:val="BodyText"/>
              <w:numPr>
                <w:ilvl w:val="1"/>
                <w:numId w:val="24"/>
              </w:numPr>
              <w:ind w:left="636"/>
              <w:rPr>
                <w:lang w:val="en-US" w:eastAsia="en-US"/>
              </w:rPr>
            </w:pPr>
            <w:r w:rsidRPr="009258BD">
              <w:rPr>
                <w:lang w:val="en-US" w:eastAsia="en-US"/>
              </w:rPr>
              <w:t>How willing are the students to engage with digital apps for social interaction?</w:t>
            </w:r>
          </w:p>
          <w:p w:rsidRPr="00271A98" w:rsidR="009258BD" w:rsidP="00271A98" w:rsidRDefault="009258BD" w14:paraId="1CA2BE78" w14:textId="77777777">
            <w:pPr>
              <w:pStyle w:val="BodyText"/>
              <w:numPr>
                <w:ilvl w:val="0"/>
                <w:numId w:val="24"/>
              </w:numPr>
              <w:ind w:left="276" w:hanging="270"/>
              <w:rPr>
                <w:b/>
                <w:bCs/>
                <w:lang w:val="en-US" w:eastAsia="en-US"/>
              </w:rPr>
            </w:pPr>
            <w:r w:rsidRPr="00271A98">
              <w:rPr>
                <w:b/>
                <w:bCs/>
                <w:lang w:val="en-US" w:eastAsia="en-US"/>
              </w:rPr>
              <w:t>How effective is using digital apps vs. physical interaction for cultural adaptation?</w:t>
            </w:r>
          </w:p>
          <w:p w:rsidRPr="00271A98" w:rsidR="009258BD" w:rsidP="00271A98" w:rsidRDefault="009258BD" w14:paraId="2A71C8A1" w14:textId="77777777">
            <w:pPr>
              <w:pStyle w:val="BodyText"/>
              <w:numPr>
                <w:ilvl w:val="1"/>
                <w:numId w:val="24"/>
              </w:numPr>
              <w:ind w:left="636"/>
              <w:rPr>
                <w:lang w:val="en-US" w:eastAsia="en-US"/>
              </w:rPr>
            </w:pPr>
            <w:r w:rsidRPr="00271A98">
              <w:rPr>
                <w:lang w:val="en-US" w:eastAsia="en-US"/>
              </w:rPr>
              <w:t>To what extent do digital mobile apps support or hinder deeper emotional connection compared to face-to-face interaction?</w:t>
            </w:r>
          </w:p>
          <w:p w:rsidRPr="00271A98" w:rsidR="009258BD" w:rsidP="00271A98" w:rsidRDefault="009258BD" w14:paraId="6A2A8374" w14:textId="77777777">
            <w:pPr>
              <w:pStyle w:val="BodyText"/>
              <w:numPr>
                <w:ilvl w:val="1"/>
                <w:numId w:val="24"/>
              </w:numPr>
              <w:ind w:left="636"/>
              <w:rPr>
                <w:lang w:val="en-US" w:eastAsia="en-US"/>
              </w:rPr>
            </w:pPr>
            <w:r w:rsidRPr="00271A98">
              <w:rPr>
                <w:lang w:val="en-US" w:eastAsia="en-US"/>
              </w:rPr>
              <w:t>How do different cultural backgrounds affect the interpretation and effectiveness of digital apps?</w:t>
            </w:r>
          </w:p>
          <w:p w:rsidRPr="00271A98" w:rsidR="009258BD" w:rsidP="00271A98" w:rsidRDefault="009258BD" w14:paraId="7C01F777" w14:textId="77777777">
            <w:pPr>
              <w:pStyle w:val="BodyText"/>
              <w:numPr>
                <w:ilvl w:val="1"/>
                <w:numId w:val="24"/>
              </w:numPr>
              <w:ind w:left="636"/>
              <w:rPr>
                <w:lang w:val="en-US" w:eastAsia="en-US"/>
              </w:rPr>
            </w:pPr>
            <w:r w:rsidRPr="00271A98">
              <w:rPr>
                <w:lang w:val="en-US" w:eastAsia="en-US"/>
              </w:rPr>
              <w:t>What is the optimal balance between digital and physical interactions for facilitating successful intercultural adaptation among international students?</w:t>
            </w:r>
          </w:p>
          <w:p w:rsidRPr="00271A98" w:rsidR="009258BD" w:rsidP="00271A98" w:rsidRDefault="009258BD" w14:paraId="727F99DF" w14:textId="77777777">
            <w:pPr>
              <w:pStyle w:val="BodyText"/>
              <w:numPr>
                <w:ilvl w:val="1"/>
                <w:numId w:val="24"/>
              </w:numPr>
              <w:ind w:left="636"/>
              <w:rPr>
                <w:lang w:val="en-US" w:eastAsia="en-US"/>
              </w:rPr>
            </w:pPr>
            <w:r w:rsidRPr="00271A98">
              <w:rPr>
                <w:lang w:val="en-US" w:eastAsia="en-US"/>
              </w:rPr>
              <w:t>What communication elements are lost or altered when interaction is mediated through mobile apps?</w:t>
            </w:r>
          </w:p>
          <w:p w:rsidRPr="00271A98" w:rsidR="009258BD" w:rsidP="00271A98" w:rsidRDefault="009258BD" w14:paraId="1E1AE533" w14:textId="2C35E5E5">
            <w:pPr>
              <w:pStyle w:val="BodyText"/>
              <w:numPr>
                <w:ilvl w:val="1"/>
                <w:numId w:val="24"/>
              </w:numPr>
              <w:ind w:left="636"/>
              <w:rPr>
                <w:lang w:val="en-US" w:eastAsia="en-US"/>
              </w:rPr>
            </w:pPr>
            <w:r w:rsidRPr="00271A98">
              <w:rPr>
                <w:lang w:val="en-US" w:eastAsia="en-US"/>
              </w:rPr>
              <w:t>How do individuals perceive trust and empathy through app-mediated communication?</w:t>
            </w:r>
          </w:p>
          <w:p w:rsidRPr="00271A98" w:rsidR="009258BD" w:rsidP="00271A98" w:rsidRDefault="009258BD" w14:paraId="08D78915" w14:textId="77777777">
            <w:pPr>
              <w:pStyle w:val="BodyText"/>
              <w:numPr>
                <w:ilvl w:val="0"/>
                <w:numId w:val="24"/>
              </w:numPr>
              <w:ind w:left="276" w:hanging="270"/>
              <w:rPr>
                <w:b/>
                <w:bCs/>
                <w:lang w:val="en-US" w:eastAsia="en-US"/>
              </w:rPr>
            </w:pPr>
            <w:r w:rsidRPr="00271A98">
              <w:rPr>
                <w:b/>
                <w:bCs/>
                <w:lang w:val="en-US" w:eastAsia="en-US"/>
              </w:rPr>
              <w:t>What advantages do digital apps offer for physical interaction?</w:t>
            </w:r>
          </w:p>
          <w:p w:rsidRPr="009258BD" w:rsidR="009258BD" w:rsidP="00271A98" w:rsidRDefault="009258BD" w14:paraId="4FB29CE8" w14:textId="77777777">
            <w:pPr>
              <w:pStyle w:val="BodyText"/>
              <w:numPr>
                <w:ilvl w:val="1"/>
                <w:numId w:val="24"/>
              </w:numPr>
              <w:ind w:left="636"/>
              <w:rPr>
                <w:lang w:val="en-US" w:eastAsia="en-US"/>
              </w:rPr>
            </w:pPr>
            <w:r w:rsidRPr="009258BD">
              <w:rPr>
                <w:lang w:val="en-US" w:eastAsia="en-US"/>
              </w:rPr>
              <w:t>Can apps help overcome social cliques or cultural silos in physical environments, ensuring diverse social interaction?</w:t>
            </w:r>
          </w:p>
          <w:p w:rsidRPr="009258BD" w:rsidR="009258BD" w:rsidP="00271A98" w:rsidRDefault="009258BD" w14:paraId="123A458E" w14:textId="77777777">
            <w:pPr>
              <w:pStyle w:val="BodyText"/>
              <w:numPr>
                <w:ilvl w:val="1"/>
                <w:numId w:val="24"/>
              </w:numPr>
              <w:ind w:left="636"/>
              <w:rPr>
                <w:lang w:val="en-US" w:eastAsia="en-US"/>
              </w:rPr>
            </w:pPr>
            <w:r w:rsidRPr="009258BD">
              <w:rPr>
                <w:lang w:val="en-US" w:eastAsia="en-US"/>
              </w:rPr>
              <w:t>How do apps help connect individuals with similar interests who may have been unaware of each other in real-world settings?</w:t>
            </w:r>
          </w:p>
          <w:p w:rsidRPr="009258BD" w:rsidR="009258BD" w:rsidP="00271A98" w:rsidRDefault="009258BD" w14:paraId="608B00D2" w14:textId="77777777">
            <w:pPr>
              <w:pStyle w:val="BodyText"/>
              <w:numPr>
                <w:ilvl w:val="1"/>
                <w:numId w:val="24"/>
              </w:numPr>
              <w:ind w:left="636"/>
              <w:rPr>
                <w:lang w:val="en-US" w:eastAsia="en-US"/>
              </w:rPr>
            </w:pPr>
            <w:r w:rsidRPr="009258BD">
              <w:rPr>
                <w:lang w:val="en-US" w:eastAsia="en-US"/>
              </w:rPr>
              <w:t>Can digital apps increase social confidence, thereby enhancing the quality of in-person interactions?</w:t>
            </w:r>
          </w:p>
          <w:p w:rsidRPr="00271A98" w:rsidR="009258BD" w:rsidP="00271A98" w:rsidRDefault="009258BD" w14:paraId="7D96C9D5" w14:textId="7D8DEBCB">
            <w:pPr>
              <w:pStyle w:val="BodyText"/>
              <w:numPr>
                <w:ilvl w:val="1"/>
                <w:numId w:val="24"/>
              </w:numPr>
              <w:ind w:left="636"/>
              <w:rPr>
                <w:lang w:val="en-US" w:eastAsia="en-US"/>
              </w:rPr>
            </w:pPr>
            <w:r w:rsidRPr="009258BD">
              <w:rPr>
                <w:lang w:val="en-US" w:eastAsia="en-US"/>
              </w:rPr>
              <w:t>Can mobile apps enhance physical interaction by acting as bridges, or do they risk replacing meaningful connections altogether?</w:t>
            </w:r>
          </w:p>
          <w:p w:rsidRPr="00271A98" w:rsidR="009258BD" w:rsidP="00271A98" w:rsidRDefault="009258BD" w14:paraId="0B756690" w14:textId="7D7F75DE">
            <w:pPr>
              <w:pStyle w:val="BodyText"/>
              <w:numPr>
                <w:ilvl w:val="0"/>
                <w:numId w:val="24"/>
              </w:numPr>
              <w:ind w:left="276" w:hanging="270"/>
              <w:rPr>
                <w:b/>
                <w:bCs/>
                <w:lang w:val="en-US" w:eastAsia="en-US"/>
              </w:rPr>
            </w:pPr>
            <w:r w:rsidRPr="5545AF82" w:rsidR="009258BD">
              <w:rPr>
                <w:b w:val="1"/>
                <w:bCs w:val="1"/>
                <w:lang w:val="en-US" w:eastAsia="en-US"/>
              </w:rPr>
              <w:t>What other struggles do international students face?</w:t>
            </w:r>
          </w:p>
          <w:p w:rsidR="4EB34C5A" w:rsidP="5545AF82" w:rsidRDefault="4EB34C5A" w14:paraId="10F5F3BE" w14:textId="1C6DDD1F">
            <w:pPr>
              <w:pStyle w:val="BodyText"/>
              <w:numPr>
                <w:ilvl w:val="0"/>
                <w:numId w:val="31"/>
              </w:numPr>
              <w:ind w:left="630" w:hanging="360"/>
              <w:rPr>
                <w:b w:val="0"/>
                <w:bCs w:val="0"/>
                <w:lang w:val="en-US" w:eastAsia="en-US"/>
              </w:rPr>
            </w:pPr>
            <w:r w:rsidRPr="5545AF82" w:rsidR="4EB34C5A">
              <w:rPr>
                <w:b w:val="0"/>
                <w:bCs w:val="0"/>
                <w:lang w:val="en-US" w:eastAsia="en-US"/>
              </w:rPr>
              <w:t xml:space="preserve">Which practical and social struggle impact students </w:t>
            </w:r>
            <w:r w:rsidRPr="5545AF82" w:rsidR="3B78676F">
              <w:rPr>
                <w:b w:val="0"/>
                <w:bCs w:val="0"/>
                <w:lang w:val="en-US" w:eastAsia="en-US"/>
              </w:rPr>
              <w:t>the most</w:t>
            </w:r>
            <w:r w:rsidRPr="5545AF82" w:rsidR="4EB34C5A">
              <w:rPr>
                <w:b w:val="0"/>
                <w:bCs w:val="0"/>
                <w:lang w:val="en-US" w:eastAsia="en-US"/>
              </w:rPr>
              <w:t>/least?</w:t>
            </w:r>
          </w:p>
          <w:p w:rsidRPr="00271A98" w:rsidR="009258BD" w:rsidP="00271A98" w:rsidRDefault="009258BD" w14:paraId="31EC6B98" w14:textId="77777777">
            <w:pPr>
              <w:pStyle w:val="BodyText"/>
              <w:numPr>
                <w:ilvl w:val="0"/>
                <w:numId w:val="24"/>
              </w:numPr>
              <w:ind w:left="276" w:hanging="270"/>
              <w:rPr>
                <w:b/>
                <w:bCs/>
                <w:lang w:val="en-US" w:eastAsia="en-US"/>
              </w:rPr>
            </w:pPr>
            <w:r w:rsidRPr="00271A98">
              <w:rPr>
                <w:b/>
                <w:bCs/>
                <w:lang w:val="en-US" w:eastAsia="en-US"/>
              </w:rPr>
              <w:t xml:space="preserve">How does AI reliably match personal struggles with the relevant resources and match </w:t>
            </w:r>
            <w:proofErr w:type="gramStart"/>
            <w:r w:rsidRPr="00271A98">
              <w:rPr>
                <w:b/>
                <w:bCs/>
                <w:lang w:val="en-US" w:eastAsia="en-US"/>
              </w:rPr>
              <w:t>people</w:t>
            </w:r>
            <w:proofErr w:type="gramEnd"/>
            <w:r w:rsidRPr="00271A98">
              <w:rPr>
                <w:b/>
                <w:bCs/>
                <w:lang w:val="en-US" w:eastAsia="en-US"/>
              </w:rPr>
              <w:t xml:space="preserve"> interests?</w:t>
            </w:r>
          </w:p>
          <w:p w:rsidRPr="009258BD" w:rsidR="009258BD" w:rsidP="00271A98" w:rsidRDefault="009258BD" w14:paraId="55E8726B" w14:textId="77777777">
            <w:pPr>
              <w:pStyle w:val="BodyText"/>
              <w:numPr>
                <w:ilvl w:val="1"/>
                <w:numId w:val="24"/>
              </w:numPr>
              <w:ind w:left="636"/>
              <w:rPr>
                <w:lang w:val="en-US" w:eastAsia="en-US"/>
              </w:rPr>
            </w:pPr>
            <w:r w:rsidRPr="009258BD">
              <w:rPr>
                <w:lang w:val="en-US" w:eastAsia="en-US"/>
              </w:rPr>
              <w:t xml:space="preserve">What ethical considerations should guide the development and implementation of AI-powered support systems for international students?    </w:t>
            </w:r>
          </w:p>
          <w:p w:rsidRPr="009258BD" w:rsidR="009258BD" w:rsidP="00271A98" w:rsidRDefault="009258BD" w14:paraId="517A68A8" w14:textId="77777777">
            <w:pPr>
              <w:pStyle w:val="BodyText"/>
              <w:numPr>
                <w:ilvl w:val="1"/>
                <w:numId w:val="24"/>
              </w:numPr>
              <w:ind w:left="636"/>
              <w:rPr>
                <w:lang w:val="en-US" w:eastAsia="en-US"/>
              </w:rPr>
            </w:pPr>
            <w:r w:rsidRPr="009258BD">
              <w:rPr>
                <w:lang w:val="en-US" w:eastAsia="en-US"/>
              </w:rPr>
              <w:t xml:space="preserve">How can the effectiveness of online cross-cultural communication aids be measured and improved?    </w:t>
            </w:r>
          </w:p>
          <w:p w:rsidRPr="009258BD" w:rsidR="009258BD" w:rsidP="00271A98" w:rsidRDefault="009258BD" w14:paraId="600DE38D" w14:textId="77777777">
            <w:pPr>
              <w:pStyle w:val="BodyText"/>
              <w:numPr>
                <w:ilvl w:val="1"/>
                <w:numId w:val="24"/>
              </w:numPr>
              <w:ind w:left="636"/>
              <w:rPr>
                <w:lang w:val="en-US" w:eastAsia="en-US"/>
              </w:rPr>
            </w:pPr>
            <w:r w:rsidRPr="009258BD">
              <w:rPr>
                <w:lang w:val="en-US" w:eastAsia="en-US"/>
              </w:rPr>
              <w:t>How can AI matchmaking be ethical, unbiased, and inclusive when matching people or finding relevant resources?</w:t>
            </w:r>
          </w:p>
          <w:p w:rsidRPr="00271A98" w:rsidR="009258BD" w:rsidP="00271A98" w:rsidRDefault="009258BD" w14:paraId="2EE9BA1E" w14:textId="2D508E23">
            <w:pPr>
              <w:pStyle w:val="BodyText"/>
              <w:numPr>
                <w:ilvl w:val="1"/>
                <w:numId w:val="24"/>
              </w:numPr>
              <w:ind w:left="636"/>
              <w:rPr>
                <w:lang w:val="en-US" w:eastAsia="en-US"/>
              </w:rPr>
            </w:pPr>
            <w:r w:rsidRPr="009258BD">
              <w:rPr>
                <w:lang w:val="en-US" w:eastAsia="en-US"/>
              </w:rPr>
              <w:t>What are the challenges in using AI to understand and interpret cultural nuances, personal preferences, and contextual factors when recommending resources or social opportunities?</w:t>
            </w:r>
          </w:p>
          <w:p w:rsidRPr="00271A98" w:rsidR="009258BD" w:rsidP="009258BD" w:rsidRDefault="009258BD" w14:paraId="729E1D99" w14:textId="2916D32F">
            <w:pPr>
              <w:pStyle w:val="BodyText"/>
              <w:rPr>
                <w:b/>
                <w:bCs/>
                <w:lang w:val="en-US" w:eastAsia="en-US"/>
              </w:rPr>
            </w:pPr>
            <w:r w:rsidRPr="00271A98">
              <w:rPr>
                <w:b/>
                <w:bCs/>
                <w:lang w:val="en-US" w:eastAsia="en-US"/>
              </w:rPr>
              <w:t>Rough Outline to investigate the topic:</w:t>
            </w:r>
          </w:p>
          <w:p w:rsidRPr="009258BD" w:rsidR="009258BD" w:rsidP="009258BD" w:rsidRDefault="009258BD" w14:paraId="36E25FA2" w14:textId="77777777">
            <w:pPr>
              <w:pStyle w:val="BodyText"/>
              <w:rPr>
                <w:lang w:val="en-US" w:eastAsia="en-US"/>
              </w:rPr>
            </w:pPr>
            <w:r w:rsidRPr="009258BD">
              <w:rPr>
                <w:lang w:val="en-US" w:eastAsia="en-US"/>
              </w:rPr>
              <w:t>1. Conduct research on all the related areas by gathering academic papers.</w:t>
            </w:r>
          </w:p>
          <w:p w:rsidRPr="009258BD" w:rsidR="009258BD" w:rsidP="009258BD" w:rsidRDefault="009258BD" w14:paraId="257B96CE" w14:textId="77777777">
            <w:pPr>
              <w:pStyle w:val="BodyText"/>
              <w:rPr>
                <w:lang w:val="en-US" w:eastAsia="en-US"/>
              </w:rPr>
            </w:pPr>
            <w:r w:rsidRPr="009258BD">
              <w:rPr>
                <w:lang w:val="en-US" w:eastAsia="en-US"/>
              </w:rPr>
              <w:t>2. Consult professionals or people with related experience for insights, advice, and technical support such as university student support groups, university clubs, professors, and experts in the IT field.</w:t>
            </w:r>
          </w:p>
          <w:p w:rsidRPr="009258BD" w:rsidR="009258BD" w:rsidP="009258BD" w:rsidRDefault="009258BD" w14:paraId="11552538" w14:textId="77777777">
            <w:pPr>
              <w:pStyle w:val="BodyText"/>
              <w:rPr>
                <w:lang w:val="en-US" w:eastAsia="en-US"/>
              </w:rPr>
            </w:pPr>
            <w:r w:rsidRPr="009258BD">
              <w:rPr>
                <w:lang w:val="en-US" w:eastAsia="en-US"/>
              </w:rPr>
              <w:t>3. Conduct surveys with the university’s international students and gain a better understanding of their preferences.</w:t>
            </w:r>
          </w:p>
          <w:p w:rsidR="00B40700" w:rsidP="009258BD" w:rsidRDefault="009258BD" w14:paraId="2C5FBBC5" w14:textId="0A819AA8">
            <w:pPr>
              <w:pStyle w:val="BodyText"/>
              <w:rPr>
                <w:lang w:val="en-US" w:eastAsia="en-US"/>
              </w:rPr>
            </w:pPr>
            <w:r w:rsidRPr="009258BD">
              <w:rPr>
                <w:lang w:val="en-US" w:eastAsia="en-US"/>
              </w:rPr>
              <w:t>4. Interview potential users (among the university students) and learn about their needs.</w:t>
            </w:r>
          </w:p>
        </w:tc>
      </w:tr>
      <w:tr w:rsidR="00B40700" w:rsidTr="5545AF82" w14:paraId="15DA39EB" w14:textId="77777777">
        <w:tc>
          <w:tcPr>
            <w:tcW w:w="3240" w:type="dxa"/>
            <w:tcBorders>
              <w:top w:val="single" w:color="auto" w:sz="4" w:space="0"/>
              <w:left w:val="single" w:color="auto" w:sz="4" w:space="0"/>
              <w:bottom w:val="single" w:color="auto" w:sz="4" w:space="0"/>
              <w:right w:val="single" w:color="auto" w:sz="4" w:space="0"/>
            </w:tcBorders>
            <w:tcMar/>
          </w:tcPr>
          <w:p w:rsidR="00B40700" w:rsidRDefault="00000000" w14:paraId="4A303BD8" w14:textId="77777777">
            <w:pPr>
              <w:pStyle w:val="BodyTextbold"/>
              <w:rPr>
                <w:lang w:val="en-US" w:eastAsia="en-US"/>
              </w:rPr>
            </w:pPr>
            <w:r>
              <w:rPr>
                <w:lang w:val="en-US" w:eastAsia="en-US"/>
              </w:rPr>
              <w:lastRenderedPageBreak/>
              <w:t>Risks and constraints</w:t>
            </w:r>
          </w:p>
          <w:p w:rsidR="00B40700" w:rsidRDefault="00000000" w14:paraId="3774B04D" w14:textId="77777777">
            <w:pPr>
              <w:pStyle w:val="BodyTextbold"/>
              <w:rPr>
                <w:b w:val="0"/>
                <w:lang w:val="en-US" w:eastAsia="en-US"/>
              </w:rPr>
            </w:pPr>
            <w:r>
              <w:rPr>
                <w:b w:val="0"/>
                <w:lang w:val="en-US" w:eastAsia="en-US"/>
              </w:rPr>
              <w:t xml:space="preserve">What potential risks or constraints could delay or limit your project? </w:t>
            </w:r>
          </w:p>
          <w:p w:rsidR="00B40700" w:rsidRDefault="00000000" w14:paraId="129C43DB" w14:textId="77777777">
            <w:pPr>
              <w:pStyle w:val="BodyTextbold"/>
              <w:rPr>
                <w:b w:val="0"/>
                <w:lang w:val="en-US" w:eastAsia="en-US"/>
              </w:rPr>
            </w:pPr>
            <w:r>
              <w:rPr>
                <w:b w:val="0"/>
                <w:lang w:val="en-US" w:eastAsia="en-US"/>
              </w:rPr>
              <w:t xml:space="preserve">Consider uncertainties that may impact your investigation or innovation. </w:t>
            </w:r>
          </w:p>
          <w:p w:rsidR="00B40700" w:rsidRDefault="00000000" w14:paraId="0FE3DFC9" w14:textId="77777777">
            <w:pPr>
              <w:pStyle w:val="BodyTextbold"/>
              <w:rPr>
                <w:lang w:val="en-US" w:eastAsia="en-US"/>
              </w:rPr>
            </w:pPr>
            <w:r>
              <w:rPr>
                <w:b w:val="0"/>
                <w:lang w:val="en-US" w:eastAsia="en-US"/>
              </w:rPr>
              <w:t>How will you mitigate these risks?</w:t>
            </w:r>
          </w:p>
        </w:tc>
        <w:tc>
          <w:tcPr>
            <w:tcW w:w="6470" w:type="dxa"/>
            <w:tcBorders>
              <w:top w:val="single" w:color="auto" w:sz="4" w:space="0"/>
              <w:left w:val="single" w:color="auto" w:sz="4" w:space="0"/>
              <w:bottom w:val="single" w:color="auto" w:sz="4" w:space="0"/>
              <w:right w:val="single" w:color="auto" w:sz="4" w:space="0"/>
            </w:tcBorders>
            <w:tcMar/>
          </w:tcPr>
          <w:p w:rsidR="00B40700" w:rsidRDefault="00B40700" w14:paraId="340CD07A" w14:textId="77777777">
            <w:pPr>
              <w:pStyle w:val="BodyText"/>
              <w:rPr>
                <w:lang w:val="en-US" w:eastAsia="en-US"/>
              </w:rPr>
            </w:pPr>
          </w:p>
          <w:p w:rsidR="00491A19" w:rsidP="00491A19" w:rsidRDefault="00491A19" w14:paraId="45CC769E" w14:textId="77777777">
            <w:pPr>
              <w:pStyle w:val="BodyText"/>
              <w:numPr>
                <w:ilvl w:val="0"/>
                <w:numId w:val="27"/>
              </w:numPr>
              <w:ind w:left="186" w:hanging="180"/>
              <w:rPr>
                <w:b/>
                <w:bCs/>
                <w:lang w:val="en-US" w:eastAsia="en-US"/>
              </w:rPr>
            </w:pPr>
            <w:r w:rsidRPr="00491A19">
              <w:rPr>
                <w:b/>
                <w:bCs/>
                <w:lang w:val="en-US" w:eastAsia="en-US"/>
              </w:rPr>
              <w:t>Privacy and Ethical risks</w:t>
            </w:r>
          </w:p>
          <w:p w:rsidR="00491A19" w:rsidP="00491A19" w:rsidRDefault="00491A19" w14:paraId="6CF63DDE" w14:textId="77777777">
            <w:pPr>
              <w:pStyle w:val="BodyText"/>
              <w:ind w:left="186"/>
              <w:rPr>
                <w:b/>
                <w:bCs/>
                <w:lang w:val="en-US" w:eastAsia="en-US"/>
              </w:rPr>
            </w:pPr>
            <w:r w:rsidRPr="00491A19">
              <w:rPr>
                <w:lang w:val="en-US" w:eastAsia="en-US"/>
              </w:rPr>
              <w:t>Since this innovation requires the collection, processing, and monitoring of practical and social issues, anonymity and transparency of the study are crucial in protecting this data. International students’ inputs are essential for data training and modelling, and they might perceive these social and practical challenges as sensitive. Students who are just starting their semester and struggling to adjust to a foreign environment might be hesitant to discuss their social challenges openly. Such consequence limits the accuracy of the data collected and ultimately affects the output of the solution the team is innovating.</w:t>
            </w:r>
          </w:p>
          <w:p w:rsidRPr="00491A19" w:rsidR="00491A19" w:rsidP="00491A19" w:rsidRDefault="00491A19" w14:paraId="278FB5D2" w14:textId="106E0433">
            <w:pPr>
              <w:pStyle w:val="BodyText"/>
              <w:ind w:left="186"/>
              <w:rPr>
                <w:b w:val="1"/>
                <w:bCs w:val="1"/>
                <w:lang w:val="en-US" w:eastAsia="en-US"/>
              </w:rPr>
            </w:pPr>
            <w:r w:rsidRPr="5545AF82" w:rsidR="00491A19">
              <w:rPr>
                <w:lang w:val="en-US" w:eastAsia="en-US"/>
              </w:rPr>
              <w:t xml:space="preserve">To mitigate this risk, not only does this innovation need </w:t>
            </w:r>
            <w:r w:rsidRPr="5545AF82" w:rsidR="00491A19">
              <w:rPr>
                <w:lang w:val="en-US" w:eastAsia="en-US"/>
              </w:rPr>
              <w:t>great amounts</w:t>
            </w:r>
            <w:r w:rsidRPr="5545AF82" w:rsidR="00491A19">
              <w:rPr>
                <w:lang w:val="en-US" w:eastAsia="en-US"/>
              </w:rPr>
              <w:t xml:space="preserve"> of trust from the intended user, but also to have robust privacy and ethical elements in the ecosystem if technological solutions were to build upon the data collected. </w:t>
            </w:r>
            <w:r w:rsidRPr="5545AF82" w:rsidR="63956E3A">
              <w:rPr>
                <w:lang w:val="en-US" w:eastAsia="en-US"/>
              </w:rPr>
              <w:t>Additionally</w:t>
            </w:r>
            <w:r w:rsidRPr="5545AF82" w:rsidR="00491A19">
              <w:rPr>
                <w:lang w:val="en-US" w:eastAsia="en-US"/>
              </w:rPr>
              <w:t xml:space="preserve">, the research questions that will be delivered to the international students should be framed clearly to focus only on practical and non-sensitive matters. The surveys and investigation outputs should be clearly communicated in terms of anonymous response guarantee, and the research team must explicitly </w:t>
            </w:r>
            <w:r w:rsidRPr="5545AF82" w:rsidR="00491A19">
              <w:rPr>
                <w:lang w:val="en-US" w:eastAsia="en-US"/>
              </w:rPr>
              <w:t>state</w:t>
            </w:r>
            <w:r w:rsidRPr="5545AF82" w:rsidR="00491A19">
              <w:rPr>
                <w:lang w:val="en-US" w:eastAsia="en-US"/>
              </w:rPr>
              <w:t xml:space="preserve"> </w:t>
            </w:r>
            <w:r w:rsidRPr="5545AF82" w:rsidR="00491A19">
              <w:rPr>
                <w:lang w:val="en-US" w:eastAsia="en-US"/>
              </w:rPr>
              <w:t>that confidentiality and transparency are built around the innovation.</w:t>
            </w:r>
          </w:p>
          <w:p w:rsidR="00491A19" w:rsidP="00491A19" w:rsidRDefault="00491A19" w14:paraId="36DB53EF" w14:textId="77777777">
            <w:pPr>
              <w:pStyle w:val="BodyText"/>
              <w:numPr>
                <w:ilvl w:val="0"/>
                <w:numId w:val="27"/>
              </w:numPr>
              <w:ind w:left="186" w:hanging="180"/>
              <w:rPr>
                <w:b/>
                <w:bCs/>
                <w:lang w:val="en-US" w:eastAsia="en-US"/>
              </w:rPr>
            </w:pPr>
            <w:r w:rsidRPr="00491A19">
              <w:rPr>
                <w:b/>
                <w:bCs/>
                <w:lang w:val="en-US" w:eastAsia="en-US"/>
              </w:rPr>
              <w:t>Cultural sensitivity and language barriers</w:t>
            </w:r>
          </w:p>
          <w:p w:rsidR="00491A19" w:rsidP="00491A19" w:rsidRDefault="00491A19" w14:paraId="49BCFEDF" w14:textId="77777777">
            <w:pPr>
              <w:pStyle w:val="BodyText"/>
              <w:ind w:left="186"/>
              <w:rPr>
                <w:b/>
                <w:bCs/>
                <w:lang w:val="en-US" w:eastAsia="en-US"/>
              </w:rPr>
            </w:pPr>
            <w:r w:rsidRPr="00491A19">
              <w:rPr>
                <w:lang w:val="en-US" w:eastAsia="en-US"/>
              </w:rPr>
              <w:t>Newly arrived international students may face language barriers when interpreting the research questions and not incorporating diverse cultural backgrounds into the investigation method might produce unsatisfied responses. Different cultures might have different preferences in responding to research methodology, and hence, cultural sensitivity is important in getting accurate results.</w:t>
            </w:r>
          </w:p>
          <w:p w:rsidRPr="00491A19" w:rsidR="00491A19" w:rsidP="00491A19" w:rsidRDefault="00491A19" w14:paraId="4189EC7F" w14:textId="79A5683E">
            <w:pPr>
              <w:pStyle w:val="BodyText"/>
              <w:ind w:left="186"/>
              <w:rPr>
                <w:b w:val="1"/>
                <w:bCs w:val="1"/>
                <w:lang w:val="en-US" w:eastAsia="en-US"/>
              </w:rPr>
            </w:pPr>
            <w:r w:rsidRPr="5545AF82" w:rsidR="00491A19">
              <w:rPr>
                <w:lang w:val="en-US" w:eastAsia="en-US"/>
              </w:rPr>
              <w:t xml:space="preserve">To mitigate this constraint, the research team should ensure the surveys and interviews are culturally neutral, clear, and easy to understand. Translating the research questions into predominant languages can capture the nuances of the problem the team is trying to solve. </w:t>
            </w:r>
            <w:r w:rsidRPr="5545AF82" w:rsidR="689F44CE">
              <w:rPr>
                <w:lang w:val="en-US" w:eastAsia="en-US"/>
              </w:rPr>
              <w:t>Moreover</w:t>
            </w:r>
            <w:r w:rsidRPr="5545AF82" w:rsidR="00491A19">
              <w:rPr>
                <w:lang w:val="en-US" w:eastAsia="en-US"/>
              </w:rPr>
              <w:t xml:space="preserve">, </w:t>
            </w:r>
            <w:r w:rsidRPr="5545AF82" w:rsidR="5009D207">
              <w:rPr>
                <w:lang w:val="en-US" w:eastAsia="en-US"/>
              </w:rPr>
              <w:t>small-scale pilot test surveys</w:t>
            </w:r>
            <w:r w:rsidRPr="5545AF82" w:rsidR="5009D207">
              <w:rPr>
                <w:lang w:val="en-US" w:eastAsia="en-US"/>
              </w:rPr>
              <w:t xml:space="preserve"> can also</w:t>
            </w:r>
            <w:r w:rsidRPr="5545AF82" w:rsidR="00491A19">
              <w:rPr>
                <w:lang w:val="en-US" w:eastAsia="en-US"/>
              </w:rPr>
              <w:t xml:space="preserve"> be conducted with multiple diverse student representatives to investigate the clarity of the research linguistics before moving towards a full-scale research approach.</w:t>
            </w:r>
          </w:p>
          <w:p w:rsidR="00491A19" w:rsidP="00491A19" w:rsidRDefault="00491A19" w14:paraId="25C100C9" w14:textId="77777777">
            <w:pPr>
              <w:pStyle w:val="BodyText"/>
              <w:numPr>
                <w:ilvl w:val="0"/>
                <w:numId w:val="27"/>
              </w:numPr>
              <w:ind w:left="186" w:hanging="180"/>
              <w:rPr>
                <w:b/>
                <w:bCs/>
                <w:lang w:val="en-US" w:eastAsia="en-US"/>
              </w:rPr>
            </w:pPr>
            <w:r w:rsidRPr="00491A19">
              <w:rPr>
                <w:b/>
                <w:bCs/>
                <w:lang w:val="en-US" w:eastAsia="en-US"/>
              </w:rPr>
              <w:t>Inadequate resources</w:t>
            </w:r>
          </w:p>
          <w:p w:rsidR="00491A19" w:rsidP="00491A19" w:rsidRDefault="00491A19" w14:paraId="75AFA3AD" w14:textId="77777777">
            <w:pPr>
              <w:pStyle w:val="BodyText"/>
              <w:ind w:left="186"/>
              <w:rPr>
                <w:b/>
                <w:bCs/>
                <w:lang w:val="en-US" w:eastAsia="en-US"/>
              </w:rPr>
            </w:pPr>
            <w:r w:rsidRPr="00491A19">
              <w:rPr>
                <w:lang w:val="en-US" w:eastAsia="en-US"/>
              </w:rPr>
              <w:t>This innovation needs a well-thought-out strategy in terms of deliverables, human resources allocation, and project timeline. This project solution requires a massive amount of data from participants with diverse cultural backgrounds, and given the limited time for project completion, these resource constraints might affect the quality and scope of the project’s investigation.</w:t>
            </w:r>
          </w:p>
          <w:p w:rsidRPr="00491A19" w:rsidR="00491A19" w:rsidP="00491A19" w:rsidRDefault="00491A19" w14:paraId="1D848FB7" w14:textId="776B97E8">
            <w:pPr>
              <w:pStyle w:val="BodyText"/>
              <w:ind w:left="186"/>
              <w:rPr>
                <w:b/>
                <w:bCs/>
                <w:lang w:val="en-US" w:eastAsia="en-US"/>
              </w:rPr>
            </w:pPr>
            <w:r w:rsidRPr="00491A19">
              <w:rPr>
                <w:lang w:val="en-US" w:eastAsia="en-US"/>
              </w:rPr>
              <w:t>To ensure the smooth running of the project, this risk can be mitigated by defining a clear project timeline with agreed-upon milestones and focusing on allocating resources efficiently. The project can adopt the agile methodology to ensure the team can respond to evolving project requirements and promote increased collaboration among stakeholders.</w:t>
            </w:r>
          </w:p>
          <w:p w:rsidR="00491A19" w:rsidP="00491A19" w:rsidRDefault="00491A19" w14:paraId="449350AB" w14:textId="77777777">
            <w:pPr>
              <w:pStyle w:val="BodyText"/>
              <w:numPr>
                <w:ilvl w:val="0"/>
                <w:numId w:val="27"/>
              </w:numPr>
              <w:ind w:left="186" w:hanging="180"/>
              <w:rPr>
                <w:b/>
                <w:bCs/>
                <w:lang w:val="en-US" w:eastAsia="en-US"/>
              </w:rPr>
            </w:pPr>
            <w:r w:rsidRPr="00491A19">
              <w:rPr>
                <w:b/>
                <w:bCs/>
                <w:lang w:val="en-US" w:eastAsia="en-US"/>
              </w:rPr>
              <w:t>Low user engagement and response in research</w:t>
            </w:r>
            <w:r w:rsidRPr="00491A19">
              <w:rPr>
                <w:b/>
                <w:bCs/>
                <w:lang w:val="en-US" w:eastAsia="en-US"/>
              </w:rPr>
              <w:t xml:space="preserve"> </w:t>
            </w:r>
            <w:r w:rsidRPr="00491A19">
              <w:rPr>
                <w:b/>
                <w:bCs/>
                <w:lang w:val="en-US" w:eastAsia="en-US"/>
              </w:rPr>
              <w:t>methodology</w:t>
            </w:r>
          </w:p>
          <w:p w:rsidR="00491A19" w:rsidP="00491A19" w:rsidRDefault="00491A19" w14:paraId="663357C6" w14:textId="77777777">
            <w:pPr>
              <w:pStyle w:val="BodyText"/>
              <w:ind w:left="186"/>
              <w:rPr>
                <w:b/>
                <w:bCs/>
                <w:lang w:val="en-US" w:eastAsia="en-US"/>
              </w:rPr>
            </w:pPr>
            <w:r w:rsidRPr="00491A19">
              <w:rPr>
                <w:lang w:val="en-US" w:eastAsia="en-US"/>
              </w:rPr>
              <w:t>Another identified constraint in this project is the low level of user engagement. International students who are already struggling with their practical and social needs might have limited time and motivation to participate in the research. Elements such as social discomfort, financial pressure, and academic anxiety might give them a difficult time engaging genuinely in these studies.</w:t>
            </w:r>
          </w:p>
          <w:p w:rsidRPr="00491A19" w:rsidR="00491A19" w:rsidP="00491A19" w:rsidRDefault="00491A19" w14:paraId="378938EF" w14:textId="78656DD4">
            <w:pPr>
              <w:pStyle w:val="BodyText"/>
              <w:ind w:left="186"/>
              <w:rPr>
                <w:b/>
                <w:bCs/>
                <w:lang w:val="en-US" w:eastAsia="en-US"/>
              </w:rPr>
            </w:pPr>
            <w:r w:rsidRPr="00491A19">
              <w:rPr>
                <w:lang w:val="en-US" w:eastAsia="en-US"/>
              </w:rPr>
              <w:t xml:space="preserve">From the early stage of the investigation, a careful and culturally sensitive approach is required to accurately mitigate these constraints. Engaging students from diverse backgrounds in a collaborative workshop will validate the innovation’s cultural relevance. Besides that, offering small tokens of appreciation, such as gift cards or vouchers, might motivate the international students to participate in focus groups or interviews. Lastly, the ability of the team to paint the project’s potential practical benefits might attract intrinsic motivation and genuine interest </w:t>
            </w:r>
            <w:r w:rsidRPr="00491A19">
              <w:rPr>
                <w:lang w:val="en-US" w:eastAsia="en-US"/>
              </w:rPr>
              <w:lastRenderedPageBreak/>
              <w:t xml:space="preserve">in diverse populations of international students. Established mediums, such as university students’ clubs, can become a source of collaboration to gain participants and trust for </w:t>
            </w:r>
            <w:proofErr w:type="gramStart"/>
            <w:r w:rsidRPr="00491A19">
              <w:rPr>
                <w:lang w:val="en-US" w:eastAsia="en-US"/>
              </w:rPr>
              <w:t>the research</w:t>
            </w:r>
            <w:proofErr w:type="gramEnd"/>
            <w:r w:rsidRPr="00491A19">
              <w:rPr>
                <w:lang w:val="en-US" w:eastAsia="en-US"/>
              </w:rPr>
              <w:t>.</w:t>
            </w:r>
          </w:p>
          <w:p w:rsidR="00491A19" w:rsidP="00491A19" w:rsidRDefault="00491A19" w14:paraId="7C05BD7E" w14:textId="77777777">
            <w:pPr>
              <w:pStyle w:val="BodyText"/>
              <w:numPr>
                <w:ilvl w:val="0"/>
                <w:numId w:val="27"/>
              </w:numPr>
              <w:ind w:left="186" w:hanging="180"/>
              <w:rPr>
                <w:b/>
                <w:bCs/>
                <w:lang w:val="en-US" w:eastAsia="en-US"/>
              </w:rPr>
            </w:pPr>
            <w:r w:rsidRPr="00491A19">
              <w:rPr>
                <w:b/>
                <w:bCs/>
                <w:lang w:val="en-US" w:eastAsia="en-US"/>
              </w:rPr>
              <w:t>Limited accessibility with stakeholders</w:t>
            </w:r>
          </w:p>
          <w:p w:rsidR="00491A19" w:rsidP="00491A19" w:rsidRDefault="00491A19" w14:paraId="3122812F" w14:textId="77777777">
            <w:pPr>
              <w:pStyle w:val="BodyText"/>
              <w:ind w:left="186"/>
              <w:rPr>
                <w:b/>
                <w:bCs/>
                <w:lang w:val="en-US" w:eastAsia="en-US"/>
              </w:rPr>
            </w:pPr>
            <w:r w:rsidRPr="00491A19">
              <w:rPr>
                <w:lang w:val="en-US" w:eastAsia="en-US"/>
              </w:rPr>
              <w:t>As this innovation depends on various stakeholders, such as academic staff, student organizations and administrative officers, difficulties in getting their cooperation and engagement would prevent a solid understanding of how to craft a comprehensive solution to the problem.</w:t>
            </w:r>
          </w:p>
          <w:p w:rsidRPr="00491A19" w:rsidR="00B40700" w:rsidP="00491A19" w:rsidRDefault="00491A19" w14:paraId="6AA6A379" w14:textId="521F190F">
            <w:pPr>
              <w:pStyle w:val="BodyText"/>
              <w:ind w:left="186"/>
              <w:rPr>
                <w:b w:val="1"/>
                <w:bCs w:val="1"/>
                <w:lang w:val="en-US" w:eastAsia="en-US"/>
              </w:rPr>
            </w:pPr>
            <w:r w:rsidRPr="5545AF82" w:rsidR="00491A19">
              <w:rPr>
                <w:lang w:val="en-US" w:eastAsia="en-US"/>
              </w:rPr>
              <w:t xml:space="preserve">To ensure that the innovation gets the collaboration it needs, engaging these stakeholders early in the project phase with transparency and clear communication on project’s </w:t>
            </w:r>
            <w:r w:rsidRPr="5545AF82" w:rsidR="00491A19">
              <w:rPr>
                <w:lang w:val="en-US" w:eastAsia="en-US"/>
              </w:rPr>
              <w:t>objectives</w:t>
            </w:r>
            <w:r w:rsidRPr="5545AF82" w:rsidR="00491A19">
              <w:rPr>
                <w:lang w:val="en-US" w:eastAsia="en-US"/>
              </w:rPr>
              <w:t xml:space="preserve"> will mitigate this constraint. </w:t>
            </w:r>
            <w:r w:rsidRPr="5545AF82" w:rsidR="387B6F0C">
              <w:rPr>
                <w:lang w:val="en-US" w:eastAsia="en-US"/>
              </w:rPr>
              <w:t>Furthermore</w:t>
            </w:r>
            <w:r w:rsidRPr="5545AF82" w:rsidR="00491A19">
              <w:rPr>
                <w:lang w:val="en-US" w:eastAsia="en-US"/>
              </w:rPr>
              <w:t>, the innovation shall develop a secondary plan, if the stakeholders are not available given the tight project timeline. Online sources and existing studies that address similar concerns to this project can serve as secondary data sources.</w:t>
            </w:r>
          </w:p>
        </w:tc>
      </w:tr>
      <w:tr w:rsidR="00B40700" w:rsidTr="5545AF82" w14:paraId="675477D5" w14:textId="77777777">
        <w:tc>
          <w:tcPr>
            <w:tcW w:w="3240" w:type="dxa"/>
            <w:tcBorders>
              <w:top w:val="single" w:color="auto" w:sz="4" w:space="0"/>
              <w:left w:val="single" w:color="auto" w:sz="4" w:space="0"/>
              <w:bottom w:val="single" w:color="auto" w:sz="4" w:space="0"/>
              <w:right w:val="single" w:color="auto" w:sz="4" w:space="0"/>
            </w:tcBorders>
            <w:tcMar/>
          </w:tcPr>
          <w:p w:rsidR="00B40700" w:rsidRDefault="00000000" w14:paraId="6FECA17E" w14:textId="77777777">
            <w:pPr>
              <w:pStyle w:val="BodyTextbold"/>
              <w:rPr>
                <w:lang w:val="en-US" w:eastAsia="en-US"/>
              </w:rPr>
            </w:pPr>
            <w:r>
              <w:rPr>
                <w:lang w:val="en-US" w:eastAsia="en-US"/>
              </w:rPr>
              <w:lastRenderedPageBreak/>
              <w:t>Milestones</w:t>
            </w:r>
          </w:p>
          <w:p w:rsidR="00B40700" w:rsidRDefault="00000000" w14:paraId="63FC56A8" w14:textId="77777777">
            <w:pPr>
              <w:pStyle w:val="BodyText"/>
              <w:rPr>
                <w:lang w:val="en-US" w:eastAsia="en-US"/>
              </w:rPr>
            </w:pPr>
            <w:r>
              <w:rPr>
                <w:lang w:val="en-US" w:eastAsia="en-US"/>
              </w:rPr>
              <w:t>What are the key tasks you intend to complete before the week 7 progress presentation (14</w:t>
            </w:r>
            <w:r>
              <w:rPr>
                <w:vertAlign w:val="superscript"/>
                <w:lang w:val="en-US" w:eastAsia="en-US"/>
              </w:rPr>
              <w:t>th</w:t>
            </w:r>
            <w:r>
              <w:rPr>
                <w:lang w:val="en-US" w:eastAsia="en-US"/>
              </w:rPr>
              <w:t xml:space="preserve"> April)? What are the key tasks you need to complete between weeks 7 and 12?</w:t>
            </w:r>
          </w:p>
          <w:p w:rsidR="00B40700" w:rsidRDefault="00000000" w14:paraId="62955CD8" w14:textId="77777777">
            <w:pPr>
              <w:pStyle w:val="BodyText"/>
              <w:rPr>
                <w:lang w:val="en-US" w:eastAsia="en-US"/>
              </w:rPr>
            </w:pPr>
            <w:r>
              <w:rPr>
                <w:lang w:val="en-US" w:eastAsia="en-US"/>
              </w:rPr>
              <w:t xml:space="preserve">How much time will each milestone require? How much time do you have available to you each week this semester? </w:t>
            </w:r>
          </w:p>
          <w:p w:rsidR="00B40700" w:rsidRDefault="00000000" w14:paraId="1717C74D" w14:textId="77777777">
            <w:pPr>
              <w:pStyle w:val="BodyText"/>
              <w:rPr>
                <w:lang w:val="en-US" w:eastAsia="en-US"/>
              </w:rPr>
            </w:pPr>
            <w:r>
              <w:rPr>
                <w:lang w:val="en-US" w:eastAsia="en-US"/>
              </w:rPr>
              <w:t xml:space="preserve">How will you ensure you meet your key milestones? </w:t>
            </w:r>
          </w:p>
        </w:tc>
        <w:tc>
          <w:tcPr>
            <w:tcW w:w="6470" w:type="dxa"/>
            <w:tcBorders>
              <w:top w:val="single" w:color="auto" w:sz="4" w:space="0"/>
              <w:left w:val="single" w:color="auto" w:sz="4" w:space="0"/>
              <w:bottom w:val="single" w:color="auto" w:sz="4" w:space="0"/>
              <w:right w:val="single" w:color="auto" w:sz="4" w:space="0"/>
            </w:tcBorders>
            <w:tcMar/>
          </w:tcPr>
          <w:p w:rsidR="00B40700" w:rsidRDefault="00B40700" w14:paraId="06459FFB" w14:textId="77777777">
            <w:pPr>
              <w:pStyle w:val="BodyText"/>
              <w:rPr>
                <w:lang w:val="en-US" w:eastAsia="en-US"/>
              </w:rPr>
            </w:pPr>
          </w:p>
          <w:p w:rsidRPr="00554581" w:rsidR="00554581" w:rsidRDefault="00554581" w14:paraId="4F7B8A00" w14:textId="7201FB33">
            <w:pPr>
              <w:pStyle w:val="BodyText"/>
              <w:rPr>
                <w:b/>
                <w:bCs/>
                <w:lang w:val="en-US" w:eastAsia="en-US"/>
              </w:rPr>
            </w:pPr>
            <w:r w:rsidRPr="00554581">
              <w:rPr>
                <w:b/>
                <w:bCs/>
                <w:lang w:val="en-US" w:eastAsia="en-US"/>
              </w:rPr>
              <w:t>Proposed Project Timeline</w:t>
            </w:r>
            <w:r>
              <w:rPr>
                <w:b/>
                <w:bCs/>
                <w:lang w:val="en-US" w:eastAsia="en-US"/>
              </w:rPr>
              <w:t xml:space="preserve"> </w:t>
            </w:r>
          </w:p>
          <w:tbl>
            <w:tblPr>
              <w:tblStyle w:val="TableGrid"/>
              <w:tblW w:w="0" w:type="auto"/>
              <w:tblInd w:w="0" w:type="dxa"/>
              <w:tblLook w:val="04A0" w:firstRow="1" w:lastRow="0" w:firstColumn="1" w:lastColumn="0" w:noHBand="0" w:noVBand="1"/>
            </w:tblPr>
            <w:tblGrid>
              <w:gridCol w:w="3691"/>
              <w:gridCol w:w="1440"/>
              <w:gridCol w:w="1169"/>
            </w:tblGrid>
            <w:tr w:rsidR="009C3184" w:rsidTr="009C3184" w14:paraId="52072E8D" w14:textId="77777777">
              <w:trPr>
                <w:trHeight w:val="503"/>
              </w:trPr>
              <w:tc>
                <w:tcPr>
                  <w:tcW w:w="3691" w:type="dxa"/>
                  <w:vAlign w:val="bottom"/>
                </w:tcPr>
                <w:p w:rsidRPr="009C3184" w:rsidR="009C3184" w:rsidP="009C3184" w:rsidRDefault="009C3184" w14:paraId="7261ED1A" w14:textId="66D14CE5">
                  <w:pPr>
                    <w:pStyle w:val="BodyText"/>
                    <w:rPr>
                      <w:b/>
                      <w:bCs/>
                      <w:lang w:val="en-US" w:eastAsia="en-US"/>
                    </w:rPr>
                  </w:pPr>
                  <w:r w:rsidRPr="00554581">
                    <w:rPr>
                      <w:rFonts w:cs="Arial"/>
                      <w:b/>
                      <w:bCs/>
                      <w:color w:val="000000"/>
                      <w:lang w:val="en-US"/>
                    </w:rPr>
                    <w:t>Task</w:t>
                  </w:r>
                </w:p>
              </w:tc>
              <w:tc>
                <w:tcPr>
                  <w:tcW w:w="1440" w:type="dxa"/>
                  <w:vAlign w:val="bottom"/>
                </w:tcPr>
                <w:p w:rsidRPr="009C3184" w:rsidR="009C3184" w:rsidP="009C3184" w:rsidRDefault="009C3184" w14:paraId="31D2047E" w14:textId="067FDB91">
                  <w:pPr>
                    <w:pStyle w:val="BodyText"/>
                    <w:rPr>
                      <w:b/>
                      <w:bCs/>
                      <w:lang w:val="en-US" w:eastAsia="en-US"/>
                    </w:rPr>
                  </w:pPr>
                  <w:r w:rsidRPr="00554581">
                    <w:rPr>
                      <w:rFonts w:cs="Arial"/>
                      <w:b/>
                      <w:bCs/>
                      <w:color w:val="000000"/>
                      <w:lang w:val="en-US"/>
                    </w:rPr>
                    <w:t>Expected Time Taken</w:t>
                  </w:r>
                </w:p>
              </w:tc>
              <w:tc>
                <w:tcPr>
                  <w:tcW w:w="1169" w:type="dxa"/>
                  <w:vAlign w:val="bottom"/>
                </w:tcPr>
                <w:p w:rsidRPr="009C3184" w:rsidR="009C3184" w:rsidP="009C3184" w:rsidRDefault="009C3184" w14:paraId="61032DF6" w14:textId="7216EC24">
                  <w:pPr>
                    <w:pStyle w:val="BodyText"/>
                    <w:rPr>
                      <w:b/>
                      <w:bCs/>
                      <w:lang w:val="en-US" w:eastAsia="en-US"/>
                    </w:rPr>
                  </w:pPr>
                  <w:r w:rsidRPr="00554581">
                    <w:rPr>
                      <w:rFonts w:cs="Arial"/>
                      <w:b/>
                      <w:bCs/>
                      <w:color w:val="000000"/>
                      <w:lang w:val="en-US"/>
                    </w:rPr>
                    <w:t>Week</w:t>
                  </w:r>
                </w:p>
              </w:tc>
            </w:tr>
            <w:tr w:rsidR="009C3184" w:rsidTr="009C3184" w14:paraId="05385528" w14:textId="77777777">
              <w:tc>
                <w:tcPr>
                  <w:tcW w:w="3691" w:type="dxa"/>
                  <w:vAlign w:val="bottom"/>
                </w:tcPr>
                <w:p w:rsidRPr="009C3184" w:rsidR="009C3184" w:rsidP="009C3184" w:rsidRDefault="009C3184" w14:paraId="7891BE8C" w14:textId="746E1032">
                  <w:pPr>
                    <w:pStyle w:val="BodyText"/>
                    <w:rPr>
                      <w:lang w:val="en-US" w:eastAsia="en-US"/>
                    </w:rPr>
                  </w:pPr>
                  <w:r w:rsidRPr="00554581">
                    <w:rPr>
                      <w:rFonts w:cs="Arial"/>
                      <w:color w:val="000000"/>
                      <w:lang w:val="en-US"/>
                    </w:rPr>
                    <w:t>Form Groups</w:t>
                  </w:r>
                </w:p>
              </w:tc>
              <w:tc>
                <w:tcPr>
                  <w:tcW w:w="1440" w:type="dxa"/>
                  <w:vAlign w:val="bottom"/>
                </w:tcPr>
                <w:p w:rsidRPr="009C3184" w:rsidR="009C3184" w:rsidP="009C3184" w:rsidRDefault="009C3184" w14:paraId="0A47ED36" w14:textId="3D703664">
                  <w:pPr>
                    <w:pStyle w:val="BodyText"/>
                    <w:rPr>
                      <w:lang w:val="en-US" w:eastAsia="en-US"/>
                    </w:rPr>
                  </w:pPr>
                  <w:r w:rsidRPr="00554581">
                    <w:rPr>
                      <w:rFonts w:cs="Arial"/>
                      <w:color w:val="000000"/>
                      <w:lang w:val="en-US"/>
                    </w:rPr>
                    <w:t>1 day</w:t>
                  </w:r>
                </w:p>
              </w:tc>
              <w:tc>
                <w:tcPr>
                  <w:tcW w:w="1169" w:type="dxa"/>
                  <w:vAlign w:val="bottom"/>
                </w:tcPr>
                <w:p w:rsidRPr="009C3184" w:rsidR="009C3184" w:rsidP="009C3184" w:rsidRDefault="009C3184" w14:paraId="0463D6E9" w14:textId="14E36748">
                  <w:pPr>
                    <w:pStyle w:val="BodyText"/>
                    <w:rPr>
                      <w:lang w:val="en-US" w:eastAsia="en-US"/>
                    </w:rPr>
                  </w:pPr>
                  <w:r w:rsidRPr="00554581">
                    <w:rPr>
                      <w:rFonts w:cs="Arial"/>
                      <w:color w:val="000000"/>
                      <w:lang w:val="en-US"/>
                    </w:rPr>
                    <w:t>Week 1</w:t>
                  </w:r>
                </w:p>
              </w:tc>
            </w:tr>
            <w:tr w:rsidR="009C3184" w:rsidTr="009C3184" w14:paraId="2359BFB1" w14:textId="77777777">
              <w:tc>
                <w:tcPr>
                  <w:tcW w:w="3691" w:type="dxa"/>
                  <w:vAlign w:val="bottom"/>
                </w:tcPr>
                <w:p w:rsidRPr="009C3184" w:rsidR="009C3184" w:rsidP="009C3184" w:rsidRDefault="009C3184" w14:paraId="5D278EF6" w14:textId="72FDFD89">
                  <w:pPr>
                    <w:pStyle w:val="BodyText"/>
                    <w:rPr>
                      <w:lang w:val="en-US" w:eastAsia="en-US"/>
                    </w:rPr>
                  </w:pPr>
                  <w:r w:rsidRPr="009C3184">
                    <w:rPr>
                      <w:rFonts w:cs="Arial"/>
                      <w:color w:val="000000"/>
                      <w:lang w:val="en-US"/>
                    </w:rPr>
                    <w:t>Discuss and Brainstorming Session for Proposal</w:t>
                  </w:r>
                </w:p>
              </w:tc>
              <w:tc>
                <w:tcPr>
                  <w:tcW w:w="1440" w:type="dxa"/>
                  <w:vAlign w:val="bottom"/>
                </w:tcPr>
                <w:p w:rsidRPr="009C3184" w:rsidR="009C3184" w:rsidP="009C3184" w:rsidRDefault="009C3184" w14:paraId="51A44C62" w14:textId="14F45C72">
                  <w:pPr>
                    <w:pStyle w:val="BodyText"/>
                    <w:rPr>
                      <w:lang w:val="en-US" w:eastAsia="en-US"/>
                    </w:rPr>
                  </w:pPr>
                  <w:r w:rsidRPr="009C3184">
                    <w:rPr>
                      <w:rFonts w:cs="Arial"/>
                      <w:color w:val="000000"/>
                    </w:rPr>
                    <w:t>7 days</w:t>
                  </w:r>
                </w:p>
              </w:tc>
              <w:tc>
                <w:tcPr>
                  <w:tcW w:w="1169" w:type="dxa"/>
                  <w:vAlign w:val="bottom"/>
                </w:tcPr>
                <w:p w:rsidRPr="009C3184" w:rsidR="009C3184" w:rsidP="009C3184" w:rsidRDefault="009C3184" w14:paraId="27131D5A" w14:textId="7D8B35A3">
                  <w:pPr>
                    <w:pStyle w:val="BodyText"/>
                    <w:rPr>
                      <w:lang w:val="en-US" w:eastAsia="en-US"/>
                    </w:rPr>
                  </w:pPr>
                  <w:r w:rsidRPr="009C3184">
                    <w:rPr>
                      <w:rFonts w:cs="Arial"/>
                      <w:color w:val="000000"/>
                    </w:rPr>
                    <w:t>Week 1-2</w:t>
                  </w:r>
                </w:p>
              </w:tc>
            </w:tr>
            <w:tr w:rsidR="009C3184" w:rsidTr="009C3184" w14:paraId="323E60B9" w14:textId="77777777">
              <w:tc>
                <w:tcPr>
                  <w:tcW w:w="3691" w:type="dxa"/>
                  <w:vAlign w:val="bottom"/>
                </w:tcPr>
                <w:p w:rsidRPr="009C3184" w:rsidR="009C3184" w:rsidP="009C3184" w:rsidRDefault="009C3184" w14:paraId="451BB368" w14:textId="60959F34">
                  <w:pPr>
                    <w:pStyle w:val="BodyText"/>
                    <w:rPr>
                      <w:lang w:val="en-US" w:eastAsia="en-US"/>
                    </w:rPr>
                  </w:pPr>
                  <w:r w:rsidRPr="009C3184">
                    <w:rPr>
                      <w:rFonts w:cs="Arial"/>
                      <w:b/>
                      <w:bCs/>
                      <w:color w:val="000000"/>
                    </w:rPr>
                    <w:t>Submit project proposal</w:t>
                  </w:r>
                </w:p>
              </w:tc>
              <w:tc>
                <w:tcPr>
                  <w:tcW w:w="1440" w:type="dxa"/>
                  <w:vAlign w:val="bottom"/>
                </w:tcPr>
                <w:p w:rsidRPr="009C3184" w:rsidR="009C3184" w:rsidP="009C3184" w:rsidRDefault="009C3184" w14:paraId="52BE68E8" w14:textId="67098ACB">
                  <w:pPr>
                    <w:pStyle w:val="BodyText"/>
                    <w:rPr>
                      <w:lang w:val="en-US" w:eastAsia="en-US"/>
                    </w:rPr>
                  </w:pPr>
                  <w:r w:rsidRPr="009C3184">
                    <w:rPr>
                      <w:rFonts w:cs="Arial"/>
                      <w:color w:val="000000"/>
                    </w:rPr>
                    <w:t>1 day</w:t>
                  </w:r>
                </w:p>
              </w:tc>
              <w:tc>
                <w:tcPr>
                  <w:tcW w:w="1169" w:type="dxa"/>
                  <w:vAlign w:val="bottom"/>
                </w:tcPr>
                <w:p w:rsidRPr="009C3184" w:rsidR="009C3184" w:rsidP="009C3184" w:rsidRDefault="009C3184" w14:paraId="6DCB7B19" w14:textId="741E8614">
                  <w:pPr>
                    <w:pStyle w:val="BodyText"/>
                    <w:rPr>
                      <w:lang w:val="en-US" w:eastAsia="en-US"/>
                    </w:rPr>
                  </w:pPr>
                  <w:r w:rsidRPr="009C3184">
                    <w:rPr>
                      <w:rFonts w:cs="Arial"/>
                      <w:color w:val="000000"/>
                    </w:rPr>
                    <w:t>Week 3</w:t>
                  </w:r>
                </w:p>
              </w:tc>
            </w:tr>
            <w:tr w:rsidR="009C3184" w:rsidTr="009C3184" w14:paraId="602C11E9" w14:textId="77777777">
              <w:tc>
                <w:tcPr>
                  <w:tcW w:w="3691" w:type="dxa"/>
                  <w:vAlign w:val="bottom"/>
                </w:tcPr>
                <w:p w:rsidRPr="009C3184" w:rsidR="009C3184" w:rsidP="009C3184" w:rsidRDefault="009C3184" w14:paraId="1E116FC0" w14:textId="520AA287">
                  <w:pPr>
                    <w:pStyle w:val="BodyText"/>
                    <w:rPr>
                      <w:lang w:val="en-US" w:eastAsia="en-US"/>
                    </w:rPr>
                  </w:pPr>
                  <w:r w:rsidRPr="009C3184">
                    <w:rPr>
                      <w:rFonts w:cs="Arial"/>
                      <w:color w:val="000000"/>
                      <w:lang w:val="en-US"/>
                    </w:rPr>
                    <w:t>Receive and review initial feedback on proposal</w:t>
                  </w:r>
                </w:p>
              </w:tc>
              <w:tc>
                <w:tcPr>
                  <w:tcW w:w="1440" w:type="dxa"/>
                  <w:vAlign w:val="bottom"/>
                </w:tcPr>
                <w:p w:rsidRPr="009C3184" w:rsidR="009C3184" w:rsidP="009C3184" w:rsidRDefault="009C3184" w14:paraId="1DF8EAB9" w14:textId="7D09F938">
                  <w:pPr>
                    <w:pStyle w:val="BodyText"/>
                    <w:rPr>
                      <w:lang w:val="en-US" w:eastAsia="en-US"/>
                    </w:rPr>
                  </w:pPr>
                  <w:r w:rsidRPr="009C3184">
                    <w:rPr>
                      <w:rFonts w:cs="Arial"/>
                      <w:color w:val="000000"/>
                    </w:rPr>
                    <w:t>5 days</w:t>
                  </w:r>
                </w:p>
              </w:tc>
              <w:tc>
                <w:tcPr>
                  <w:tcW w:w="1169" w:type="dxa"/>
                  <w:vAlign w:val="bottom"/>
                </w:tcPr>
                <w:p w:rsidRPr="009C3184" w:rsidR="009C3184" w:rsidP="009C3184" w:rsidRDefault="009C3184" w14:paraId="71518A1B" w14:textId="02AAD3EE">
                  <w:pPr>
                    <w:pStyle w:val="BodyText"/>
                    <w:rPr>
                      <w:lang w:val="en-US" w:eastAsia="en-US"/>
                    </w:rPr>
                  </w:pPr>
                  <w:r w:rsidRPr="009C3184">
                    <w:rPr>
                      <w:rFonts w:cs="Arial"/>
                      <w:color w:val="000000"/>
                    </w:rPr>
                    <w:t>Week 3</w:t>
                  </w:r>
                </w:p>
              </w:tc>
            </w:tr>
            <w:tr w:rsidR="009C3184" w:rsidTr="009C3184" w14:paraId="3F2D98C6" w14:textId="77777777">
              <w:tc>
                <w:tcPr>
                  <w:tcW w:w="3691" w:type="dxa"/>
                  <w:vAlign w:val="bottom"/>
                </w:tcPr>
                <w:p w:rsidRPr="009C3184" w:rsidR="009C3184" w:rsidP="009C3184" w:rsidRDefault="009C3184" w14:paraId="15B80B43" w14:textId="6E910B3A">
                  <w:pPr>
                    <w:pStyle w:val="BodyText"/>
                    <w:rPr>
                      <w:lang w:val="en-US" w:eastAsia="en-US"/>
                    </w:rPr>
                  </w:pPr>
                  <w:r w:rsidRPr="009C3184">
                    <w:rPr>
                      <w:rFonts w:cs="Arial"/>
                      <w:color w:val="000000"/>
                      <w:lang w:val="en-US"/>
                    </w:rPr>
                    <w:t>Conduct research and gather user insights</w:t>
                  </w:r>
                </w:p>
              </w:tc>
              <w:tc>
                <w:tcPr>
                  <w:tcW w:w="1440" w:type="dxa"/>
                  <w:vAlign w:val="bottom"/>
                </w:tcPr>
                <w:p w:rsidRPr="009C3184" w:rsidR="009C3184" w:rsidP="009C3184" w:rsidRDefault="009C3184" w14:paraId="5094C73B" w14:textId="4D68B1FF">
                  <w:pPr>
                    <w:pStyle w:val="BodyText"/>
                    <w:rPr>
                      <w:lang w:val="en-US" w:eastAsia="en-US"/>
                    </w:rPr>
                  </w:pPr>
                  <w:r w:rsidRPr="009C3184">
                    <w:rPr>
                      <w:rFonts w:cs="Arial"/>
                      <w:color w:val="000000"/>
                    </w:rPr>
                    <w:t>7 days</w:t>
                  </w:r>
                </w:p>
              </w:tc>
              <w:tc>
                <w:tcPr>
                  <w:tcW w:w="1169" w:type="dxa"/>
                  <w:vAlign w:val="bottom"/>
                </w:tcPr>
                <w:p w:rsidRPr="009C3184" w:rsidR="009C3184" w:rsidP="009C3184" w:rsidRDefault="009C3184" w14:paraId="76ABFD9E" w14:textId="44817334">
                  <w:pPr>
                    <w:pStyle w:val="BodyText"/>
                    <w:rPr>
                      <w:lang w:val="en-US" w:eastAsia="en-US"/>
                    </w:rPr>
                  </w:pPr>
                  <w:r w:rsidRPr="009C3184">
                    <w:rPr>
                      <w:rFonts w:cs="Arial"/>
                      <w:color w:val="000000"/>
                    </w:rPr>
                    <w:t>Week 3-4</w:t>
                  </w:r>
                </w:p>
              </w:tc>
            </w:tr>
            <w:tr w:rsidR="009C3184" w:rsidTr="009C3184" w14:paraId="5C9C9E33" w14:textId="77777777">
              <w:tc>
                <w:tcPr>
                  <w:tcW w:w="3691" w:type="dxa"/>
                  <w:vAlign w:val="bottom"/>
                </w:tcPr>
                <w:p w:rsidRPr="009C3184" w:rsidR="009C3184" w:rsidP="009C3184" w:rsidRDefault="009C3184" w14:paraId="534ABFDE" w14:textId="352D7D7D">
                  <w:pPr>
                    <w:pStyle w:val="BodyText"/>
                    <w:rPr>
                      <w:lang w:val="en-US" w:eastAsia="en-US"/>
                    </w:rPr>
                  </w:pPr>
                  <w:proofErr w:type="spellStart"/>
                  <w:r w:rsidRPr="009C3184">
                    <w:rPr>
                      <w:rFonts w:cs="Arial"/>
                      <w:color w:val="000000"/>
                      <w:lang w:val="en-US"/>
                    </w:rPr>
                    <w:t>Analyse</w:t>
                  </w:r>
                  <w:proofErr w:type="spellEnd"/>
                  <w:r w:rsidRPr="009C3184">
                    <w:rPr>
                      <w:rFonts w:cs="Arial"/>
                      <w:color w:val="000000"/>
                      <w:lang w:val="en-US"/>
                    </w:rPr>
                    <w:t xml:space="preserve"> findings and define problem statement</w:t>
                  </w:r>
                </w:p>
              </w:tc>
              <w:tc>
                <w:tcPr>
                  <w:tcW w:w="1440" w:type="dxa"/>
                  <w:vAlign w:val="bottom"/>
                </w:tcPr>
                <w:p w:rsidRPr="009C3184" w:rsidR="009C3184" w:rsidP="009C3184" w:rsidRDefault="009C3184" w14:paraId="75AF7C9D" w14:textId="2D33F7F5">
                  <w:pPr>
                    <w:pStyle w:val="BodyText"/>
                    <w:rPr>
                      <w:lang w:val="en-US" w:eastAsia="en-US"/>
                    </w:rPr>
                  </w:pPr>
                  <w:r w:rsidRPr="009C3184">
                    <w:rPr>
                      <w:rFonts w:cs="Arial"/>
                      <w:color w:val="000000"/>
                    </w:rPr>
                    <w:t>7 days</w:t>
                  </w:r>
                </w:p>
              </w:tc>
              <w:tc>
                <w:tcPr>
                  <w:tcW w:w="1169" w:type="dxa"/>
                  <w:vAlign w:val="bottom"/>
                </w:tcPr>
                <w:p w:rsidRPr="009C3184" w:rsidR="009C3184" w:rsidP="009C3184" w:rsidRDefault="009C3184" w14:paraId="684C927C" w14:textId="3DBC39C9">
                  <w:pPr>
                    <w:pStyle w:val="BodyText"/>
                    <w:rPr>
                      <w:lang w:val="en-US" w:eastAsia="en-US"/>
                    </w:rPr>
                  </w:pPr>
                  <w:r w:rsidRPr="009C3184">
                    <w:rPr>
                      <w:rFonts w:cs="Arial"/>
                      <w:color w:val="000000"/>
                    </w:rPr>
                    <w:t>Week 4-5</w:t>
                  </w:r>
                </w:p>
              </w:tc>
            </w:tr>
            <w:tr w:rsidR="009C3184" w:rsidTr="009C3184" w14:paraId="6B7C2AA6" w14:textId="77777777">
              <w:tc>
                <w:tcPr>
                  <w:tcW w:w="3691" w:type="dxa"/>
                  <w:vAlign w:val="bottom"/>
                </w:tcPr>
                <w:p w:rsidRPr="009C3184" w:rsidR="009C3184" w:rsidP="009C3184" w:rsidRDefault="009C3184" w14:paraId="7F6DEDBB" w14:textId="7901AE4E">
                  <w:pPr>
                    <w:pStyle w:val="BodyText"/>
                    <w:rPr>
                      <w:lang w:val="en-US" w:eastAsia="en-US"/>
                    </w:rPr>
                  </w:pPr>
                  <w:r w:rsidRPr="009C3184">
                    <w:rPr>
                      <w:rFonts w:cs="Arial"/>
                      <w:color w:val="000000"/>
                      <w:lang w:val="en-US"/>
                    </w:rPr>
                    <w:t>Draft initial findings and plan progress presentation</w:t>
                  </w:r>
                </w:p>
              </w:tc>
              <w:tc>
                <w:tcPr>
                  <w:tcW w:w="1440" w:type="dxa"/>
                  <w:vAlign w:val="bottom"/>
                </w:tcPr>
                <w:p w:rsidRPr="009C3184" w:rsidR="009C3184" w:rsidP="009C3184" w:rsidRDefault="009C3184" w14:paraId="37460BA8" w14:textId="5088E1D1">
                  <w:pPr>
                    <w:pStyle w:val="BodyText"/>
                    <w:rPr>
                      <w:lang w:val="en-US" w:eastAsia="en-US"/>
                    </w:rPr>
                  </w:pPr>
                  <w:r w:rsidRPr="009C3184">
                    <w:rPr>
                      <w:rFonts w:cs="Arial"/>
                      <w:color w:val="000000"/>
                    </w:rPr>
                    <w:t>7 days</w:t>
                  </w:r>
                </w:p>
              </w:tc>
              <w:tc>
                <w:tcPr>
                  <w:tcW w:w="1169" w:type="dxa"/>
                  <w:vAlign w:val="bottom"/>
                </w:tcPr>
                <w:p w:rsidRPr="009C3184" w:rsidR="009C3184" w:rsidP="009C3184" w:rsidRDefault="009C3184" w14:paraId="1539F517" w14:textId="2E4BF5F4">
                  <w:pPr>
                    <w:pStyle w:val="BodyText"/>
                    <w:rPr>
                      <w:lang w:val="en-US" w:eastAsia="en-US"/>
                    </w:rPr>
                  </w:pPr>
                  <w:r w:rsidRPr="009C3184">
                    <w:rPr>
                      <w:rFonts w:cs="Arial"/>
                      <w:color w:val="000000"/>
                    </w:rPr>
                    <w:t>Week 6</w:t>
                  </w:r>
                </w:p>
              </w:tc>
            </w:tr>
            <w:tr w:rsidR="009C3184" w:rsidTr="009C3184" w14:paraId="51C1074D" w14:textId="77777777">
              <w:tc>
                <w:tcPr>
                  <w:tcW w:w="3691" w:type="dxa"/>
                  <w:vAlign w:val="bottom"/>
                </w:tcPr>
                <w:p w:rsidRPr="009C3184" w:rsidR="009C3184" w:rsidP="009C3184" w:rsidRDefault="009C3184" w14:paraId="157D2475" w14:textId="3327621D">
                  <w:pPr>
                    <w:pStyle w:val="BodyText"/>
                    <w:rPr>
                      <w:lang w:val="en-US" w:eastAsia="en-US"/>
                    </w:rPr>
                  </w:pPr>
                  <w:r w:rsidRPr="009C3184">
                    <w:rPr>
                      <w:rFonts w:cs="Arial"/>
                      <w:b/>
                      <w:bCs/>
                      <w:color w:val="000000"/>
                    </w:rPr>
                    <w:t>Progress presentation</w:t>
                  </w:r>
                </w:p>
              </w:tc>
              <w:tc>
                <w:tcPr>
                  <w:tcW w:w="1440" w:type="dxa"/>
                  <w:vAlign w:val="bottom"/>
                </w:tcPr>
                <w:p w:rsidRPr="009C3184" w:rsidR="009C3184" w:rsidP="009C3184" w:rsidRDefault="009C3184" w14:paraId="7CEC639C" w14:textId="08EBCF86">
                  <w:pPr>
                    <w:pStyle w:val="BodyText"/>
                    <w:rPr>
                      <w:lang w:val="en-US" w:eastAsia="en-US"/>
                    </w:rPr>
                  </w:pPr>
                  <w:r w:rsidRPr="009C3184">
                    <w:rPr>
                      <w:rFonts w:cs="Arial"/>
                      <w:color w:val="000000"/>
                    </w:rPr>
                    <w:t>1 day</w:t>
                  </w:r>
                </w:p>
              </w:tc>
              <w:tc>
                <w:tcPr>
                  <w:tcW w:w="1169" w:type="dxa"/>
                  <w:vAlign w:val="bottom"/>
                </w:tcPr>
                <w:p w:rsidRPr="009C3184" w:rsidR="009C3184" w:rsidP="009C3184" w:rsidRDefault="009C3184" w14:paraId="13B63FFA" w14:textId="59850B1D">
                  <w:pPr>
                    <w:pStyle w:val="BodyText"/>
                    <w:rPr>
                      <w:lang w:val="en-US" w:eastAsia="en-US"/>
                    </w:rPr>
                  </w:pPr>
                  <w:r w:rsidRPr="009C3184">
                    <w:rPr>
                      <w:rFonts w:cs="Arial"/>
                      <w:color w:val="000000"/>
                    </w:rPr>
                    <w:t>Week 7</w:t>
                  </w:r>
                </w:p>
              </w:tc>
            </w:tr>
            <w:tr w:rsidR="009C3184" w:rsidTr="009C3184" w14:paraId="6889502B" w14:textId="77777777">
              <w:tc>
                <w:tcPr>
                  <w:tcW w:w="3691" w:type="dxa"/>
                  <w:vAlign w:val="bottom"/>
                </w:tcPr>
                <w:p w:rsidRPr="009C3184" w:rsidR="009C3184" w:rsidP="009C3184" w:rsidRDefault="009C3184" w14:paraId="7541F8A0" w14:textId="600843A8">
                  <w:pPr>
                    <w:pStyle w:val="BodyText"/>
                    <w:rPr>
                      <w:lang w:val="en-US" w:eastAsia="en-US"/>
                    </w:rPr>
                  </w:pPr>
                  <w:r w:rsidRPr="009C3184">
                    <w:rPr>
                      <w:rFonts w:cs="Arial"/>
                      <w:color w:val="000000"/>
                      <w:lang w:val="en-US"/>
                    </w:rPr>
                    <w:t>Brainstorm ideas and refine concept for solutions</w:t>
                  </w:r>
                </w:p>
              </w:tc>
              <w:tc>
                <w:tcPr>
                  <w:tcW w:w="1440" w:type="dxa"/>
                  <w:vAlign w:val="bottom"/>
                </w:tcPr>
                <w:p w:rsidRPr="009C3184" w:rsidR="009C3184" w:rsidP="009C3184" w:rsidRDefault="009C3184" w14:paraId="7EEC024A" w14:textId="381861FE">
                  <w:pPr>
                    <w:pStyle w:val="BodyText"/>
                    <w:rPr>
                      <w:lang w:val="en-US" w:eastAsia="en-US"/>
                    </w:rPr>
                  </w:pPr>
                  <w:r w:rsidRPr="009C3184">
                    <w:rPr>
                      <w:rFonts w:cs="Arial"/>
                      <w:color w:val="000000"/>
                    </w:rPr>
                    <w:t>5 days</w:t>
                  </w:r>
                </w:p>
              </w:tc>
              <w:tc>
                <w:tcPr>
                  <w:tcW w:w="1169" w:type="dxa"/>
                  <w:vAlign w:val="bottom"/>
                </w:tcPr>
                <w:p w:rsidRPr="009C3184" w:rsidR="009C3184" w:rsidP="009C3184" w:rsidRDefault="009C3184" w14:paraId="3F20CDF0" w14:textId="1A741E93">
                  <w:pPr>
                    <w:pStyle w:val="BodyText"/>
                    <w:rPr>
                      <w:lang w:val="en-US" w:eastAsia="en-US"/>
                    </w:rPr>
                  </w:pPr>
                  <w:r w:rsidRPr="009C3184">
                    <w:rPr>
                      <w:rFonts w:cs="Arial"/>
                      <w:color w:val="000000"/>
                    </w:rPr>
                    <w:t>Week 7</w:t>
                  </w:r>
                </w:p>
              </w:tc>
            </w:tr>
            <w:tr w:rsidR="009C3184" w:rsidTr="009C3184" w14:paraId="411A6B9E" w14:textId="77777777">
              <w:tc>
                <w:tcPr>
                  <w:tcW w:w="3691" w:type="dxa"/>
                  <w:vAlign w:val="bottom"/>
                </w:tcPr>
                <w:p w:rsidRPr="009C3184" w:rsidR="009C3184" w:rsidP="009C3184" w:rsidRDefault="009C3184" w14:paraId="76D5759B" w14:textId="73C5A3F3">
                  <w:pPr>
                    <w:pStyle w:val="BodyText"/>
                    <w:rPr>
                      <w:lang w:val="en-US" w:eastAsia="en-US"/>
                    </w:rPr>
                  </w:pPr>
                  <w:r w:rsidRPr="009C3184">
                    <w:rPr>
                      <w:rFonts w:cs="Arial"/>
                      <w:color w:val="000000"/>
                    </w:rPr>
                    <w:t>Start developing prototype</w:t>
                  </w:r>
                </w:p>
              </w:tc>
              <w:tc>
                <w:tcPr>
                  <w:tcW w:w="1440" w:type="dxa"/>
                  <w:vAlign w:val="bottom"/>
                </w:tcPr>
                <w:p w:rsidRPr="009C3184" w:rsidR="009C3184" w:rsidP="009C3184" w:rsidRDefault="009C3184" w14:paraId="760DC267" w14:textId="002F841D">
                  <w:pPr>
                    <w:pStyle w:val="BodyText"/>
                    <w:rPr>
                      <w:lang w:val="en-US" w:eastAsia="en-US"/>
                    </w:rPr>
                  </w:pPr>
                  <w:r w:rsidRPr="009C3184">
                    <w:rPr>
                      <w:rFonts w:cs="Arial"/>
                      <w:color w:val="000000"/>
                    </w:rPr>
                    <w:t>7 days</w:t>
                  </w:r>
                </w:p>
              </w:tc>
              <w:tc>
                <w:tcPr>
                  <w:tcW w:w="1169" w:type="dxa"/>
                  <w:vAlign w:val="bottom"/>
                </w:tcPr>
                <w:p w:rsidRPr="009C3184" w:rsidR="009C3184" w:rsidP="009C3184" w:rsidRDefault="009C3184" w14:paraId="08E7D671" w14:textId="39EBF020">
                  <w:pPr>
                    <w:pStyle w:val="BodyText"/>
                    <w:rPr>
                      <w:lang w:val="en-US" w:eastAsia="en-US"/>
                    </w:rPr>
                  </w:pPr>
                  <w:r w:rsidRPr="009C3184">
                    <w:rPr>
                      <w:rFonts w:cs="Arial"/>
                      <w:color w:val="000000"/>
                    </w:rPr>
                    <w:t>Week 8</w:t>
                  </w:r>
                </w:p>
              </w:tc>
            </w:tr>
            <w:tr w:rsidR="009C3184" w:rsidTr="009C3184" w14:paraId="350FF086" w14:textId="77777777">
              <w:tc>
                <w:tcPr>
                  <w:tcW w:w="3691" w:type="dxa"/>
                  <w:vAlign w:val="bottom"/>
                </w:tcPr>
                <w:p w:rsidRPr="009C3184" w:rsidR="009C3184" w:rsidP="009C3184" w:rsidRDefault="009C3184" w14:paraId="2D9F5993" w14:textId="2B67E02F">
                  <w:pPr>
                    <w:pStyle w:val="BodyText"/>
                    <w:rPr>
                      <w:lang w:val="en-US" w:eastAsia="en-US"/>
                    </w:rPr>
                  </w:pPr>
                  <w:r w:rsidRPr="009C3184">
                    <w:rPr>
                      <w:rFonts w:cs="Arial"/>
                      <w:color w:val="000000"/>
                    </w:rPr>
                    <w:t>Prototype checkpoint #1 (test, feedback)</w:t>
                  </w:r>
                </w:p>
              </w:tc>
              <w:tc>
                <w:tcPr>
                  <w:tcW w:w="1440" w:type="dxa"/>
                  <w:vAlign w:val="bottom"/>
                </w:tcPr>
                <w:p w:rsidRPr="009C3184" w:rsidR="009C3184" w:rsidP="009C3184" w:rsidRDefault="009C3184" w14:paraId="553C39B0" w14:textId="4B1023CB">
                  <w:pPr>
                    <w:pStyle w:val="BodyText"/>
                    <w:rPr>
                      <w:lang w:val="en-US" w:eastAsia="en-US"/>
                    </w:rPr>
                  </w:pPr>
                  <w:r w:rsidRPr="009C3184">
                    <w:rPr>
                      <w:rFonts w:cs="Arial"/>
                      <w:color w:val="000000"/>
                    </w:rPr>
                    <w:t>1 day</w:t>
                  </w:r>
                </w:p>
              </w:tc>
              <w:tc>
                <w:tcPr>
                  <w:tcW w:w="1169" w:type="dxa"/>
                  <w:vAlign w:val="bottom"/>
                </w:tcPr>
                <w:p w:rsidRPr="009C3184" w:rsidR="009C3184" w:rsidP="009C3184" w:rsidRDefault="009C3184" w14:paraId="027DF440" w14:textId="453A0FD7">
                  <w:pPr>
                    <w:pStyle w:val="BodyText"/>
                    <w:rPr>
                      <w:lang w:val="en-US" w:eastAsia="en-US"/>
                    </w:rPr>
                  </w:pPr>
                  <w:r w:rsidRPr="009C3184">
                    <w:rPr>
                      <w:rFonts w:cs="Arial"/>
                      <w:color w:val="000000"/>
                    </w:rPr>
                    <w:t>Week 9</w:t>
                  </w:r>
                </w:p>
              </w:tc>
            </w:tr>
            <w:tr w:rsidR="009C3184" w:rsidTr="009C3184" w14:paraId="5D2837D6" w14:textId="77777777">
              <w:tc>
                <w:tcPr>
                  <w:tcW w:w="3691" w:type="dxa"/>
                  <w:vAlign w:val="bottom"/>
                </w:tcPr>
                <w:p w:rsidRPr="009C3184" w:rsidR="009C3184" w:rsidP="009C3184" w:rsidRDefault="009C3184" w14:paraId="3F8B2424" w14:textId="5F7E96ED">
                  <w:pPr>
                    <w:pStyle w:val="BodyText"/>
                    <w:rPr>
                      <w:lang w:val="en-US" w:eastAsia="en-US"/>
                    </w:rPr>
                  </w:pPr>
                  <w:r w:rsidRPr="009C3184">
                    <w:rPr>
                      <w:rFonts w:cs="Arial"/>
                      <w:color w:val="000000"/>
                      <w:lang w:val="en-US"/>
                    </w:rPr>
                    <w:t>Prototype further development based on feedback</w:t>
                  </w:r>
                </w:p>
              </w:tc>
              <w:tc>
                <w:tcPr>
                  <w:tcW w:w="1440" w:type="dxa"/>
                  <w:vAlign w:val="bottom"/>
                </w:tcPr>
                <w:p w:rsidRPr="009C3184" w:rsidR="009C3184" w:rsidP="009C3184" w:rsidRDefault="009C3184" w14:paraId="57F6534A" w14:textId="1670EA8D">
                  <w:pPr>
                    <w:pStyle w:val="BodyText"/>
                    <w:rPr>
                      <w:lang w:val="en-US" w:eastAsia="en-US"/>
                    </w:rPr>
                  </w:pPr>
                  <w:r w:rsidRPr="009C3184">
                    <w:rPr>
                      <w:rFonts w:cs="Arial"/>
                      <w:color w:val="000000"/>
                    </w:rPr>
                    <w:t>7 days</w:t>
                  </w:r>
                </w:p>
              </w:tc>
              <w:tc>
                <w:tcPr>
                  <w:tcW w:w="1169" w:type="dxa"/>
                  <w:vAlign w:val="bottom"/>
                </w:tcPr>
                <w:p w:rsidRPr="009C3184" w:rsidR="009C3184" w:rsidP="009C3184" w:rsidRDefault="009C3184" w14:paraId="1FE63266" w14:textId="04E2DEA5">
                  <w:pPr>
                    <w:pStyle w:val="BodyText"/>
                    <w:rPr>
                      <w:lang w:val="en-US" w:eastAsia="en-US"/>
                    </w:rPr>
                  </w:pPr>
                  <w:r w:rsidRPr="009C3184">
                    <w:rPr>
                      <w:rFonts w:cs="Arial"/>
                      <w:color w:val="000000"/>
                    </w:rPr>
                    <w:t>Week 8-9</w:t>
                  </w:r>
                </w:p>
              </w:tc>
            </w:tr>
            <w:tr w:rsidR="009C3184" w:rsidTr="009C3184" w14:paraId="25BED1F8" w14:textId="77777777">
              <w:tc>
                <w:tcPr>
                  <w:tcW w:w="3691" w:type="dxa"/>
                  <w:vAlign w:val="bottom"/>
                </w:tcPr>
                <w:p w:rsidRPr="009C3184" w:rsidR="009C3184" w:rsidP="009C3184" w:rsidRDefault="009C3184" w14:paraId="6AF30334" w14:textId="0E8414FE">
                  <w:pPr>
                    <w:pStyle w:val="BodyText"/>
                    <w:rPr>
                      <w:lang w:val="en-US" w:eastAsia="en-US"/>
                    </w:rPr>
                  </w:pPr>
                  <w:r w:rsidRPr="009C3184">
                    <w:rPr>
                      <w:rFonts w:cs="Arial"/>
                      <w:color w:val="000000"/>
                    </w:rPr>
                    <w:t>Prototype checkpoint #2 (test, feedback)</w:t>
                  </w:r>
                </w:p>
              </w:tc>
              <w:tc>
                <w:tcPr>
                  <w:tcW w:w="1440" w:type="dxa"/>
                  <w:vAlign w:val="bottom"/>
                </w:tcPr>
                <w:p w:rsidRPr="009C3184" w:rsidR="009C3184" w:rsidP="009C3184" w:rsidRDefault="009C3184" w14:paraId="07CEC267" w14:textId="7C261ED3">
                  <w:pPr>
                    <w:pStyle w:val="BodyText"/>
                    <w:rPr>
                      <w:lang w:val="en-US" w:eastAsia="en-US"/>
                    </w:rPr>
                  </w:pPr>
                  <w:r w:rsidRPr="009C3184">
                    <w:rPr>
                      <w:rFonts w:cs="Arial"/>
                      <w:color w:val="000000"/>
                    </w:rPr>
                    <w:t>1 day</w:t>
                  </w:r>
                </w:p>
              </w:tc>
              <w:tc>
                <w:tcPr>
                  <w:tcW w:w="1169" w:type="dxa"/>
                  <w:vAlign w:val="bottom"/>
                </w:tcPr>
                <w:p w:rsidRPr="009C3184" w:rsidR="009C3184" w:rsidP="009C3184" w:rsidRDefault="009C3184" w14:paraId="22049B19" w14:textId="5D797A97">
                  <w:pPr>
                    <w:pStyle w:val="BodyText"/>
                    <w:rPr>
                      <w:lang w:val="en-US" w:eastAsia="en-US"/>
                    </w:rPr>
                  </w:pPr>
                  <w:r w:rsidRPr="009C3184">
                    <w:rPr>
                      <w:rFonts w:cs="Arial"/>
                      <w:color w:val="000000"/>
                    </w:rPr>
                    <w:t>Week 9</w:t>
                  </w:r>
                </w:p>
              </w:tc>
            </w:tr>
            <w:tr w:rsidR="009C3184" w:rsidTr="009C3184" w14:paraId="3DE91B41" w14:textId="77777777">
              <w:tc>
                <w:tcPr>
                  <w:tcW w:w="3691" w:type="dxa"/>
                  <w:vAlign w:val="bottom"/>
                </w:tcPr>
                <w:p w:rsidRPr="009C3184" w:rsidR="009C3184" w:rsidP="009C3184" w:rsidRDefault="009C3184" w14:paraId="2489E04D" w14:textId="1860C91A">
                  <w:pPr>
                    <w:pStyle w:val="BodyText"/>
                    <w:rPr>
                      <w:lang w:val="en-US" w:eastAsia="en-US"/>
                    </w:rPr>
                  </w:pPr>
                  <w:r w:rsidRPr="009C3184">
                    <w:rPr>
                      <w:rFonts w:cs="Arial"/>
                      <w:color w:val="000000"/>
                    </w:rPr>
                    <w:lastRenderedPageBreak/>
                    <w:t>Finalise prototype</w:t>
                  </w:r>
                </w:p>
              </w:tc>
              <w:tc>
                <w:tcPr>
                  <w:tcW w:w="1440" w:type="dxa"/>
                  <w:vAlign w:val="bottom"/>
                </w:tcPr>
                <w:p w:rsidRPr="009C3184" w:rsidR="009C3184" w:rsidP="009C3184" w:rsidRDefault="009C3184" w14:paraId="586EAF35" w14:textId="540FA08B">
                  <w:pPr>
                    <w:pStyle w:val="BodyText"/>
                    <w:rPr>
                      <w:lang w:val="en-US" w:eastAsia="en-US"/>
                    </w:rPr>
                  </w:pPr>
                  <w:r w:rsidRPr="009C3184">
                    <w:rPr>
                      <w:rFonts w:cs="Arial"/>
                      <w:color w:val="000000"/>
                    </w:rPr>
                    <w:t>7 days</w:t>
                  </w:r>
                </w:p>
              </w:tc>
              <w:tc>
                <w:tcPr>
                  <w:tcW w:w="1169" w:type="dxa"/>
                  <w:vAlign w:val="bottom"/>
                </w:tcPr>
                <w:p w:rsidRPr="009C3184" w:rsidR="009C3184" w:rsidP="009C3184" w:rsidRDefault="009C3184" w14:paraId="294457CD" w14:textId="768ED3E0">
                  <w:pPr>
                    <w:pStyle w:val="BodyText"/>
                    <w:rPr>
                      <w:lang w:val="en-US" w:eastAsia="en-US"/>
                    </w:rPr>
                  </w:pPr>
                  <w:r w:rsidRPr="009C3184">
                    <w:rPr>
                      <w:rFonts w:cs="Arial"/>
                      <w:color w:val="000000"/>
                    </w:rPr>
                    <w:t>Week 10</w:t>
                  </w:r>
                </w:p>
              </w:tc>
            </w:tr>
            <w:tr w:rsidR="009C3184" w:rsidTr="009C3184" w14:paraId="1182BD16" w14:textId="77777777">
              <w:tc>
                <w:tcPr>
                  <w:tcW w:w="3691" w:type="dxa"/>
                  <w:vAlign w:val="bottom"/>
                </w:tcPr>
                <w:p w:rsidRPr="009C3184" w:rsidR="009C3184" w:rsidP="009C3184" w:rsidRDefault="009C3184" w14:paraId="32C766E7" w14:textId="60634158">
                  <w:pPr>
                    <w:pStyle w:val="BodyText"/>
                    <w:rPr>
                      <w:lang w:val="en-US" w:eastAsia="en-US"/>
                    </w:rPr>
                  </w:pPr>
                  <w:r w:rsidRPr="009C3184">
                    <w:rPr>
                      <w:rFonts w:cs="Arial"/>
                      <w:color w:val="000000"/>
                      <w:lang w:val="en-US"/>
                    </w:rPr>
                    <w:t>Prepare prototype and presentation video</w:t>
                  </w:r>
                </w:p>
              </w:tc>
              <w:tc>
                <w:tcPr>
                  <w:tcW w:w="1440" w:type="dxa"/>
                  <w:vAlign w:val="bottom"/>
                </w:tcPr>
                <w:p w:rsidRPr="009C3184" w:rsidR="009C3184" w:rsidP="009C3184" w:rsidRDefault="009C3184" w14:paraId="26C3810A" w14:textId="5ACEA84E">
                  <w:pPr>
                    <w:pStyle w:val="BodyText"/>
                    <w:rPr>
                      <w:lang w:val="en-US" w:eastAsia="en-US"/>
                    </w:rPr>
                  </w:pPr>
                  <w:r w:rsidRPr="009C3184">
                    <w:rPr>
                      <w:rFonts w:cs="Arial"/>
                      <w:color w:val="000000"/>
                    </w:rPr>
                    <w:t>5 days</w:t>
                  </w:r>
                </w:p>
              </w:tc>
              <w:tc>
                <w:tcPr>
                  <w:tcW w:w="1169" w:type="dxa"/>
                  <w:vAlign w:val="bottom"/>
                </w:tcPr>
                <w:p w:rsidRPr="009C3184" w:rsidR="009C3184" w:rsidP="009C3184" w:rsidRDefault="009C3184" w14:paraId="353A1D4C" w14:textId="451BA249">
                  <w:pPr>
                    <w:pStyle w:val="BodyText"/>
                    <w:rPr>
                      <w:lang w:val="en-US" w:eastAsia="en-US"/>
                    </w:rPr>
                  </w:pPr>
                  <w:r w:rsidRPr="009C3184">
                    <w:rPr>
                      <w:rFonts w:cs="Arial"/>
                      <w:color w:val="000000"/>
                    </w:rPr>
                    <w:t>Week 8-10</w:t>
                  </w:r>
                </w:p>
              </w:tc>
            </w:tr>
            <w:tr w:rsidR="009C3184" w:rsidTr="009C3184" w14:paraId="1D476E76" w14:textId="77777777">
              <w:tc>
                <w:tcPr>
                  <w:tcW w:w="3691" w:type="dxa"/>
                  <w:vAlign w:val="bottom"/>
                </w:tcPr>
                <w:p w:rsidRPr="009C3184" w:rsidR="009C3184" w:rsidP="009C3184" w:rsidRDefault="009C3184" w14:paraId="5F9CAB9D" w14:textId="502D9E37">
                  <w:pPr>
                    <w:pStyle w:val="BodyText"/>
                    <w:rPr>
                      <w:lang w:val="en-US" w:eastAsia="en-US"/>
                    </w:rPr>
                  </w:pPr>
                  <w:r w:rsidRPr="009C3184">
                    <w:rPr>
                      <w:rFonts w:cs="Arial"/>
                      <w:b/>
                      <w:bCs/>
                      <w:color w:val="000000"/>
                    </w:rPr>
                    <w:t>Video presentation</w:t>
                  </w:r>
                </w:p>
              </w:tc>
              <w:tc>
                <w:tcPr>
                  <w:tcW w:w="1440" w:type="dxa"/>
                  <w:vAlign w:val="bottom"/>
                </w:tcPr>
                <w:p w:rsidRPr="009C3184" w:rsidR="009C3184" w:rsidP="009C3184" w:rsidRDefault="009C3184" w14:paraId="18708FD6" w14:textId="011B79B4">
                  <w:pPr>
                    <w:pStyle w:val="BodyText"/>
                    <w:rPr>
                      <w:lang w:val="en-US" w:eastAsia="en-US"/>
                    </w:rPr>
                  </w:pPr>
                  <w:r w:rsidRPr="009C3184">
                    <w:rPr>
                      <w:rFonts w:cs="Arial"/>
                      <w:color w:val="000000"/>
                    </w:rPr>
                    <w:t>1 day</w:t>
                  </w:r>
                </w:p>
              </w:tc>
              <w:tc>
                <w:tcPr>
                  <w:tcW w:w="1169" w:type="dxa"/>
                  <w:vAlign w:val="bottom"/>
                </w:tcPr>
                <w:p w:rsidRPr="009C3184" w:rsidR="009C3184" w:rsidP="009C3184" w:rsidRDefault="009C3184" w14:paraId="314ACA80" w14:textId="16189A14">
                  <w:pPr>
                    <w:pStyle w:val="BodyText"/>
                    <w:rPr>
                      <w:lang w:val="en-US" w:eastAsia="en-US"/>
                    </w:rPr>
                  </w:pPr>
                  <w:r w:rsidRPr="009C3184">
                    <w:rPr>
                      <w:rFonts w:cs="Arial"/>
                      <w:color w:val="000000"/>
                    </w:rPr>
                    <w:t>Week 11</w:t>
                  </w:r>
                </w:p>
              </w:tc>
            </w:tr>
            <w:tr w:rsidR="009C3184" w:rsidTr="009C3184" w14:paraId="4E596605" w14:textId="77777777">
              <w:tc>
                <w:tcPr>
                  <w:tcW w:w="3691" w:type="dxa"/>
                  <w:vAlign w:val="bottom"/>
                </w:tcPr>
                <w:p w:rsidRPr="009C3184" w:rsidR="009C3184" w:rsidP="009C3184" w:rsidRDefault="009C3184" w14:paraId="5865762A" w14:textId="48DBA0C5">
                  <w:pPr>
                    <w:pStyle w:val="BodyText"/>
                    <w:rPr>
                      <w:lang w:val="en-US" w:eastAsia="en-US"/>
                    </w:rPr>
                  </w:pPr>
                  <w:r w:rsidRPr="009C3184">
                    <w:rPr>
                      <w:rFonts w:cs="Arial"/>
                      <w:color w:val="000000"/>
                      <w:lang w:val="en-US"/>
                    </w:rPr>
                    <w:t>Compile findings and write final report</w:t>
                  </w:r>
                </w:p>
              </w:tc>
              <w:tc>
                <w:tcPr>
                  <w:tcW w:w="1440" w:type="dxa"/>
                  <w:vAlign w:val="bottom"/>
                </w:tcPr>
                <w:p w:rsidRPr="009C3184" w:rsidR="009C3184" w:rsidP="009C3184" w:rsidRDefault="009C3184" w14:paraId="4773062B" w14:textId="2CB3910D">
                  <w:pPr>
                    <w:pStyle w:val="BodyText"/>
                    <w:rPr>
                      <w:lang w:val="en-US" w:eastAsia="en-US"/>
                    </w:rPr>
                  </w:pPr>
                  <w:r w:rsidRPr="009C3184">
                    <w:rPr>
                      <w:rFonts w:cs="Arial"/>
                      <w:color w:val="000000"/>
                    </w:rPr>
                    <w:t>4 days</w:t>
                  </w:r>
                </w:p>
              </w:tc>
              <w:tc>
                <w:tcPr>
                  <w:tcW w:w="1169" w:type="dxa"/>
                  <w:vAlign w:val="bottom"/>
                </w:tcPr>
                <w:p w:rsidRPr="009C3184" w:rsidR="009C3184" w:rsidP="009C3184" w:rsidRDefault="009C3184" w14:paraId="22C08274" w14:textId="7FD07C08">
                  <w:pPr>
                    <w:pStyle w:val="BodyText"/>
                    <w:rPr>
                      <w:lang w:val="en-US" w:eastAsia="en-US"/>
                    </w:rPr>
                  </w:pPr>
                  <w:r w:rsidRPr="009C3184">
                    <w:rPr>
                      <w:rFonts w:cs="Arial"/>
                      <w:color w:val="000000"/>
                    </w:rPr>
                    <w:t>Week 9-11</w:t>
                  </w:r>
                </w:p>
              </w:tc>
            </w:tr>
            <w:tr w:rsidR="009C3184" w:rsidTr="009C3184" w14:paraId="56E26C05" w14:textId="77777777">
              <w:tc>
                <w:tcPr>
                  <w:tcW w:w="3691" w:type="dxa"/>
                  <w:vAlign w:val="bottom"/>
                </w:tcPr>
                <w:p w:rsidRPr="009C3184" w:rsidR="009C3184" w:rsidP="009C3184" w:rsidRDefault="009C3184" w14:paraId="56ABAB67" w14:textId="7C3336B7">
                  <w:pPr>
                    <w:pStyle w:val="BodyText"/>
                    <w:rPr>
                      <w:lang w:val="en-US" w:eastAsia="en-US"/>
                    </w:rPr>
                  </w:pPr>
                  <w:r w:rsidRPr="009C3184">
                    <w:rPr>
                      <w:rFonts w:cs="Arial"/>
                      <w:b/>
                      <w:bCs/>
                      <w:color w:val="000000"/>
                      <w:lang w:val="en-US"/>
                    </w:rPr>
                    <w:t>Submit final report + individual reflection</w:t>
                  </w:r>
                </w:p>
              </w:tc>
              <w:tc>
                <w:tcPr>
                  <w:tcW w:w="1440" w:type="dxa"/>
                  <w:vAlign w:val="bottom"/>
                </w:tcPr>
                <w:p w:rsidRPr="009C3184" w:rsidR="009C3184" w:rsidP="009C3184" w:rsidRDefault="009C3184" w14:paraId="12DB633D" w14:textId="53C6F567">
                  <w:pPr>
                    <w:pStyle w:val="BodyText"/>
                    <w:rPr>
                      <w:lang w:val="en-US" w:eastAsia="en-US"/>
                    </w:rPr>
                  </w:pPr>
                  <w:r w:rsidRPr="009C3184">
                    <w:rPr>
                      <w:rFonts w:cs="Arial"/>
                      <w:color w:val="000000"/>
                    </w:rPr>
                    <w:t>1 day</w:t>
                  </w:r>
                </w:p>
              </w:tc>
              <w:tc>
                <w:tcPr>
                  <w:tcW w:w="1169" w:type="dxa"/>
                  <w:vAlign w:val="bottom"/>
                </w:tcPr>
                <w:p w:rsidRPr="009C3184" w:rsidR="009C3184" w:rsidP="009C3184" w:rsidRDefault="009C3184" w14:paraId="057AE651" w14:textId="12C1520D">
                  <w:pPr>
                    <w:pStyle w:val="BodyText"/>
                    <w:rPr>
                      <w:lang w:val="en-US" w:eastAsia="en-US"/>
                    </w:rPr>
                  </w:pPr>
                  <w:r w:rsidRPr="009C3184">
                    <w:rPr>
                      <w:rFonts w:cs="Arial"/>
                      <w:color w:val="000000"/>
                    </w:rPr>
                    <w:t>Week 12</w:t>
                  </w:r>
                </w:p>
              </w:tc>
            </w:tr>
          </w:tbl>
          <w:p w:rsidR="00491A19" w:rsidRDefault="00491A19" w14:paraId="1617D531" w14:textId="77777777">
            <w:pPr>
              <w:pStyle w:val="BodyText"/>
              <w:rPr>
                <w:lang w:val="en-US" w:eastAsia="en-US"/>
              </w:rPr>
            </w:pPr>
          </w:p>
          <w:p w:rsidRPr="00491A19" w:rsidR="00491A19" w:rsidRDefault="00491A19" w14:paraId="3A8D8672" w14:textId="44453411">
            <w:pPr>
              <w:pStyle w:val="BodyText"/>
              <w:rPr>
                <w:b/>
                <w:bCs/>
                <w:lang w:val="en-US" w:eastAsia="en-US"/>
              </w:rPr>
            </w:pPr>
            <w:r w:rsidRPr="00491A19">
              <w:rPr>
                <w:b/>
                <w:bCs/>
                <w:lang w:val="en-US" w:eastAsia="en-US"/>
              </w:rPr>
              <w:t>Gantt Chart</w:t>
            </w:r>
          </w:p>
          <w:p w:rsidR="00554581" w:rsidRDefault="00554581" w14:paraId="38170CD7" w14:textId="2B5A6862">
            <w:pPr>
              <w:pStyle w:val="BodyText"/>
              <w:rPr>
                <w:lang w:val="en-US" w:eastAsia="en-US"/>
              </w:rPr>
            </w:pPr>
            <w:r>
              <w:rPr>
                <w:rFonts w:ascii="Arial" w:hAnsi="Arial" w:cs="Arial"/>
                <w:noProof/>
                <w:color w:val="000000"/>
                <w:bdr w:val="none" w:color="auto" w:sz="0" w:space="0" w:frame="1"/>
              </w:rPr>
              <w:drawing>
                <wp:inline distT="0" distB="0" distL="0" distR="0" wp14:anchorId="73A7C5E5" wp14:editId="3462CC2C">
                  <wp:extent cx="4006850" cy="2209165"/>
                  <wp:effectExtent l="0" t="0" r="0" b="635"/>
                  <wp:docPr id="165111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6850" cy="2209165"/>
                          </a:xfrm>
                          <a:prstGeom prst="rect">
                            <a:avLst/>
                          </a:prstGeom>
                          <a:noFill/>
                          <a:ln>
                            <a:noFill/>
                          </a:ln>
                        </pic:spPr>
                      </pic:pic>
                    </a:graphicData>
                  </a:graphic>
                </wp:inline>
              </w:drawing>
            </w:r>
          </w:p>
        </w:tc>
      </w:tr>
    </w:tbl>
    <w:p w:rsidR="00B40700" w:rsidRDefault="00B40700" w14:paraId="2E861D84" w14:textId="77777777"/>
    <w:p w:rsidR="00B40700" w:rsidRDefault="00554581" w14:paraId="6A272372" w14:textId="15500107">
      <w:pPr>
        <w:rPr>
          <w:b/>
          <w:bCs/>
          <w:sz w:val="28"/>
          <w:szCs w:val="28"/>
        </w:rPr>
      </w:pPr>
      <w:r w:rsidRPr="00554581">
        <w:rPr>
          <w:rFonts w:ascii="Cambria" w:hAnsi="Cambria"/>
          <w:b/>
          <w:bCs/>
          <w:sz w:val="28"/>
          <w:szCs w:val="28"/>
        </w:rPr>
        <w:t>References</w:t>
      </w:r>
    </w:p>
    <w:p w:rsidR="00491A19" w:rsidP="00491A19" w:rsidRDefault="00554581" w14:paraId="5A975812" w14:textId="0F35E923">
      <w:pPr>
        <w:rPr>
          <w:rFonts w:ascii="Cambria" w:hAnsi="Cambria"/>
        </w:rPr>
      </w:pPr>
      <w:r w:rsidRPr="00554581">
        <w:rPr>
          <w:rFonts w:ascii="Cambria" w:hAnsi="Cambria"/>
        </w:rPr>
        <w:t xml:space="preserve">Ambrósio, S., Marques, J. F., Santos, L., &amp; </w:t>
      </w:r>
      <w:proofErr w:type="spellStart"/>
      <w:r w:rsidRPr="00554581">
        <w:rPr>
          <w:rFonts w:ascii="Cambria" w:hAnsi="Cambria"/>
        </w:rPr>
        <w:t>Doutor</w:t>
      </w:r>
      <w:proofErr w:type="spellEnd"/>
      <w:r w:rsidRPr="00554581">
        <w:rPr>
          <w:rFonts w:ascii="Cambria" w:hAnsi="Cambria"/>
        </w:rPr>
        <w:t xml:space="preserve">, C. (2017). Higher education institutions and international students' hindrances: A case of students from the African Portuguese-speaking countries at two European Portuguese universities. Journal of International Students, 7(2), 367-394. </w:t>
      </w:r>
      <w:hyperlink w:history="1" r:id="rId12">
        <w:r w:rsidRPr="00B66021" w:rsidR="00491A19">
          <w:rPr>
            <w:rStyle w:val="Hyperlink"/>
            <w:rFonts w:ascii="Cambria" w:hAnsi="Cambria"/>
          </w:rPr>
          <w:t>https://ojed.org/jis/article/view/386</w:t>
        </w:r>
      </w:hyperlink>
    </w:p>
    <w:p w:rsidRPr="00554581" w:rsidR="00491A19" w:rsidP="00491A19" w:rsidRDefault="00491A19" w14:paraId="483095C4" w14:textId="74B0AD49">
      <w:pPr>
        <w:rPr>
          <w:rFonts w:ascii="Cambria" w:hAnsi="Cambria"/>
        </w:rPr>
      </w:pPr>
      <w:r w:rsidRPr="00554581">
        <w:rPr>
          <w:rFonts w:ascii="Cambria" w:hAnsi="Cambria"/>
        </w:rPr>
        <w:t xml:space="preserve">Arthur, N. (1997). Counselling issues with international students. Canadian Journal of Counselling, 31(4), 259-274. </w:t>
      </w:r>
      <w:hyperlink w:history="1" r:id="rId13">
        <w:r w:rsidRPr="00B66021">
          <w:rPr>
            <w:rStyle w:val="Hyperlink"/>
            <w:rFonts w:ascii="Cambria" w:hAnsi="Cambria"/>
          </w:rPr>
          <w:t>https://cjc-rcc.ucalgary.ca/article/view/58583</w:t>
        </w:r>
      </w:hyperlink>
    </w:p>
    <w:p w:rsidR="00554581" w:rsidP="00491A19" w:rsidRDefault="00491A19" w14:paraId="6224ECC4" w14:textId="08719039">
      <w:pPr>
        <w:rPr>
          <w:rFonts w:ascii="Cambria" w:hAnsi="Cambria"/>
        </w:rPr>
      </w:pPr>
      <w:r w:rsidRPr="00554581">
        <w:rPr>
          <w:rFonts w:ascii="Cambria" w:hAnsi="Cambria"/>
        </w:rPr>
        <w:t xml:space="preserve">Chan, H., &amp; Hu, X. (2023). Exploring the potential of AI-powered English writing tools for English as a foreign language learning: Perspectives and prospects. System, 114, 102998. </w:t>
      </w:r>
      <w:hyperlink w:history="1" r:id="rId14">
        <w:r w:rsidRPr="00B66021">
          <w:rPr>
            <w:rStyle w:val="Hyperlink"/>
            <w:rFonts w:ascii="Cambria" w:hAnsi="Cambria"/>
          </w:rPr>
          <w:t>https://doi.org/10.1016/j.system.2023.102998</w:t>
        </w:r>
      </w:hyperlink>
    </w:p>
    <w:p w:rsidRPr="00554581" w:rsidR="00491A19" w:rsidP="00491A19" w:rsidRDefault="00491A19" w14:paraId="08E9AF8B" w14:textId="06D6E70B">
      <w:pPr>
        <w:rPr>
          <w:rFonts w:ascii="Cambria" w:hAnsi="Cambria"/>
        </w:rPr>
      </w:pPr>
      <w:r w:rsidRPr="5545AF82" w:rsidR="00491A19">
        <w:rPr>
          <w:rFonts w:ascii="Cambria" w:hAnsi="Cambria"/>
        </w:rPr>
        <w:t>Forbes-</w:t>
      </w:r>
      <w:r w:rsidRPr="5545AF82" w:rsidR="00491A19">
        <w:rPr>
          <w:rFonts w:ascii="Cambria" w:hAnsi="Cambria"/>
        </w:rPr>
        <w:t>Mewett</w:t>
      </w:r>
      <w:r w:rsidRPr="5545AF82" w:rsidR="00491A19">
        <w:rPr>
          <w:rFonts w:ascii="Cambria" w:hAnsi="Cambria"/>
        </w:rPr>
        <w:t xml:space="preserve">, H., &amp; Sawyer, A. M. (2024). "Am I really living or just getting by?" Financial security and health-related decision making among international students in Australia. Journal of Studies in International Education. </w:t>
      </w:r>
      <w:hyperlink r:id="R922f2cf8ada04bb3">
        <w:r w:rsidRPr="5545AF82" w:rsidR="00491A19">
          <w:rPr>
            <w:rStyle w:val="Hyperlink"/>
            <w:rFonts w:ascii="Cambria" w:hAnsi="Cambria"/>
          </w:rPr>
          <w:t>https://journals.sagepub.com/doi/pdf/10.1177/10283153231178135</w:t>
        </w:r>
      </w:hyperlink>
    </w:p>
    <w:p w:rsidR="5545AF82" w:rsidP="5545AF82" w:rsidRDefault="5545AF82" w14:paraId="53180F8F" w14:textId="374F2665">
      <w:pPr>
        <w:rPr>
          <w:rFonts w:ascii="Cambria" w:hAnsi="Cambria"/>
        </w:rPr>
      </w:pPr>
    </w:p>
    <w:p w:rsidR="00491A19" w:rsidP="5545AF82" w:rsidRDefault="00491A19" w14:paraId="4335BAA2" w14:textId="1A5C7DD9">
      <w:pPr>
        <w:rPr>
          <w:rFonts w:ascii="Cambria" w:hAnsi="Cambria"/>
        </w:rPr>
      </w:pPr>
      <w:r w:rsidRPr="5545AF82" w:rsidR="00491A19">
        <w:rPr>
          <w:rFonts w:ascii="Cambria" w:hAnsi="Cambria"/>
        </w:rPr>
        <w:t>Hofhuis</w:t>
      </w:r>
      <w:r w:rsidRPr="5545AF82" w:rsidR="00491A19">
        <w:rPr>
          <w:rFonts w:ascii="Cambria" w:hAnsi="Cambria"/>
        </w:rPr>
        <w:t xml:space="preserve"> J, van Egmond MC, Lutz FE, von Reventlow K and Rohmann A (2023) The effect of social network sites on international students' acculturation, adaptation, and wellbeing. Front. Commun. 8:1186527. </w:t>
      </w:r>
      <w:r w:rsidRPr="5545AF82" w:rsidR="00491A19">
        <w:rPr>
          <w:rFonts w:ascii="Cambria" w:hAnsi="Cambria"/>
        </w:rPr>
        <w:t>doi</w:t>
      </w:r>
      <w:r w:rsidRPr="5545AF82" w:rsidR="00491A19">
        <w:rPr>
          <w:rFonts w:ascii="Cambria" w:hAnsi="Cambria"/>
        </w:rPr>
        <w:t>: 10.3389/fcomm.2023.1186527</w:t>
      </w:r>
    </w:p>
    <w:p w:rsidRPr="00554581" w:rsidR="00491A19" w:rsidP="00554581" w:rsidRDefault="00491A19" w14:paraId="0C5D1FE6" w14:textId="11DAD759" w14:noSpellErr="1">
      <w:pPr>
        <w:rPr>
          <w:rFonts w:ascii="Cambria" w:hAnsi="Cambria"/>
        </w:rPr>
      </w:pPr>
      <w:r w:rsidRPr="5545AF82" w:rsidR="00491A19">
        <w:rPr>
          <w:rFonts w:ascii="Cambria" w:hAnsi="Cambria"/>
        </w:rPr>
        <w:t xml:space="preserve">Islamov, S. (2021). Artificial intelligence in education: Benefits, challenges, and use cases. International Journal of Learning, Teaching and Educational Research, 20(1), 65-84. </w:t>
      </w:r>
      <w:hyperlink r:id="R50ba0e7d8ef94981">
        <w:r w:rsidRPr="5545AF82" w:rsidR="00491A19">
          <w:rPr>
            <w:rStyle w:val="Hyperlink"/>
            <w:rFonts w:ascii="Cambria" w:hAnsi="Cambria"/>
          </w:rPr>
          <w:t>https://doi.org/10.26803/ijlter.20.1.4</w:t>
        </w:r>
      </w:hyperlink>
    </w:p>
    <w:p w:rsidRPr="00554581" w:rsidR="00554581" w:rsidP="5545AF82" w:rsidRDefault="00554581" w14:paraId="3A8861BD" w14:textId="72925C51">
      <w:pPr>
        <w:pStyle w:val="Normal"/>
        <w:rPr>
          <w:rFonts w:ascii="Cambria" w:hAnsi="Cambria"/>
        </w:rPr>
      </w:pPr>
      <w:r w:rsidRPr="5545AF82" w:rsidR="00554581">
        <w:rPr>
          <w:rFonts w:ascii="Cambria" w:hAnsi="Cambria"/>
        </w:rPr>
        <w:t>Kosar-</w:t>
      </w:r>
      <w:r w:rsidRPr="5545AF82" w:rsidR="00554581">
        <w:rPr>
          <w:rFonts w:ascii="Cambria" w:hAnsi="Cambria"/>
        </w:rPr>
        <w:t>Altinyelken</w:t>
      </w:r>
      <w:r w:rsidRPr="5545AF82" w:rsidR="00554581">
        <w:rPr>
          <w:rFonts w:ascii="Cambria" w:hAnsi="Cambria"/>
        </w:rPr>
        <w:t xml:space="preserve">, H., Hoek, L., &amp; Jiang, L. (2020). Improving the psychosocial wellbeing of international students: The relevance of mindfulness. British Journal of Guidance &amp; Counselling, 48(4), 524–536. </w:t>
      </w:r>
      <w:hyperlink r:id="Rb6600ac0ee2a4fbc">
        <w:r w:rsidRPr="5545AF82" w:rsidR="00554581">
          <w:rPr>
            <w:rStyle w:val="Hyperlink"/>
            <w:rFonts w:ascii="Cambria" w:hAnsi="Cambria"/>
          </w:rPr>
          <w:t>https://doi.org/10.1080/03069885.2019.1600189</w:t>
        </w:r>
      </w:hyperlink>
    </w:p>
    <w:p w:rsidRPr="00554581" w:rsidR="00491A19" w:rsidP="5545AF82" w:rsidRDefault="00491A19" w14:paraId="19EC9033" w14:textId="42D5DDD3">
      <w:pPr>
        <w:pStyle w:val="Normal"/>
        <w:rPr>
          <w:rFonts w:ascii="Cambria" w:hAnsi="Cambria"/>
        </w:rPr>
      </w:pPr>
      <w:r w:rsidRPr="5545AF82" w:rsidR="00491A19">
        <w:rPr>
          <w:rFonts w:ascii="Cambria" w:hAnsi="Cambria"/>
        </w:rPr>
        <w:t xml:space="preserve">Lin Li, W. P. (2019). Transitioning through social media: International students' SNS use, perceived social support, and acculturative stress. Computers in Human </w:t>
      </w:r>
      <w:r w:rsidRPr="5545AF82" w:rsidR="00491A19">
        <w:rPr>
          <w:rFonts w:ascii="Cambria" w:hAnsi="Cambria"/>
        </w:rPr>
        <w:t>Behavior</w:t>
      </w:r>
      <w:r w:rsidRPr="5545AF82" w:rsidR="00491A19">
        <w:rPr>
          <w:rFonts w:ascii="Cambria" w:hAnsi="Cambria"/>
        </w:rPr>
        <w:t xml:space="preserve">, 69-79. </w:t>
      </w:r>
      <w:hyperlink r:id="Raffbec3fefd94803">
        <w:r w:rsidRPr="5545AF82" w:rsidR="00491A19">
          <w:rPr>
            <w:rStyle w:val="Hyperlink"/>
            <w:rFonts w:ascii="Cambria" w:hAnsi="Cambria"/>
          </w:rPr>
          <w:t>https://doi.org/10.1016/j.chb.2019.03.011</w:t>
        </w:r>
      </w:hyperlink>
    </w:p>
    <w:p w:rsidRPr="00554581" w:rsidR="00554581" w:rsidP="5545AF82" w:rsidRDefault="00554581" w14:paraId="7605CEA1" w14:textId="0BC10C26">
      <w:pPr>
        <w:pStyle w:val="Normal"/>
        <w:rPr>
          <w:rFonts w:ascii="Cambria" w:hAnsi="Cambria"/>
        </w:rPr>
      </w:pPr>
      <w:r w:rsidRPr="5545AF82" w:rsidR="00554581">
        <w:rPr>
          <w:rFonts w:ascii="Cambria" w:hAnsi="Cambria"/>
        </w:rPr>
        <w:t xml:space="preserve">Nussbaum, M. C. (2011). Creating capabilities: The human development approach. Harvard University Press. </w:t>
      </w:r>
      <w:hyperlink r:id="Ra2442ac65ada4168">
        <w:r w:rsidRPr="5545AF82" w:rsidR="00554581">
          <w:rPr>
            <w:rStyle w:val="Hyperlink"/>
            <w:rFonts w:ascii="Cambria" w:hAnsi="Cambria"/>
          </w:rPr>
          <w:t>https://doi.org/10.4159/harvard.9780674061200</w:t>
        </w:r>
      </w:hyperlink>
    </w:p>
    <w:p w:rsidR="00491A19" w:rsidP="5545AF82" w:rsidRDefault="00491A19" w14:paraId="0DD94AFC" w14:textId="6FAB9051">
      <w:pPr>
        <w:pStyle w:val="Normal"/>
        <w:rPr>
          <w:rFonts w:ascii="Cambria" w:hAnsi="Cambria"/>
        </w:rPr>
      </w:pPr>
      <w:r w:rsidRPr="5545AF82" w:rsidR="00491A19">
        <w:rPr>
          <w:rFonts w:ascii="Cambria" w:hAnsi="Cambria"/>
        </w:rPr>
        <w:t xml:space="preserve">Sleeman, J., Lang, C., &amp; </w:t>
      </w:r>
      <w:r w:rsidRPr="5545AF82" w:rsidR="00491A19">
        <w:rPr>
          <w:rFonts w:ascii="Cambria" w:hAnsi="Cambria"/>
        </w:rPr>
        <w:t>Dakich</w:t>
      </w:r>
      <w:r w:rsidRPr="5545AF82" w:rsidR="00491A19">
        <w:rPr>
          <w:rFonts w:ascii="Cambria" w:hAnsi="Cambria"/>
        </w:rPr>
        <w:t xml:space="preserve">, E. (2020). Social media, learning and connections for international students: The disconnect between what students use and the tools learning management systems offer. Australasian Journal of Educational Technology, 36(4), 44–56. </w:t>
      </w:r>
      <w:hyperlink r:id="Rb5ee51e692934cb2">
        <w:r w:rsidRPr="5545AF82" w:rsidR="00491A19">
          <w:rPr>
            <w:rStyle w:val="Hyperlink"/>
            <w:rFonts w:ascii="Cambria" w:hAnsi="Cambria"/>
          </w:rPr>
          <w:t>https://doi.org/10.14742/ajet.4384</w:t>
        </w:r>
      </w:hyperlink>
    </w:p>
    <w:p w:rsidRPr="00554581" w:rsidR="00491A19" w:rsidP="00491A19" w:rsidRDefault="00491A19" w14:paraId="6C1BCD58" w14:textId="2D68E242">
      <w:pPr>
        <w:rPr>
          <w:rFonts w:ascii="Cambria" w:hAnsi="Cambria"/>
        </w:rPr>
      </w:pPr>
      <w:r w:rsidRPr="00554581">
        <w:rPr>
          <w:rFonts w:ascii="Cambria" w:hAnsi="Cambria"/>
        </w:rPr>
        <w:t xml:space="preserve">Wang, C. C., Andre, K., &amp; Greenwood, K. M. (2023). Chinese international students and their learning experiences in Western higher education. Studies in Higher Education, 48(2), 407-421. </w:t>
      </w:r>
      <w:hyperlink w:history="1" r:id="rId16">
        <w:r w:rsidRPr="00B66021">
          <w:rPr>
            <w:rStyle w:val="Hyperlink"/>
            <w:rFonts w:ascii="Cambria" w:hAnsi="Cambria"/>
          </w:rPr>
          <w:t>https://doi.org/10.1080/03075079.2022.2038751</w:t>
        </w:r>
      </w:hyperlink>
    </w:p>
    <w:p w:rsidRPr="00554581" w:rsidR="00491A19" w:rsidRDefault="00491A19" w14:paraId="7F010F32" w14:textId="7BB747EF" w14:noSpellErr="1">
      <w:pPr>
        <w:rPr>
          <w:rFonts w:ascii="Cambria" w:hAnsi="Cambria"/>
        </w:rPr>
      </w:pPr>
      <w:r w:rsidRPr="5545AF82" w:rsidR="00491A19">
        <w:rPr>
          <w:rFonts w:ascii="Cambria" w:hAnsi="Cambria"/>
        </w:rPr>
        <w:t xml:space="preserve">Windle, S., Hamilton, B., Weng, M., &amp; Yang, X. (2008). Negotiating the culture of the academy: Chinese graduate students in Canada. Canadian and International Education, 37(1), 71-90. </w:t>
      </w:r>
      <w:hyperlink r:id="R018a7f31370544cb">
        <w:r w:rsidRPr="5545AF82" w:rsidR="00491A19">
          <w:rPr>
            <w:rStyle w:val="Hyperlink"/>
            <w:rFonts w:ascii="Cambria" w:hAnsi="Cambria"/>
          </w:rPr>
          <w:t>https://doi.org/10.5206/cie-eci.v37i1.9121</w:t>
        </w:r>
      </w:hyperlink>
    </w:p>
    <w:p w:rsidR="21E254BA" w:rsidP="5545AF82" w:rsidRDefault="21E254BA" w14:paraId="1F1F553F" w14:textId="38C8D856">
      <w:pPr>
        <w:rPr>
          <w:rFonts w:ascii="Cambria" w:hAnsi="Cambria"/>
        </w:rPr>
      </w:pPr>
      <w:r w:rsidRPr="5545AF82" w:rsidR="21E254BA">
        <w:rPr>
          <w:rFonts w:ascii="Cambria" w:hAnsi="Cambria"/>
        </w:rPr>
        <w:t xml:space="preserve">Dong, J., Lee, S., Wang, Ch. et al. Impact on social capital and learning engagement due to social media usage among the international students in the </w:t>
      </w:r>
      <w:r w:rsidRPr="5545AF82" w:rsidR="21E254BA">
        <w:rPr>
          <w:rFonts w:ascii="Cambria" w:hAnsi="Cambria"/>
        </w:rPr>
        <w:t>U.S..</w:t>
      </w:r>
      <w:r w:rsidRPr="5545AF82" w:rsidR="21E254BA">
        <w:rPr>
          <w:rFonts w:ascii="Cambria" w:hAnsi="Cambria"/>
        </w:rPr>
        <w:t xml:space="preserve"> Educ Inf Technol 28, 8027–8050 (2023). </w:t>
      </w:r>
      <w:hyperlink r:id="R238a6d1ca9194a53">
        <w:r w:rsidRPr="5545AF82" w:rsidR="21E254BA">
          <w:rPr>
            <w:rStyle w:val="Hyperlink"/>
            <w:rFonts w:ascii="Cambria" w:hAnsi="Cambria"/>
          </w:rPr>
          <w:t>https://doi.org/10.1007/s10639-022-11520-8</w:t>
        </w:r>
      </w:hyperlink>
    </w:p>
    <w:p w:rsidR="5545AF82" w:rsidP="5545AF82" w:rsidRDefault="5545AF82" w14:paraId="265B9890" w14:textId="3A9CC7AC">
      <w:pPr>
        <w:rPr>
          <w:rFonts w:ascii="Cambria" w:hAnsi="Cambria"/>
        </w:rPr>
      </w:pPr>
    </w:p>
    <w:p w:rsidR="00554581" w:rsidRDefault="00554581" w14:paraId="75BCF960" w14:textId="77777777">
      <w:pPr>
        <w:rPr>
          <w:b/>
          <w:bCs/>
          <w:sz w:val="28"/>
          <w:szCs w:val="28"/>
        </w:rPr>
      </w:pPr>
    </w:p>
    <w:p w:rsidR="00B40700" w:rsidP="5545AF82" w:rsidRDefault="00000000" w14:paraId="30CF7E6A" w14:textId="17E51BE9">
      <w:pPr>
        <w:rPr>
          <w:b w:val="1"/>
          <w:bCs w:val="1"/>
          <w:sz w:val="28"/>
          <w:szCs w:val="28"/>
        </w:rPr>
      </w:pPr>
    </w:p>
    <w:p w:rsidR="00B40700" w:rsidP="5545AF82" w:rsidRDefault="00000000" w14:paraId="6DB7A8B2" w14:textId="011B3A29">
      <w:pPr>
        <w:rPr>
          <w:b w:val="1"/>
          <w:bCs w:val="1"/>
          <w:sz w:val="28"/>
          <w:szCs w:val="28"/>
        </w:rPr>
      </w:pPr>
    </w:p>
    <w:p w:rsidR="00B40700" w:rsidP="5545AF82" w:rsidRDefault="00000000" w14:paraId="0CB408CD" w14:textId="2DCE5B07">
      <w:pPr>
        <w:rPr>
          <w:b w:val="1"/>
          <w:bCs w:val="1"/>
          <w:sz w:val="28"/>
          <w:szCs w:val="28"/>
        </w:rPr>
      </w:pPr>
    </w:p>
    <w:p w:rsidR="00B40700" w:rsidP="5545AF82" w:rsidRDefault="00000000" w14:paraId="6B166EB1" w14:textId="52E3D2D4">
      <w:pPr>
        <w:rPr>
          <w:b w:val="1"/>
          <w:bCs w:val="1"/>
          <w:sz w:val="28"/>
          <w:szCs w:val="28"/>
        </w:rPr>
      </w:pPr>
    </w:p>
    <w:p w:rsidR="00B40700" w:rsidP="5545AF82" w:rsidRDefault="00000000" w14:paraId="56701652" w14:textId="3DFBDDC7">
      <w:pPr>
        <w:rPr>
          <w:b w:val="1"/>
          <w:bCs w:val="1"/>
          <w:sz w:val="28"/>
          <w:szCs w:val="28"/>
        </w:rPr>
      </w:pPr>
    </w:p>
    <w:p w:rsidR="00B40700" w:rsidP="5545AF82" w:rsidRDefault="00000000" w14:paraId="0A910C29" w14:textId="3366F14E">
      <w:pPr>
        <w:rPr>
          <w:b w:val="1"/>
          <w:bCs w:val="1"/>
          <w:sz w:val="28"/>
          <w:szCs w:val="28"/>
        </w:rPr>
      </w:pPr>
    </w:p>
    <w:p w:rsidR="00B40700" w:rsidP="5545AF82" w:rsidRDefault="00000000" w14:paraId="487024D6" w14:textId="1179178D">
      <w:pPr>
        <w:rPr>
          <w:b w:val="1"/>
          <w:bCs w:val="1"/>
          <w:sz w:val="28"/>
          <w:szCs w:val="28"/>
        </w:rPr>
      </w:pPr>
    </w:p>
    <w:p w:rsidR="00B40700" w:rsidP="5545AF82" w:rsidRDefault="00000000" w14:paraId="702BB7C0" w14:textId="6CB6F8AE">
      <w:pPr>
        <w:pStyle w:val="Normal"/>
        <w:rPr>
          <w:b w:val="1"/>
          <w:bCs w:val="1"/>
          <w:sz w:val="28"/>
          <w:szCs w:val="28"/>
        </w:rPr>
      </w:pPr>
    </w:p>
    <w:p w:rsidR="00B40700" w:rsidP="5545AF82" w:rsidRDefault="00000000" w14:paraId="7A87CC17" w14:textId="751DF9E8">
      <w:pPr>
        <w:pStyle w:val="Normal"/>
        <w:rPr>
          <w:b w:val="1"/>
          <w:bCs w:val="1"/>
          <w:sz w:val="28"/>
          <w:szCs w:val="28"/>
        </w:rPr>
      </w:pPr>
      <w:r w:rsidRPr="5545AF82" w:rsidR="00000000">
        <w:rPr>
          <w:b w:val="1"/>
          <w:bCs w:val="1"/>
          <w:sz w:val="28"/>
          <w:szCs w:val="28"/>
        </w:rPr>
        <w:t>PART C - COMPLETE THE GROUP CONTRACT (SEE LMS)</w:t>
      </w:r>
    </w:p>
    <w:p w:rsidR="00B40700" w:rsidP="00554581" w:rsidRDefault="00000000" w14:paraId="46AD7BFA" w14:textId="77777777">
      <w:pPr>
        <w:spacing w:after="0"/>
        <w:rPr>
          <w:b/>
          <w:lang w:val="en-US"/>
        </w:rPr>
      </w:pPr>
      <w:r>
        <w:rPr>
          <w:rFonts w:ascii="Cambria" w:hAnsi="Cambria" w:eastAsia="Cambria" w:cs="Arial"/>
          <w:b/>
          <w:sz w:val="28"/>
          <w:szCs w:val="28"/>
          <w:lang w:val="en-US" w:eastAsia="zh-CN" w:bidi="ar"/>
        </w:rPr>
        <w:t>Technology Innovation Project (INFO90010): Team Agreement</w:t>
      </w:r>
    </w:p>
    <w:p w:rsidR="00B40700" w:rsidRDefault="00B40700" w14:paraId="0879F5C6" w14:textId="77777777">
      <w:pPr>
        <w:spacing w:after="0"/>
        <w:rPr>
          <w:lang w:val="en-US"/>
        </w:rPr>
      </w:pPr>
    </w:p>
    <w:p w:rsidRPr="00554581" w:rsidR="00B40700" w:rsidRDefault="00000000" w14:paraId="49D65923" w14:textId="77777777">
      <w:pPr>
        <w:spacing w:after="0"/>
        <w:rPr>
          <w:rFonts w:ascii="Cambria" w:hAnsi="Cambria" w:cstheme="majorHAnsi"/>
          <w:lang w:val="en-US"/>
        </w:rPr>
      </w:pPr>
      <w:r w:rsidRPr="00554581">
        <w:rPr>
          <w:rFonts w:ascii="Cambria" w:hAnsi="Cambria" w:eastAsia="Cambria" w:cstheme="majorHAnsi"/>
          <w:b/>
          <w:bCs/>
          <w:lang w:val="en-US" w:eastAsia="zh-CN" w:bidi="ar"/>
        </w:rPr>
        <w:t>Date</w:t>
      </w:r>
      <w:r w:rsidRPr="00554581">
        <w:rPr>
          <w:rFonts w:ascii="Cambria" w:hAnsi="Cambria" w:eastAsia="Cambria" w:cstheme="majorHAnsi"/>
          <w:lang w:val="en-US" w:eastAsia="zh-CN" w:bidi="ar"/>
        </w:rPr>
        <w:t>: 11/3/25</w:t>
      </w:r>
    </w:p>
    <w:p w:rsidRPr="00554581" w:rsidR="00B40700" w:rsidRDefault="00B40700" w14:paraId="3F267400" w14:textId="77777777">
      <w:pPr>
        <w:spacing w:after="0"/>
        <w:rPr>
          <w:rFonts w:ascii="Cambria" w:hAnsi="Cambria" w:cstheme="majorHAnsi"/>
          <w:lang w:val="en-US"/>
        </w:rPr>
      </w:pPr>
    </w:p>
    <w:p w:rsidRPr="00554581" w:rsidR="00B40700" w:rsidRDefault="00000000" w14:paraId="413CE723" w14:textId="77777777">
      <w:pPr>
        <w:spacing w:after="0"/>
        <w:rPr>
          <w:rFonts w:ascii="Cambria" w:hAnsi="Cambria" w:cstheme="majorHAnsi"/>
          <w:lang w:val="en-US"/>
        </w:rPr>
      </w:pPr>
      <w:r w:rsidRPr="00554581">
        <w:rPr>
          <w:rFonts w:ascii="Cambria" w:hAnsi="Cambria" w:eastAsia="Cambria" w:cstheme="majorHAnsi"/>
          <w:b/>
          <w:bCs/>
          <w:lang w:val="en-US" w:eastAsia="zh-CN" w:bidi="ar"/>
        </w:rPr>
        <w:t>Tutor</w:t>
      </w:r>
      <w:r w:rsidRPr="00554581">
        <w:rPr>
          <w:rFonts w:ascii="Cambria" w:hAnsi="Cambria" w:eastAsia="Cambria" w:cstheme="majorHAnsi"/>
          <w:lang w:val="en-US" w:eastAsia="zh-CN" w:bidi="ar"/>
        </w:rPr>
        <w:t>: Yan Zhang</w:t>
      </w:r>
    </w:p>
    <w:p w:rsidRPr="00554581" w:rsidR="00B40700" w:rsidRDefault="00B40700" w14:paraId="587BF9F6" w14:textId="77777777">
      <w:pPr>
        <w:spacing w:after="0"/>
        <w:rPr>
          <w:rFonts w:ascii="Cambria" w:hAnsi="Cambria" w:cstheme="majorHAnsi"/>
          <w:lang w:val="en-US"/>
        </w:rPr>
      </w:pPr>
    </w:p>
    <w:p w:rsidRPr="00554581" w:rsidR="00B40700" w:rsidP="5545AF82" w:rsidRDefault="00000000" w14:paraId="273140D0" w14:textId="34115F0F">
      <w:pPr>
        <w:spacing w:after="0"/>
        <w:rPr>
          <w:rFonts w:ascii="Cambria" w:hAnsi="Cambria" w:eastAsia="Cambria" w:cs="Calibri Light" w:cstheme="majorAscii"/>
          <w:lang w:val="en-US" w:eastAsia="zh-CN" w:bidi="ar"/>
        </w:rPr>
      </w:pPr>
      <w:r w:rsidRPr="5545AF82" w:rsidR="00000000">
        <w:rPr>
          <w:rFonts w:ascii="Cambria" w:hAnsi="Cambria" w:eastAsia="Cambria" w:cs="Calibri Light" w:cstheme="majorAscii"/>
          <w:b w:val="1"/>
          <w:bCs w:val="1"/>
          <w:lang w:val="en-US" w:eastAsia="zh-CN" w:bidi="ar"/>
        </w:rPr>
        <w:t>Group name</w:t>
      </w:r>
      <w:r w:rsidRPr="5545AF82" w:rsidR="00000000">
        <w:rPr>
          <w:rFonts w:ascii="Cambria" w:hAnsi="Cambria" w:eastAsia="Cambria" w:cs="Calibri Light" w:cstheme="majorAscii"/>
          <w:lang w:val="en-US" w:eastAsia="zh-CN" w:bidi="ar"/>
        </w:rPr>
        <w:t>: E-Mind</w:t>
      </w:r>
    </w:p>
    <w:p w:rsidRPr="00554581" w:rsidR="00B40700" w:rsidRDefault="00B40700" w14:paraId="27903B5D" w14:textId="77777777">
      <w:pPr>
        <w:spacing w:after="0"/>
        <w:rPr>
          <w:rFonts w:ascii="Cambria" w:hAnsi="Cambria" w:cstheme="majorHAnsi"/>
          <w:lang w:val="en-US"/>
        </w:rPr>
      </w:pPr>
    </w:p>
    <w:p w:rsidRPr="00554581" w:rsidR="00B40700" w:rsidRDefault="00000000" w14:paraId="6342236B" w14:textId="77777777">
      <w:pPr>
        <w:spacing w:after="0"/>
        <w:rPr>
          <w:rFonts w:ascii="Cambria" w:hAnsi="Cambria" w:eastAsia="Cambria" w:cstheme="majorHAnsi"/>
          <w:lang w:val="en-US" w:eastAsia="zh-CN" w:bidi="ar"/>
        </w:rPr>
      </w:pPr>
      <w:r w:rsidRPr="00554581">
        <w:rPr>
          <w:rFonts w:ascii="Cambria" w:hAnsi="Cambria" w:eastAsia="Cambria" w:cstheme="majorHAnsi"/>
          <w:b/>
          <w:bCs/>
          <w:lang w:val="en-US" w:eastAsia="zh-CN" w:bidi="ar"/>
        </w:rPr>
        <w:t>Group members</w:t>
      </w:r>
      <w:r w:rsidRPr="00554581">
        <w:rPr>
          <w:rFonts w:ascii="Cambria" w:hAnsi="Cambria" w:eastAsia="Cambria" w:cstheme="majorHAnsi"/>
          <w:lang w:val="en-US" w:eastAsia="zh-CN" w:bidi="ar"/>
        </w:rPr>
        <w:t xml:space="preserve">: Ahmad </w:t>
      </w:r>
      <w:proofErr w:type="spellStart"/>
      <w:r w:rsidRPr="00554581">
        <w:rPr>
          <w:rFonts w:ascii="Cambria" w:hAnsi="Cambria" w:eastAsia="Cambria" w:cstheme="majorHAnsi"/>
          <w:lang w:val="en-US" w:eastAsia="zh-CN" w:bidi="ar"/>
        </w:rPr>
        <w:t>Qusyairi</w:t>
      </w:r>
      <w:proofErr w:type="spellEnd"/>
      <w:r w:rsidRPr="00554581">
        <w:rPr>
          <w:rFonts w:ascii="Cambria" w:hAnsi="Cambria" w:eastAsia="Cambria" w:cstheme="majorHAnsi"/>
          <w:lang w:val="en-US" w:eastAsia="zh-CN" w:bidi="ar"/>
        </w:rPr>
        <w:t xml:space="preserve"> Anuar, Muhammad MD NASREIN, Kevin Liew Kar Kit</w:t>
      </w:r>
    </w:p>
    <w:p w:rsidRPr="00554581" w:rsidR="00B40700" w:rsidRDefault="00B40700" w14:paraId="7B55A865" w14:textId="77777777">
      <w:pPr>
        <w:spacing w:after="0"/>
        <w:rPr>
          <w:rFonts w:ascii="Cambria" w:hAnsi="Cambria" w:eastAsia="Cambria" w:cstheme="majorHAnsi"/>
          <w:lang w:val="en-US" w:eastAsia="zh-CN" w:bidi="ar"/>
        </w:rPr>
      </w:pPr>
    </w:p>
    <w:tbl>
      <w:tblPr>
        <w:tblStyle w:val="TableGrid"/>
        <w:tblW w:w="0" w:type="auto"/>
        <w:tblInd w:w="0" w:type="dxa"/>
        <w:tblLook w:val="04A0" w:firstRow="1" w:lastRow="0" w:firstColumn="1" w:lastColumn="0" w:noHBand="0" w:noVBand="1"/>
      </w:tblPr>
      <w:tblGrid>
        <w:gridCol w:w="9016"/>
      </w:tblGrid>
      <w:tr w:rsidRPr="00554581" w:rsidR="00B40700" w:rsidTr="5545AF82" w14:paraId="5E6493A3" w14:textId="77777777">
        <w:tc>
          <w:tcPr>
            <w:tcW w:w="105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554581" w:rsidR="00B40700" w:rsidRDefault="00000000" w14:paraId="202A1372" w14:textId="77777777">
            <w:pPr>
              <w:spacing w:after="0"/>
              <w:rPr>
                <w:rFonts w:ascii="Cambria" w:hAnsi="Cambria" w:cstheme="majorHAnsi"/>
              </w:rPr>
            </w:pPr>
            <w:r w:rsidRPr="00554581">
              <w:rPr>
                <w:rFonts w:ascii="Cambria" w:hAnsi="Cambria" w:eastAsia="Cambria" w:cstheme="majorHAnsi"/>
                <w:lang w:val="en-US" w:eastAsia="zh-CN" w:bidi="ar"/>
              </w:rPr>
              <w:t xml:space="preserve">GOALS: What are our </w:t>
            </w:r>
            <w:r w:rsidRPr="00554581">
              <w:rPr>
                <w:rFonts w:ascii="Cambria" w:hAnsi="Cambria" w:eastAsia="Cambria" w:cstheme="majorHAnsi"/>
                <w:b/>
                <w:bCs/>
                <w:lang w:val="en-US" w:eastAsia="zh-CN" w:bidi="ar"/>
              </w:rPr>
              <w:t>team goals</w:t>
            </w:r>
            <w:r w:rsidRPr="00554581">
              <w:rPr>
                <w:rFonts w:ascii="Cambria" w:hAnsi="Cambria" w:eastAsia="Cambria" w:cstheme="majorHAnsi"/>
                <w:lang w:val="en-US" w:eastAsia="zh-CN" w:bidi="ar"/>
              </w:rPr>
              <w:t xml:space="preserve"> for this project? </w:t>
            </w:r>
          </w:p>
          <w:p w:rsidRPr="00554581" w:rsidR="00B40700" w:rsidRDefault="00000000" w14:paraId="0938AD7F" w14:textId="77777777">
            <w:pPr>
              <w:spacing w:after="0"/>
              <w:rPr>
                <w:rFonts w:ascii="Cambria" w:hAnsi="Cambria" w:cstheme="majorHAnsi"/>
              </w:rPr>
            </w:pPr>
            <w:r w:rsidRPr="00554581">
              <w:rPr>
                <w:rFonts w:ascii="Cambria" w:hAnsi="Cambria" w:eastAsia="Cambria" w:cstheme="majorHAnsi"/>
                <w:lang w:val="en-US" w:eastAsia="zh-CN" w:bidi="ar"/>
              </w:rPr>
              <w:t>What do we want to accomplish? What skills do we want to develop or refine?</w:t>
            </w:r>
          </w:p>
        </w:tc>
      </w:tr>
      <w:tr w:rsidRPr="00554581" w:rsidR="00B40700" w:rsidTr="5545AF82" w14:paraId="70C5B807" w14:textId="77777777">
        <w:trPr>
          <w:trHeight w:val="1837"/>
        </w:trPr>
        <w:tc>
          <w:tcPr>
            <w:tcW w:w="105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554581" w:rsidR="00B40700" w:rsidP="5545AF82" w:rsidRDefault="00000000" w14:paraId="0D14C491" w14:textId="6EC662E1">
            <w:pPr>
              <w:spacing w:before="240" w:after="240"/>
              <w:rPr>
                <w:rFonts w:ascii="Cambria" w:hAnsi="Cambria" w:eastAsia="Cambria" w:cs="Calibri Light" w:cstheme="majorAscii"/>
              </w:rPr>
            </w:pPr>
            <w:r w:rsidRPr="5545AF82" w:rsidR="00000000">
              <w:rPr>
                <w:rFonts w:ascii="Cambria" w:hAnsi="Cambria" w:eastAsia="Cambria" w:cs="Calibri Light" w:cstheme="majorAscii"/>
                <w:lang w:val="en-US" w:eastAsia="zh-CN" w:bidi="ar"/>
              </w:rPr>
              <w:t xml:space="preserve">Our team aims to develop a Minimum Viable Product (MVP) that integrates Artificial Intelligence (AI) into an application. We strive to meet all project deliverables while </w:t>
            </w:r>
            <w:r w:rsidRPr="5545AF82" w:rsidR="00000000">
              <w:rPr>
                <w:rFonts w:ascii="Cambria" w:hAnsi="Cambria" w:eastAsia="Cambria" w:cs="Calibri Light" w:cstheme="majorAscii"/>
                <w:lang w:val="en-US" w:eastAsia="zh-CN" w:bidi="ar"/>
              </w:rPr>
              <w:t>remaining</w:t>
            </w:r>
            <w:r w:rsidRPr="5545AF82" w:rsidR="00000000">
              <w:rPr>
                <w:rFonts w:ascii="Cambria" w:hAnsi="Cambria" w:eastAsia="Cambria" w:cs="Calibri Light" w:cstheme="majorAscii"/>
                <w:lang w:val="en-US" w:eastAsia="zh-CN" w:bidi="ar"/>
              </w:rPr>
              <w:t xml:space="preserve"> flexible to changing requirements. Additionally, we </w:t>
            </w:r>
            <w:r w:rsidRPr="5545AF82" w:rsidR="00000000">
              <w:rPr>
                <w:rFonts w:ascii="Cambria" w:hAnsi="Cambria" w:eastAsia="Cambria" w:cs="Calibri Light" w:cstheme="majorAscii"/>
                <w:lang w:val="en-US" w:eastAsia="zh-CN" w:bidi="ar"/>
              </w:rPr>
              <w:t>seek</w:t>
            </w:r>
            <w:r w:rsidRPr="5545AF82" w:rsidR="00000000">
              <w:rPr>
                <w:rFonts w:ascii="Cambria" w:hAnsi="Cambria" w:eastAsia="Cambria" w:cs="Calibri Light" w:cstheme="majorAscii"/>
                <w:lang w:val="en-US" w:eastAsia="zh-CN" w:bidi="ar"/>
              </w:rPr>
              <w:t xml:space="preserve"> to enhance our app development skills and refine our project management capabilities throughout the process.</w:t>
            </w:r>
          </w:p>
        </w:tc>
      </w:tr>
      <w:tr w:rsidRPr="00554581" w:rsidR="00B40700" w:rsidTr="5545AF82" w14:paraId="502170B8" w14:textId="77777777">
        <w:tc>
          <w:tcPr>
            <w:tcW w:w="105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554581" w:rsidR="00B40700" w:rsidRDefault="00000000" w14:paraId="6C31DE13" w14:textId="77777777">
            <w:pPr>
              <w:spacing w:after="0"/>
              <w:rPr>
                <w:rFonts w:ascii="Cambria" w:hAnsi="Cambria" w:cstheme="majorHAnsi"/>
              </w:rPr>
            </w:pPr>
            <w:r w:rsidRPr="00554581">
              <w:rPr>
                <w:rFonts w:ascii="Cambria" w:hAnsi="Cambria" w:eastAsia="Cambria" w:cstheme="majorHAnsi"/>
                <w:lang w:val="en-US" w:eastAsia="zh-CN" w:bidi="ar"/>
              </w:rPr>
              <w:t xml:space="preserve">EXPECTATIONS: What do we expect of one another </w:t>
            </w:r>
            <w:proofErr w:type="gramStart"/>
            <w:r w:rsidRPr="00554581">
              <w:rPr>
                <w:rFonts w:ascii="Cambria" w:hAnsi="Cambria" w:eastAsia="Cambria" w:cstheme="majorHAnsi"/>
                <w:lang w:val="en-US" w:eastAsia="zh-CN" w:bidi="ar"/>
              </w:rPr>
              <w:t>in regard to</w:t>
            </w:r>
            <w:proofErr w:type="gramEnd"/>
            <w:r w:rsidRPr="00554581">
              <w:rPr>
                <w:rFonts w:ascii="Cambria" w:hAnsi="Cambria" w:eastAsia="Cambria" w:cstheme="majorHAnsi"/>
                <w:lang w:val="en-US" w:eastAsia="zh-CN" w:bidi="ar"/>
              </w:rPr>
              <w:t xml:space="preserve"> attendance at meetings, participation, frequency of communication, the quality of work, etc.?</w:t>
            </w:r>
          </w:p>
        </w:tc>
      </w:tr>
      <w:tr w:rsidRPr="00554581" w:rsidR="00B40700" w:rsidTr="5545AF82" w14:paraId="0E6D1217" w14:textId="77777777">
        <w:trPr>
          <w:trHeight w:val="368"/>
        </w:trPr>
        <w:tc>
          <w:tcPr>
            <w:tcW w:w="105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554581" w:rsidR="00B40700" w:rsidP="00554581" w:rsidRDefault="00000000" w14:paraId="2250BCF0" w14:textId="0CFED372">
            <w:pPr>
              <w:spacing w:before="240" w:after="240"/>
              <w:rPr>
                <w:rFonts w:ascii="Cambria" w:hAnsi="Cambria" w:eastAsia="Cambria" w:cstheme="majorHAnsi"/>
              </w:rPr>
            </w:pPr>
            <w:r w:rsidRPr="00554581">
              <w:rPr>
                <w:rFonts w:ascii="Cambria" w:hAnsi="Cambria" w:eastAsia="Cambria" w:cstheme="majorHAnsi"/>
                <w:lang w:val="en-US" w:eastAsia="zh-CN" w:bidi="ar"/>
              </w:rPr>
              <w:lastRenderedPageBreak/>
              <w:t>We expect 100% attendance at all meetings, ensuring active participation and contribution from every team member. Team members should be proactive in sharing ideas and providing constructive feedback. In case of any issues or challenges, we encourage open communication and prompt action to address them. The quality of work produced should be satisfactory and align with the team’s overall expectations.</w:t>
            </w:r>
          </w:p>
        </w:tc>
      </w:tr>
      <w:tr w:rsidRPr="00554581" w:rsidR="00B40700" w:rsidTr="5545AF82" w14:paraId="1EFF1E56" w14:textId="77777777">
        <w:tc>
          <w:tcPr>
            <w:tcW w:w="105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554581" w:rsidR="00B40700" w:rsidRDefault="00000000" w14:paraId="095BBA1A" w14:textId="77777777">
            <w:pPr>
              <w:spacing w:after="0"/>
              <w:rPr>
                <w:rFonts w:ascii="Cambria" w:hAnsi="Cambria" w:cstheme="majorHAnsi"/>
              </w:rPr>
            </w:pPr>
            <w:r w:rsidRPr="00554581">
              <w:rPr>
                <w:rFonts w:ascii="Cambria" w:hAnsi="Cambria" w:eastAsia="Cambria" w:cstheme="majorHAnsi"/>
                <w:lang w:val="en-US" w:eastAsia="zh-CN" w:bidi="ar"/>
              </w:rPr>
              <w:t xml:space="preserve">TEAM RULES: What rules do we agree on to help us meet our goals and expectations? </w:t>
            </w:r>
          </w:p>
        </w:tc>
      </w:tr>
      <w:tr w:rsidRPr="00554581" w:rsidR="00B40700" w:rsidTr="5545AF82" w14:paraId="22D40BB0" w14:textId="77777777">
        <w:tc>
          <w:tcPr>
            <w:tcW w:w="105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554581" w:rsidR="00B40700" w:rsidP="00554581" w:rsidRDefault="00000000" w14:paraId="1C9BDF59" w14:textId="47B88623">
            <w:pPr>
              <w:spacing w:before="240" w:after="240"/>
              <w:rPr>
                <w:rFonts w:ascii="Cambria" w:hAnsi="Cambria" w:eastAsia="Cambria" w:cstheme="majorHAnsi"/>
              </w:rPr>
            </w:pPr>
            <w:r w:rsidRPr="00554581">
              <w:rPr>
                <w:rFonts w:ascii="Cambria" w:hAnsi="Cambria" w:eastAsia="Cambria" w:cstheme="majorHAnsi"/>
                <w:lang w:val="en-US" w:eastAsia="zh-CN" w:bidi="ar"/>
              </w:rPr>
              <w:t>To ensure we meet our goals and expectations, all team members must respond promptly to questions or queries. Slacking and procrastination should be avoided to maintain productivity. Everyone is expected to be well-prepared for meetings and to actively contribute. We will hold each other accountable for our responsibilities and ensure that we remain punctual in all project-related activities.</w:t>
            </w:r>
          </w:p>
        </w:tc>
      </w:tr>
      <w:tr w:rsidRPr="00554581" w:rsidR="00B40700" w:rsidTr="5545AF82" w14:paraId="5F183A0A" w14:textId="77777777">
        <w:tc>
          <w:tcPr>
            <w:tcW w:w="105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554581" w:rsidR="00B40700" w:rsidRDefault="00000000" w14:paraId="3BD114D0" w14:textId="77777777">
            <w:pPr>
              <w:spacing w:after="0"/>
              <w:rPr>
                <w:rFonts w:ascii="Cambria" w:hAnsi="Cambria" w:cstheme="majorHAnsi"/>
              </w:rPr>
            </w:pPr>
            <w:r w:rsidRPr="00554581">
              <w:rPr>
                <w:rFonts w:ascii="Cambria" w:hAnsi="Cambria" w:eastAsia="Cambria" w:cstheme="majorHAnsi"/>
                <w:lang w:val="en-US" w:eastAsia="zh-CN" w:bidi="ar"/>
              </w:rPr>
              <w:t xml:space="preserve">COMMUNICATION &amp; PROJECT MANAGEMENT: What tools will you use to communicate and manage tasks? How will project progress be recorded and communicated?  </w:t>
            </w:r>
          </w:p>
        </w:tc>
      </w:tr>
      <w:tr w:rsidRPr="00554581" w:rsidR="00B40700" w:rsidTr="5545AF82" w14:paraId="5AC7E90B" w14:textId="77777777">
        <w:tc>
          <w:tcPr>
            <w:tcW w:w="105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554581" w:rsidR="00B40700" w:rsidP="00554581" w:rsidRDefault="00000000" w14:paraId="668D6E28" w14:textId="731EB93B">
            <w:pPr>
              <w:spacing w:before="240" w:after="240"/>
              <w:rPr>
                <w:rFonts w:ascii="Cambria" w:hAnsi="Cambria" w:eastAsia="Cambria" w:cstheme="majorHAnsi"/>
              </w:rPr>
            </w:pPr>
            <w:r w:rsidRPr="00554581">
              <w:rPr>
                <w:rFonts w:ascii="Cambria" w:hAnsi="Cambria" w:eastAsia="Cambria" w:cstheme="majorHAnsi"/>
                <w:lang w:val="en-US" w:eastAsia="zh-CN" w:bidi="ar"/>
              </w:rPr>
              <w:t xml:space="preserve">To ensure effective communication and project management, our team will utilize multiple tools. Discord and WhatsApp will be used for quick discussions and updates, while Trello will help in tracking project progress and task assignments. Figma will be employed for UI/UX design collaboration, and </w:t>
            </w:r>
            <w:proofErr w:type="spellStart"/>
            <w:r w:rsidRPr="00554581">
              <w:rPr>
                <w:rFonts w:ascii="Cambria" w:hAnsi="Cambria" w:eastAsia="Cambria" w:cstheme="majorHAnsi"/>
                <w:lang w:val="en-US" w:eastAsia="zh-CN" w:bidi="ar"/>
              </w:rPr>
              <w:t>Jupyter</w:t>
            </w:r>
            <w:proofErr w:type="spellEnd"/>
            <w:r w:rsidRPr="00554581">
              <w:rPr>
                <w:rFonts w:ascii="Cambria" w:hAnsi="Cambria" w:eastAsia="Cambria" w:cstheme="majorHAnsi"/>
                <w:lang w:val="en-US" w:eastAsia="zh-CN" w:bidi="ar"/>
              </w:rPr>
              <w:t xml:space="preserve"> Notebook will be used for coding and data analysis. We will store and manage project files using GitHub, OneDrive, and Google Docs to ensure seamless document sharing and version control.</w:t>
            </w:r>
          </w:p>
        </w:tc>
      </w:tr>
      <w:tr w:rsidRPr="00554581" w:rsidR="00B40700" w:rsidTr="5545AF82" w14:paraId="4DDDF98A" w14:textId="77777777">
        <w:tc>
          <w:tcPr>
            <w:tcW w:w="105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554581" w:rsidR="00B40700" w:rsidRDefault="00000000" w14:paraId="42443625" w14:textId="77777777">
            <w:pPr>
              <w:spacing w:after="0"/>
              <w:rPr>
                <w:rFonts w:ascii="Cambria" w:hAnsi="Cambria" w:cstheme="majorHAnsi"/>
              </w:rPr>
            </w:pPr>
            <w:r w:rsidRPr="00554581">
              <w:rPr>
                <w:rFonts w:ascii="Cambria" w:hAnsi="Cambria" w:eastAsia="Cambria" w:cstheme="majorHAnsi"/>
                <w:lang w:val="en-US" w:eastAsia="zh-CN" w:bidi="ar"/>
              </w:rPr>
              <w:t xml:space="preserve">CONSEQUENCES: How will we address non-performance </w:t>
            </w:r>
            <w:proofErr w:type="gramStart"/>
            <w:r w:rsidRPr="00554581">
              <w:rPr>
                <w:rFonts w:ascii="Cambria" w:hAnsi="Cambria" w:eastAsia="Cambria" w:cstheme="majorHAnsi"/>
                <w:lang w:val="en-US" w:eastAsia="zh-CN" w:bidi="ar"/>
              </w:rPr>
              <w:t>in regard to</w:t>
            </w:r>
            <w:proofErr w:type="gramEnd"/>
            <w:r w:rsidRPr="00554581">
              <w:rPr>
                <w:rFonts w:ascii="Cambria" w:hAnsi="Cambria" w:eastAsia="Cambria" w:cstheme="majorHAnsi"/>
                <w:lang w:val="en-US" w:eastAsia="zh-CN" w:bidi="ar"/>
              </w:rPr>
              <w:t xml:space="preserve"> these goals, expectations, and agreed processes? </w:t>
            </w:r>
          </w:p>
        </w:tc>
      </w:tr>
      <w:tr w:rsidRPr="00554581" w:rsidR="00B40700" w:rsidTr="5545AF82" w14:paraId="75399682" w14:textId="77777777">
        <w:tc>
          <w:tcPr>
            <w:tcW w:w="105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554581" w:rsidR="00B40700" w:rsidP="00554581" w:rsidRDefault="00000000" w14:paraId="35AAD1A6" w14:textId="5354B132">
            <w:pPr>
              <w:spacing w:before="240" w:after="240"/>
              <w:rPr>
                <w:rFonts w:ascii="Cambria" w:hAnsi="Cambria" w:cstheme="majorHAnsi"/>
              </w:rPr>
            </w:pPr>
            <w:r w:rsidRPr="00554581">
              <w:rPr>
                <w:rFonts w:ascii="Cambria" w:hAnsi="Cambria" w:eastAsia="Cambria" w:cstheme="majorHAnsi"/>
                <w:lang w:val="en-US" w:eastAsia="zh-CN" w:bidi="ar"/>
              </w:rPr>
              <w:t xml:space="preserve">If a team member does not meet the agreed-upon goals, expectations, or processes, we will first address the issue through an </w:t>
            </w:r>
            <w:r w:rsidRPr="00554581">
              <w:rPr>
                <w:rFonts w:ascii="Cambria" w:hAnsi="Cambria" w:eastAsia="Cambria" w:cstheme="majorHAnsi"/>
                <w:b/>
                <w:bCs/>
                <w:lang w:val="en-US" w:eastAsia="zh-CN" w:bidi="ar"/>
              </w:rPr>
              <w:t>internal discussion</w:t>
            </w:r>
            <w:r w:rsidRPr="00554581">
              <w:rPr>
                <w:rFonts w:ascii="Cambria" w:hAnsi="Cambria" w:eastAsia="Cambria" w:cstheme="majorHAnsi"/>
                <w:lang w:val="en-US" w:eastAsia="zh-CN" w:bidi="ar"/>
              </w:rPr>
              <w:t xml:space="preserve"> to find a workable solution. If the issue persists or requires further intervention, we will seek guidance by consulting the </w:t>
            </w:r>
            <w:r w:rsidRPr="00554581">
              <w:rPr>
                <w:rFonts w:ascii="Cambria" w:hAnsi="Cambria" w:eastAsia="Cambria" w:cstheme="majorHAnsi"/>
                <w:b/>
                <w:bCs/>
                <w:lang w:val="en-US" w:eastAsia="zh-CN" w:bidi="ar"/>
              </w:rPr>
              <w:t>teaching staff</w:t>
            </w:r>
            <w:r w:rsidRPr="00554581">
              <w:rPr>
                <w:rFonts w:ascii="Cambria" w:hAnsi="Cambria" w:eastAsia="Cambria" w:cstheme="majorHAnsi"/>
                <w:lang w:val="en-US" w:eastAsia="zh-CN" w:bidi="ar"/>
              </w:rPr>
              <w:t xml:space="preserve"> for advice.</w:t>
            </w:r>
          </w:p>
        </w:tc>
      </w:tr>
    </w:tbl>
    <w:p w:rsidRPr="00554581" w:rsidR="00B40700" w:rsidRDefault="00B40700" w14:paraId="4E33DA4F" w14:textId="77777777">
      <w:pPr>
        <w:spacing w:after="0"/>
        <w:rPr>
          <w:rFonts w:ascii="Cambria" w:hAnsi="Cambria" w:cstheme="majorHAnsi"/>
          <w:lang w:val="en-US"/>
        </w:rPr>
      </w:pPr>
    </w:p>
    <w:p w:rsidRPr="00554581" w:rsidR="00B40700" w:rsidRDefault="00000000" w14:paraId="364AE2FD" w14:textId="77777777">
      <w:pPr>
        <w:spacing w:after="0"/>
        <w:rPr>
          <w:rFonts w:ascii="Cambria" w:hAnsi="Cambria" w:cstheme="majorHAnsi"/>
          <w:lang w:val="en-US"/>
        </w:rPr>
      </w:pPr>
      <w:r w:rsidRPr="00554581">
        <w:rPr>
          <w:rFonts w:ascii="Cambria" w:hAnsi="Cambria" w:eastAsia="Cambria" w:cstheme="majorHAnsi"/>
          <w:lang w:val="en-US" w:eastAsia="zh-CN" w:bidi="ar"/>
        </w:rPr>
        <w:t>We share these goals and agree to these expectations, rules, and consequences.</w:t>
      </w:r>
    </w:p>
    <w:p w:rsidRPr="00554581" w:rsidR="00B40700" w:rsidRDefault="00000000" w14:paraId="71F2D907" w14:textId="77777777">
      <w:pPr>
        <w:pBdr>
          <w:bottom w:val="single" w:color="auto" w:sz="12" w:space="1"/>
        </w:pBdr>
        <w:spacing w:before="240" w:after="0" w:line="256" w:lineRule="auto"/>
        <w:rPr>
          <w:rFonts w:ascii="Cambria" w:hAnsi="Cambria" w:cstheme="majorHAnsi"/>
          <w:lang w:val="en-US"/>
        </w:rPr>
      </w:pPr>
      <w:r w:rsidRPr="00554581">
        <w:rPr>
          <w:rFonts w:ascii="Cambria" w:hAnsi="Cambria" w:eastAsia="Cambria" w:cstheme="majorHAnsi"/>
          <w:lang w:val="en-US" w:eastAsia="zh-CN" w:bidi="ar"/>
        </w:rPr>
        <w:t>Q</w:t>
      </w:r>
    </w:p>
    <w:p w:rsidRPr="00554581" w:rsidR="00B40700" w:rsidRDefault="00000000" w14:paraId="0C7CC893" w14:textId="77777777">
      <w:pPr>
        <w:spacing w:after="0"/>
        <w:rPr>
          <w:rFonts w:ascii="Cambria" w:hAnsi="Cambria" w:eastAsia="Cambria" w:cstheme="majorHAnsi"/>
          <w:lang w:val="en-US"/>
        </w:rPr>
      </w:pPr>
      <w:r w:rsidRPr="00554581">
        <w:rPr>
          <w:rFonts w:ascii="Cambria" w:hAnsi="Cambria" w:eastAsia="Cambria" w:cstheme="majorHAnsi"/>
          <w:lang w:val="en-US" w:eastAsia="zh-CN" w:bidi="ar"/>
        </w:rPr>
        <w:t xml:space="preserve">Ahmad </w:t>
      </w:r>
      <w:proofErr w:type="spellStart"/>
      <w:r w:rsidRPr="00554581">
        <w:rPr>
          <w:rFonts w:ascii="Cambria" w:hAnsi="Cambria" w:eastAsia="Cambria" w:cstheme="majorHAnsi"/>
          <w:lang w:val="en-US" w:eastAsia="zh-CN" w:bidi="ar"/>
        </w:rPr>
        <w:t>Qusyairi</w:t>
      </w:r>
      <w:proofErr w:type="spellEnd"/>
      <w:r w:rsidRPr="00554581">
        <w:rPr>
          <w:rFonts w:ascii="Cambria" w:hAnsi="Cambria" w:eastAsia="Cambria" w:cstheme="majorHAnsi"/>
          <w:lang w:val="en-US" w:eastAsia="zh-CN" w:bidi="ar"/>
        </w:rPr>
        <w:t xml:space="preserve"> Anuar</w:t>
      </w:r>
    </w:p>
    <w:p w:rsidRPr="00554581" w:rsidR="00B40700" w:rsidRDefault="00B40700" w14:paraId="2A275997" w14:textId="77777777">
      <w:pPr>
        <w:spacing w:after="0"/>
        <w:rPr>
          <w:rFonts w:ascii="Cambria" w:hAnsi="Cambria" w:cstheme="majorHAnsi"/>
          <w:lang w:val="en-US"/>
        </w:rPr>
      </w:pPr>
    </w:p>
    <w:p w:rsidRPr="00554581" w:rsidR="00B40700" w:rsidRDefault="00000000" w14:paraId="42A4B372" w14:textId="77777777">
      <w:pPr>
        <w:pBdr>
          <w:bottom w:val="single" w:color="000000" w:sz="12" w:space="1"/>
        </w:pBdr>
        <w:spacing w:before="240" w:after="0" w:line="256" w:lineRule="auto"/>
        <w:rPr>
          <w:rFonts w:ascii="Cambria" w:hAnsi="Cambria" w:cstheme="majorHAnsi"/>
          <w:lang w:val="en-US"/>
        </w:rPr>
      </w:pPr>
      <w:r w:rsidRPr="00554581">
        <w:rPr>
          <w:rFonts w:ascii="Cambria" w:hAnsi="Cambria" w:eastAsia="Cambria" w:cstheme="majorHAnsi"/>
          <w:lang w:val="en-US" w:eastAsia="zh-CN" w:bidi="ar"/>
        </w:rPr>
        <w:t>MDF</w:t>
      </w:r>
    </w:p>
    <w:p w:rsidRPr="00554581" w:rsidR="00B40700" w:rsidRDefault="00000000" w14:paraId="43850218" w14:textId="77777777">
      <w:pPr>
        <w:spacing w:after="0"/>
        <w:rPr>
          <w:rFonts w:ascii="Cambria" w:hAnsi="Cambria" w:eastAsia="Cambria" w:cstheme="majorHAnsi"/>
          <w:lang w:val="en-US"/>
        </w:rPr>
      </w:pPr>
      <w:r w:rsidRPr="00554581">
        <w:rPr>
          <w:rFonts w:ascii="Cambria" w:hAnsi="Cambria" w:eastAsia="Cambria" w:cstheme="majorHAnsi"/>
          <w:lang w:val="en-US" w:eastAsia="zh-CN" w:bidi="ar"/>
        </w:rPr>
        <w:t xml:space="preserve">Muhammad Daniel Fahmi Md </w:t>
      </w:r>
      <w:proofErr w:type="spellStart"/>
      <w:r w:rsidRPr="00554581">
        <w:rPr>
          <w:rFonts w:ascii="Cambria" w:hAnsi="Cambria" w:eastAsia="Cambria" w:cstheme="majorHAnsi"/>
          <w:lang w:val="en-US" w:eastAsia="zh-CN" w:bidi="ar"/>
        </w:rPr>
        <w:t>Nasrein</w:t>
      </w:r>
      <w:proofErr w:type="spellEnd"/>
    </w:p>
    <w:p w:rsidRPr="00554581" w:rsidR="00B40700" w:rsidRDefault="00B40700" w14:paraId="60AE18DA" w14:textId="77777777">
      <w:pPr>
        <w:spacing w:after="0"/>
        <w:rPr>
          <w:rFonts w:ascii="Cambria" w:hAnsi="Cambria" w:cstheme="majorHAnsi"/>
          <w:lang w:val="en-US"/>
        </w:rPr>
      </w:pPr>
    </w:p>
    <w:p w:rsidRPr="00554581" w:rsidR="00B40700" w:rsidRDefault="00000000" w14:paraId="11FC3DA3" w14:textId="77777777">
      <w:pPr>
        <w:pBdr>
          <w:bottom w:val="single" w:color="auto" w:sz="12" w:space="1"/>
        </w:pBdr>
        <w:spacing w:before="240" w:after="0"/>
        <w:rPr>
          <w:rFonts w:ascii="Cambria" w:hAnsi="Cambria" w:cstheme="majorHAnsi"/>
          <w:lang w:val="en-US"/>
        </w:rPr>
      </w:pPr>
      <w:r w:rsidRPr="00554581">
        <w:rPr>
          <w:rFonts w:ascii="Cambria" w:hAnsi="Cambria" w:eastAsia="Cambria" w:cstheme="majorHAnsi"/>
          <w:lang w:val="en-US" w:eastAsia="zh-CN" w:bidi="ar"/>
        </w:rPr>
        <w:t xml:space="preserve">KLKK </w:t>
      </w:r>
    </w:p>
    <w:p w:rsidRPr="00554581" w:rsidR="00B40700" w:rsidRDefault="00000000" w14:paraId="14D552E9" w14:textId="77777777">
      <w:pPr>
        <w:spacing w:after="0"/>
        <w:rPr>
          <w:rFonts w:ascii="Cambria" w:hAnsi="Cambria" w:eastAsia="Cambria" w:cstheme="majorHAnsi"/>
          <w:lang w:val="en-US"/>
        </w:rPr>
      </w:pPr>
      <w:r w:rsidRPr="00554581">
        <w:rPr>
          <w:rFonts w:ascii="Cambria" w:hAnsi="Cambria" w:eastAsia="Cambria" w:cstheme="majorHAnsi"/>
          <w:lang w:val="en-US" w:eastAsia="zh-CN" w:bidi="ar"/>
        </w:rPr>
        <w:t>Kevin Liew Kar Kit</w:t>
      </w:r>
    </w:p>
    <w:p w:rsidR="00B40700" w:rsidRDefault="00B40700" w14:paraId="56DA6D11" w14:textId="77777777">
      <w:pPr>
        <w:spacing w:after="0"/>
        <w:rPr>
          <w:lang w:val="en-US"/>
        </w:rPr>
      </w:pPr>
    </w:p>
    <w:p w:rsidR="00B40700" w:rsidRDefault="00B40700" w14:paraId="7E777CFE" w14:textId="77777777"/>
    <w:sectPr w:rsidR="00B4070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61665" w:rsidRDefault="00361665" w14:paraId="18EBA014" w14:textId="77777777">
      <w:pPr>
        <w:spacing w:line="240" w:lineRule="auto"/>
      </w:pPr>
      <w:r>
        <w:separator/>
      </w:r>
    </w:p>
  </w:endnote>
  <w:endnote w:type="continuationSeparator" w:id="0">
    <w:p w:rsidR="00361665" w:rsidRDefault="00361665" w14:paraId="2C07821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61665" w:rsidRDefault="00361665" w14:paraId="61FB91BA" w14:textId="77777777">
      <w:pPr>
        <w:spacing w:after="0"/>
      </w:pPr>
      <w:r>
        <w:separator/>
      </w:r>
    </w:p>
  </w:footnote>
  <w:footnote w:type="continuationSeparator" w:id="0">
    <w:p w:rsidR="00361665" w:rsidRDefault="00361665" w14:paraId="5F483547"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3">
    <w:nsid w:val="5ca27656"/>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2">
    <w:nsid w:val="2bb5cf2e"/>
    <w:multiLevelType xmlns:w="http://schemas.openxmlformats.org/wordprocessingml/2006/main" w:val="multilevel"/>
    <w:lvl xmlns:w="http://schemas.openxmlformats.org/wordprocessingml/2006/main" w:ilvl="0">
      <w:start w:val="1"/>
      <w:numFmt w:val="decimal"/>
      <w:lvlText w:val="%1."/>
      <w:lvlJc w:val="left"/>
      <w:pPr>
        <w:ind w:left="366" w:hanging="360"/>
      </w:pPr>
    </w:lvl>
    <w:lvl xmlns:w="http://schemas.openxmlformats.org/wordprocessingml/2006/main" w:ilvl="1">
      <w:start w:val="1"/>
      <w:numFmt w:val="decimal"/>
      <w:lvlText w:val="%1.%2."/>
      <w:lvlJc w:val="left"/>
      <w:pPr>
        <w:ind w:left="1086" w:hanging="360"/>
      </w:pPr>
    </w:lvl>
    <w:lvl xmlns:w="http://schemas.openxmlformats.org/wordprocessingml/2006/main" w:ilvl="2">
      <w:start w:val="1"/>
      <w:numFmt w:val="decimal"/>
      <w:lvlText w:val="%1.%2.%3."/>
      <w:lvlJc w:val="left"/>
      <w:pPr>
        <w:ind w:left="1806" w:hanging="180"/>
      </w:pPr>
    </w:lvl>
    <w:lvl xmlns:w="http://schemas.openxmlformats.org/wordprocessingml/2006/main" w:ilvl="3">
      <w:start w:val="1"/>
      <w:numFmt w:val="decimal"/>
      <w:lvlText w:val="%1.%2.%3.%4."/>
      <w:lvlJc w:val="left"/>
      <w:pPr>
        <w:ind w:left="2526" w:hanging="360"/>
      </w:pPr>
    </w:lvl>
    <w:lvl xmlns:w="http://schemas.openxmlformats.org/wordprocessingml/2006/main" w:ilvl="4">
      <w:start w:val="1"/>
      <w:numFmt w:val="decimal"/>
      <w:lvlText w:val="%1.%2.%3.%4.%5."/>
      <w:lvlJc w:val="left"/>
      <w:pPr>
        <w:ind w:left="3246" w:hanging="360"/>
      </w:pPr>
    </w:lvl>
    <w:lvl xmlns:w="http://schemas.openxmlformats.org/wordprocessingml/2006/main" w:ilvl="5">
      <w:start w:val="1"/>
      <w:numFmt w:val="decimal"/>
      <w:lvlText w:val="%1.%2.%3.%4.%5.%6."/>
      <w:lvlJc w:val="left"/>
      <w:pPr>
        <w:ind w:left="3966" w:hanging="180"/>
      </w:pPr>
    </w:lvl>
    <w:lvl xmlns:w="http://schemas.openxmlformats.org/wordprocessingml/2006/main" w:ilvl="6">
      <w:start w:val="1"/>
      <w:numFmt w:val="decimal"/>
      <w:lvlText w:val="%1.%2.%3.%4.%5.%6.%7."/>
      <w:lvlJc w:val="left"/>
      <w:pPr>
        <w:ind w:left="4686" w:hanging="360"/>
      </w:pPr>
    </w:lvl>
    <w:lvl xmlns:w="http://schemas.openxmlformats.org/wordprocessingml/2006/main" w:ilvl="7">
      <w:start w:val="1"/>
      <w:numFmt w:val="decimal"/>
      <w:lvlText w:val="%1.%2.%3.%4.%5.%6.%7.%8."/>
      <w:lvlJc w:val="left"/>
      <w:pPr>
        <w:ind w:left="5406" w:hanging="360"/>
      </w:pPr>
    </w:lvl>
    <w:lvl xmlns:w="http://schemas.openxmlformats.org/wordprocessingml/2006/main" w:ilvl="8">
      <w:start w:val="1"/>
      <w:numFmt w:val="decimal"/>
      <w:lvlText w:val="%1.%2.%3.%4.%5.%6.%7.%8.%9."/>
      <w:lvlJc w:val="left"/>
      <w:pPr>
        <w:ind w:left="6126" w:hanging="180"/>
      </w:pPr>
    </w:lvl>
  </w:abstractNum>
  <w:abstractNum w:abstractNumId="0" w15:restartNumberingAfterBreak="0">
    <w:nsid w:val="0F0C6FF3"/>
    <w:multiLevelType w:val="hybridMultilevel"/>
    <w:tmpl w:val="006EB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1ED5"/>
    <w:multiLevelType w:val="multilevel"/>
    <w:tmpl w:val="1102EE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C7DAE"/>
    <w:multiLevelType w:val="multilevel"/>
    <w:tmpl w:val="9DB6FBC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A0BEC"/>
    <w:multiLevelType w:val="multilevel"/>
    <w:tmpl w:val="1F0EBE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525C3"/>
    <w:multiLevelType w:val="hybridMultilevel"/>
    <w:tmpl w:val="9FE6D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67965"/>
    <w:multiLevelType w:val="hybridMultilevel"/>
    <w:tmpl w:val="8A9C1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04162"/>
    <w:multiLevelType w:val="hybridMultilevel"/>
    <w:tmpl w:val="16A2A6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4762CCD"/>
    <w:multiLevelType w:val="multilevel"/>
    <w:tmpl w:val="F5742AD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6B62C2"/>
    <w:multiLevelType w:val="hybridMultilevel"/>
    <w:tmpl w:val="0E8C5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F5B1E"/>
    <w:multiLevelType w:val="hybridMultilevel"/>
    <w:tmpl w:val="0E203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610865"/>
    <w:multiLevelType w:val="hybridMultilevel"/>
    <w:tmpl w:val="58EC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E475D0"/>
    <w:multiLevelType w:val="multilevel"/>
    <w:tmpl w:val="1BC23C3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31">
    <w:abstractNumId w:val="13"/>
  </w:num>
  <w:num w:numId="30">
    <w:abstractNumId w:val="12"/>
  </w:num>
  <w:num w:numId="1" w16cid:durableId="514929375">
    <w:abstractNumId w:val="3"/>
  </w:num>
  <w:num w:numId="2" w16cid:durableId="1314987571">
    <w:abstractNumId w:val="3"/>
    <w:lvlOverride w:ilvl="1">
      <w:lvl w:ilvl="1">
        <w:numFmt w:val="lowerLetter"/>
        <w:lvlText w:val="%2."/>
        <w:lvlJc w:val="left"/>
      </w:lvl>
    </w:lvlOverride>
  </w:num>
  <w:num w:numId="3" w16cid:durableId="122306839">
    <w:abstractNumId w:val="3"/>
    <w:lvlOverride w:ilvl="1">
      <w:lvl w:ilvl="1">
        <w:numFmt w:val="lowerLetter"/>
        <w:lvlText w:val="%2."/>
        <w:lvlJc w:val="left"/>
      </w:lvl>
    </w:lvlOverride>
  </w:num>
  <w:num w:numId="4" w16cid:durableId="1658457431">
    <w:abstractNumId w:val="3"/>
    <w:lvlOverride w:ilvl="1">
      <w:lvl w:ilvl="1">
        <w:numFmt w:val="lowerLetter"/>
        <w:lvlText w:val="%2."/>
        <w:lvlJc w:val="left"/>
      </w:lvl>
    </w:lvlOverride>
  </w:num>
  <w:num w:numId="5" w16cid:durableId="1163473288">
    <w:abstractNumId w:val="3"/>
    <w:lvlOverride w:ilvl="1">
      <w:lvl w:ilvl="1">
        <w:numFmt w:val="lowerLetter"/>
        <w:lvlText w:val="%2."/>
        <w:lvlJc w:val="left"/>
      </w:lvl>
    </w:lvlOverride>
  </w:num>
  <w:num w:numId="6" w16cid:durableId="1240867707">
    <w:abstractNumId w:val="11"/>
    <w:lvlOverride w:ilvl="0">
      <w:lvl w:ilvl="0">
        <w:numFmt w:val="decimal"/>
        <w:lvlText w:val="%1."/>
        <w:lvlJc w:val="left"/>
      </w:lvl>
    </w:lvlOverride>
  </w:num>
  <w:num w:numId="7" w16cid:durableId="2018269362">
    <w:abstractNumId w:val="11"/>
    <w:lvlOverride w:ilvl="1">
      <w:lvl w:ilvl="1">
        <w:numFmt w:val="lowerLetter"/>
        <w:lvlText w:val="%2."/>
        <w:lvlJc w:val="left"/>
      </w:lvl>
    </w:lvlOverride>
  </w:num>
  <w:num w:numId="8" w16cid:durableId="569998451">
    <w:abstractNumId w:val="11"/>
    <w:lvlOverride w:ilvl="1">
      <w:lvl w:ilvl="1">
        <w:numFmt w:val="lowerLetter"/>
        <w:lvlText w:val="%2."/>
        <w:lvlJc w:val="left"/>
      </w:lvl>
    </w:lvlOverride>
  </w:num>
  <w:num w:numId="9" w16cid:durableId="744374957">
    <w:abstractNumId w:val="11"/>
    <w:lvlOverride w:ilvl="1">
      <w:lvl w:ilvl="1">
        <w:numFmt w:val="lowerLetter"/>
        <w:lvlText w:val="%2."/>
        <w:lvlJc w:val="left"/>
      </w:lvl>
    </w:lvlOverride>
  </w:num>
  <w:num w:numId="10" w16cid:durableId="358894289">
    <w:abstractNumId w:val="11"/>
    <w:lvlOverride w:ilvl="1">
      <w:lvl w:ilvl="1">
        <w:numFmt w:val="lowerLetter"/>
        <w:lvlText w:val="%2."/>
        <w:lvlJc w:val="left"/>
      </w:lvl>
    </w:lvlOverride>
  </w:num>
  <w:num w:numId="11" w16cid:durableId="353576166">
    <w:abstractNumId w:val="11"/>
    <w:lvlOverride w:ilvl="1">
      <w:lvl w:ilvl="1">
        <w:numFmt w:val="lowerLetter"/>
        <w:lvlText w:val="%2."/>
        <w:lvlJc w:val="left"/>
      </w:lvl>
    </w:lvlOverride>
  </w:num>
  <w:num w:numId="12" w16cid:durableId="1175803921">
    <w:abstractNumId w:val="2"/>
    <w:lvlOverride w:ilvl="0">
      <w:lvl w:ilvl="0">
        <w:numFmt w:val="decimal"/>
        <w:lvlText w:val="%1."/>
        <w:lvlJc w:val="left"/>
      </w:lvl>
    </w:lvlOverride>
  </w:num>
  <w:num w:numId="13" w16cid:durableId="959530784">
    <w:abstractNumId w:val="2"/>
    <w:lvlOverride w:ilvl="1">
      <w:lvl w:ilvl="1">
        <w:numFmt w:val="lowerLetter"/>
        <w:lvlText w:val="%2."/>
        <w:lvlJc w:val="left"/>
      </w:lvl>
    </w:lvlOverride>
  </w:num>
  <w:num w:numId="14" w16cid:durableId="785465513">
    <w:abstractNumId w:val="2"/>
    <w:lvlOverride w:ilvl="1">
      <w:lvl w:ilvl="1">
        <w:numFmt w:val="lowerLetter"/>
        <w:lvlText w:val="%2."/>
        <w:lvlJc w:val="left"/>
      </w:lvl>
    </w:lvlOverride>
  </w:num>
  <w:num w:numId="15" w16cid:durableId="1679499443">
    <w:abstractNumId w:val="2"/>
    <w:lvlOverride w:ilvl="1">
      <w:lvl w:ilvl="1">
        <w:numFmt w:val="lowerLetter"/>
        <w:lvlText w:val="%2."/>
        <w:lvlJc w:val="left"/>
      </w:lvl>
    </w:lvlOverride>
  </w:num>
  <w:num w:numId="16" w16cid:durableId="1482311709">
    <w:abstractNumId w:val="2"/>
    <w:lvlOverride w:ilvl="1">
      <w:lvl w:ilvl="1">
        <w:numFmt w:val="lowerLetter"/>
        <w:lvlText w:val="%2."/>
        <w:lvlJc w:val="left"/>
      </w:lvl>
    </w:lvlOverride>
  </w:num>
  <w:num w:numId="17" w16cid:durableId="2079742984">
    <w:abstractNumId w:val="1"/>
    <w:lvlOverride w:ilvl="0">
      <w:lvl w:ilvl="0">
        <w:numFmt w:val="decimal"/>
        <w:lvlText w:val="%1."/>
        <w:lvlJc w:val="left"/>
      </w:lvl>
    </w:lvlOverride>
  </w:num>
  <w:num w:numId="18" w16cid:durableId="1110970608">
    <w:abstractNumId w:val="7"/>
    <w:lvlOverride w:ilvl="0">
      <w:lvl w:ilvl="0">
        <w:numFmt w:val="decimal"/>
        <w:lvlText w:val="%1."/>
        <w:lvlJc w:val="left"/>
      </w:lvl>
    </w:lvlOverride>
  </w:num>
  <w:num w:numId="19" w16cid:durableId="1438597676">
    <w:abstractNumId w:val="7"/>
    <w:lvlOverride w:ilvl="1">
      <w:lvl w:ilvl="1">
        <w:numFmt w:val="lowerLetter"/>
        <w:lvlText w:val="%2."/>
        <w:lvlJc w:val="left"/>
      </w:lvl>
    </w:lvlOverride>
  </w:num>
  <w:num w:numId="20" w16cid:durableId="1214194631">
    <w:abstractNumId w:val="7"/>
    <w:lvlOverride w:ilvl="1">
      <w:lvl w:ilvl="1">
        <w:numFmt w:val="lowerLetter"/>
        <w:lvlText w:val="%2."/>
        <w:lvlJc w:val="left"/>
      </w:lvl>
    </w:lvlOverride>
  </w:num>
  <w:num w:numId="21" w16cid:durableId="1520655566">
    <w:abstractNumId w:val="7"/>
    <w:lvlOverride w:ilvl="1">
      <w:lvl w:ilvl="1">
        <w:numFmt w:val="lowerLetter"/>
        <w:lvlText w:val="%2."/>
        <w:lvlJc w:val="left"/>
      </w:lvl>
    </w:lvlOverride>
  </w:num>
  <w:num w:numId="22" w16cid:durableId="1234007216">
    <w:abstractNumId w:val="7"/>
    <w:lvlOverride w:ilvl="1">
      <w:lvl w:ilvl="1">
        <w:numFmt w:val="lowerLetter"/>
        <w:lvlText w:val="%2."/>
        <w:lvlJc w:val="left"/>
      </w:lvl>
    </w:lvlOverride>
  </w:num>
  <w:num w:numId="23" w16cid:durableId="952176182">
    <w:abstractNumId w:val="10"/>
  </w:num>
  <w:num w:numId="24" w16cid:durableId="1774936801">
    <w:abstractNumId w:val="0"/>
  </w:num>
  <w:num w:numId="25" w16cid:durableId="940844839">
    <w:abstractNumId w:val="5"/>
  </w:num>
  <w:num w:numId="26" w16cid:durableId="976838191">
    <w:abstractNumId w:val="9"/>
  </w:num>
  <w:num w:numId="27" w16cid:durableId="1883445987">
    <w:abstractNumId w:val="6"/>
  </w:num>
  <w:num w:numId="28" w16cid:durableId="2062366816">
    <w:abstractNumId w:val="8"/>
  </w:num>
  <w:num w:numId="29" w16cid:durableId="24135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76C"/>
    <w:rsid w:val="00000000"/>
    <w:rsid w:val="00026B90"/>
    <w:rsid w:val="000461BF"/>
    <w:rsid w:val="00062C56"/>
    <w:rsid w:val="00083AE1"/>
    <w:rsid w:val="00086946"/>
    <w:rsid w:val="000A3A42"/>
    <w:rsid w:val="000B4648"/>
    <w:rsid w:val="000C43A5"/>
    <w:rsid w:val="000C4538"/>
    <w:rsid w:val="000D2846"/>
    <w:rsid w:val="000D30D8"/>
    <w:rsid w:val="000D7100"/>
    <w:rsid w:val="000D745F"/>
    <w:rsid w:val="000F7365"/>
    <w:rsid w:val="00111917"/>
    <w:rsid w:val="00115B0D"/>
    <w:rsid w:val="00133720"/>
    <w:rsid w:val="00140F95"/>
    <w:rsid w:val="00141E93"/>
    <w:rsid w:val="00144BC3"/>
    <w:rsid w:val="001523E6"/>
    <w:rsid w:val="0018091F"/>
    <w:rsid w:val="001962B6"/>
    <w:rsid w:val="001A4C70"/>
    <w:rsid w:val="001A64AD"/>
    <w:rsid w:val="001B2BE2"/>
    <w:rsid w:val="001C551D"/>
    <w:rsid w:val="001D44BF"/>
    <w:rsid w:val="001D7384"/>
    <w:rsid w:val="001E5774"/>
    <w:rsid w:val="0022176C"/>
    <w:rsid w:val="0023133F"/>
    <w:rsid w:val="00231B4B"/>
    <w:rsid w:val="00233798"/>
    <w:rsid w:val="00236BFB"/>
    <w:rsid w:val="00250048"/>
    <w:rsid w:val="00252C17"/>
    <w:rsid w:val="00271A98"/>
    <w:rsid w:val="00272B92"/>
    <w:rsid w:val="00273C50"/>
    <w:rsid w:val="00287C6D"/>
    <w:rsid w:val="002A6B6C"/>
    <w:rsid w:val="002B37B8"/>
    <w:rsid w:val="002D21BB"/>
    <w:rsid w:val="002E6367"/>
    <w:rsid w:val="002F3DA5"/>
    <w:rsid w:val="002F4E19"/>
    <w:rsid w:val="002F7801"/>
    <w:rsid w:val="0033192F"/>
    <w:rsid w:val="00361665"/>
    <w:rsid w:val="00371F3C"/>
    <w:rsid w:val="003725E4"/>
    <w:rsid w:val="00381576"/>
    <w:rsid w:val="00381A03"/>
    <w:rsid w:val="00391481"/>
    <w:rsid w:val="003B704C"/>
    <w:rsid w:val="003C4767"/>
    <w:rsid w:val="003D133D"/>
    <w:rsid w:val="003D4EBF"/>
    <w:rsid w:val="003E4D44"/>
    <w:rsid w:val="00401859"/>
    <w:rsid w:val="00404C5A"/>
    <w:rsid w:val="0040FBC7"/>
    <w:rsid w:val="004450C1"/>
    <w:rsid w:val="00447EE2"/>
    <w:rsid w:val="00454A7B"/>
    <w:rsid w:val="00491A19"/>
    <w:rsid w:val="004973D3"/>
    <w:rsid w:val="004A1E0D"/>
    <w:rsid w:val="004B55D8"/>
    <w:rsid w:val="004C0C85"/>
    <w:rsid w:val="004D1343"/>
    <w:rsid w:val="004E1F0F"/>
    <w:rsid w:val="00502037"/>
    <w:rsid w:val="00503C73"/>
    <w:rsid w:val="0050500D"/>
    <w:rsid w:val="005058F0"/>
    <w:rsid w:val="00554291"/>
    <w:rsid w:val="00554581"/>
    <w:rsid w:val="00583A1E"/>
    <w:rsid w:val="005B7CCE"/>
    <w:rsid w:val="005C083A"/>
    <w:rsid w:val="005E08BE"/>
    <w:rsid w:val="005F2DA3"/>
    <w:rsid w:val="00607033"/>
    <w:rsid w:val="00630A59"/>
    <w:rsid w:val="006462BA"/>
    <w:rsid w:val="00673B71"/>
    <w:rsid w:val="00674277"/>
    <w:rsid w:val="00683A80"/>
    <w:rsid w:val="00686D68"/>
    <w:rsid w:val="00695A2E"/>
    <w:rsid w:val="006A6039"/>
    <w:rsid w:val="006B6E38"/>
    <w:rsid w:val="006B7CDA"/>
    <w:rsid w:val="006C65FA"/>
    <w:rsid w:val="006D27C9"/>
    <w:rsid w:val="006D2B21"/>
    <w:rsid w:val="006D3603"/>
    <w:rsid w:val="006F4120"/>
    <w:rsid w:val="00721367"/>
    <w:rsid w:val="00764ED4"/>
    <w:rsid w:val="007755F2"/>
    <w:rsid w:val="00777732"/>
    <w:rsid w:val="0078649B"/>
    <w:rsid w:val="007A5819"/>
    <w:rsid w:val="007B1B6E"/>
    <w:rsid w:val="007C70EE"/>
    <w:rsid w:val="007CF65C"/>
    <w:rsid w:val="007D1AEB"/>
    <w:rsid w:val="007E200C"/>
    <w:rsid w:val="007F31A4"/>
    <w:rsid w:val="00806F06"/>
    <w:rsid w:val="00810CD9"/>
    <w:rsid w:val="00823EEC"/>
    <w:rsid w:val="008303DD"/>
    <w:rsid w:val="00850712"/>
    <w:rsid w:val="00851168"/>
    <w:rsid w:val="00856CC3"/>
    <w:rsid w:val="008637AE"/>
    <w:rsid w:val="0086794F"/>
    <w:rsid w:val="008709C7"/>
    <w:rsid w:val="00885458"/>
    <w:rsid w:val="008879D8"/>
    <w:rsid w:val="00890A6F"/>
    <w:rsid w:val="00891A92"/>
    <w:rsid w:val="008A7951"/>
    <w:rsid w:val="008C646A"/>
    <w:rsid w:val="008D1CF7"/>
    <w:rsid w:val="008E3701"/>
    <w:rsid w:val="008F47CB"/>
    <w:rsid w:val="00912700"/>
    <w:rsid w:val="009258BD"/>
    <w:rsid w:val="00932F9F"/>
    <w:rsid w:val="00934B2B"/>
    <w:rsid w:val="00935E79"/>
    <w:rsid w:val="00937A16"/>
    <w:rsid w:val="0094155B"/>
    <w:rsid w:val="00941A92"/>
    <w:rsid w:val="00951926"/>
    <w:rsid w:val="00972417"/>
    <w:rsid w:val="0098546A"/>
    <w:rsid w:val="00996091"/>
    <w:rsid w:val="009A395D"/>
    <w:rsid w:val="009A4455"/>
    <w:rsid w:val="009A61EF"/>
    <w:rsid w:val="009B5202"/>
    <w:rsid w:val="009B5D5F"/>
    <w:rsid w:val="009C3184"/>
    <w:rsid w:val="009E1725"/>
    <w:rsid w:val="009E66E4"/>
    <w:rsid w:val="009F2089"/>
    <w:rsid w:val="00A10E30"/>
    <w:rsid w:val="00A1511E"/>
    <w:rsid w:val="00A2746B"/>
    <w:rsid w:val="00A42FCD"/>
    <w:rsid w:val="00A53039"/>
    <w:rsid w:val="00A72777"/>
    <w:rsid w:val="00A872FF"/>
    <w:rsid w:val="00A9230E"/>
    <w:rsid w:val="00AB07B7"/>
    <w:rsid w:val="00AD0A77"/>
    <w:rsid w:val="00AD43FC"/>
    <w:rsid w:val="00AD578D"/>
    <w:rsid w:val="00B03527"/>
    <w:rsid w:val="00B131B6"/>
    <w:rsid w:val="00B40700"/>
    <w:rsid w:val="00B420E8"/>
    <w:rsid w:val="00B572BD"/>
    <w:rsid w:val="00B60DAB"/>
    <w:rsid w:val="00B81555"/>
    <w:rsid w:val="00B93CFF"/>
    <w:rsid w:val="00BB59D5"/>
    <w:rsid w:val="00BD00BB"/>
    <w:rsid w:val="00BE6021"/>
    <w:rsid w:val="00C1300B"/>
    <w:rsid w:val="00C13DD3"/>
    <w:rsid w:val="00C1775F"/>
    <w:rsid w:val="00C205F6"/>
    <w:rsid w:val="00C241FD"/>
    <w:rsid w:val="00C26DEF"/>
    <w:rsid w:val="00C502B2"/>
    <w:rsid w:val="00C62546"/>
    <w:rsid w:val="00CA04C6"/>
    <w:rsid w:val="00CA7C5C"/>
    <w:rsid w:val="00CB14DD"/>
    <w:rsid w:val="00CB6168"/>
    <w:rsid w:val="00CC3F77"/>
    <w:rsid w:val="00CF1A7E"/>
    <w:rsid w:val="00D0123E"/>
    <w:rsid w:val="00D01FAE"/>
    <w:rsid w:val="00D13557"/>
    <w:rsid w:val="00D43C7A"/>
    <w:rsid w:val="00D51483"/>
    <w:rsid w:val="00D712A3"/>
    <w:rsid w:val="00D90CE3"/>
    <w:rsid w:val="00DB4A24"/>
    <w:rsid w:val="00DC3376"/>
    <w:rsid w:val="00DE3A59"/>
    <w:rsid w:val="00DF2F13"/>
    <w:rsid w:val="00E01504"/>
    <w:rsid w:val="00E37D3D"/>
    <w:rsid w:val="00E5527E"/>
    <w:rsid w:val="00E60E96"/>
    <w:rsid w:val="00E93E95"/>
    <w:rsid w:val="00E95F93"/>
    <w:rsid w:val="00E97323"/>
    <w:rsid w:val="00EA6D89"/>
    <w:rsid w:val="00EC7D35"/>
    <w:rsid w:val="00ED3E14"/>
    <w:rsid w:val="00EF3292"/>
    <w:rsid w:val="00F0775B"/>
    <w:rsid w:val="00F13542"/>
    <w:rsid w:val="00F17326"/>
    <w:rsid w:val="00F441B3"/>
    <w:rsid w:val="00F527A8"/>
    <w:rsid w:val="00F54318"/>
    <w:rsid w:val="00F54D1D"/>
    <w:rsid w:val="00F62C5E"/>
    <w:rsid w:val="00F70056"/>
    <w:rsid w:val="00F75D14"/>
    <w:rsid w:val="00F82876"/>
    <w:rsid w:val="00F91464"/>
    <w:rsid w:val="00FA5BFF"/>
    <w:rsid w:val="00FB364A"/>
    <w:rsid w:val="00FC5419"/>
    <w:rsid w:val="01922377"/>
    <w:rsid w:val="01EC3E72"/>
    <w:rsid w:val="02979B12"/>
    <w:rsid w:val="036E2258"/>
    <w:rsid w:val="041CB403"/>
    <w:rsid w:val="043A61D7"/>
    <w:rsid w:val="0661F344"/>
    <w:rsid w:val="07375A03"/>
    <w:rsid w:val="08018264"/>
    <w:rsid w:val="084D99D0"/>
    <w:rsid w:val="0B628B57"/>
    <w:rsid w:val="0D19EC34"/>
    <w:rsid w:val="0D6452B9"/>
    <w:rsid w:val="0E694F9F"/>
    <w:rsid w:val="0E8441A8"/>
    <w:rsid w:val="0EDF4C2B"/>
    <w:rsid w:val="0F0424D2"/>
    <w:rsid w:val="0F1E6032"/>
    <w:rsid w:val="0F6E31B1"/>
    <w:rsid w:val="0FD8376D"/>
    <w:rsid w:val="100292E9"/>
    <w:rsid w:val="12BA4443"/>
    <w:rsid w:val="12F8D89C"/>
    <w:rsid w:val="131BFA96"/>
    <w:rsid w:val="13231B8D"/>
    <w:rsid w:val="1479CC7B"/>
    <w:rsid w:val="1679ED95"/>
    <w:rsid w:val="16C9ADBD"/>
    <w:rsid w:val="175AD2AB"/>
    <w:rsid w:val="17B4BD25"/>
    <w:rsid w:val="182AB4D2"/>
    <w:rsid w:val="18E7F0DD"/>
    <w:rsid w:val="1ACDC30B"/>
    <w:rsid w:val="1D7FFEC3"/>
    <w:rsid w:val="1D97AC40"/>
    <w:rsid w:val="1EEAACD6"/>
    <w:rsid w:val="1F01709E"/>
    <w:rsid w:val="1FA79B42"/>
    <w:rsid w:val="20F3FA5D"/>
    <w:rsid w:val="21513C0A"/>
    <w:rsid w:val="21E254BA"/>
    <w:rsid w:val="2266F0A6"/>
    <w:rsid w:val="2364911E"/>
    <w:rsid w:val="237DEF3B"/>
    <w:rsid w:val="23A49FE9"/>
    <w:rsid w:val="25DC56FE"/>
    <w:rsid w:val="26374C52"/>
    <w:rsid w:val="26671911"/>
    <w:rsid w:val="267D272F"/>
    <w:rsid w:val="26CCA318"/>
    <w:rsid w:val="2773B4D1"/>
    <w:rsid w:val="27C2A3C7"/>
    <w:rsid w:val="28D7483C"/>
    <w:rsid w:val="2A0A1914"/>
    <w:rsid w:val="2B19B81D"/>
    <w:rsid w:val="2B23F15D"/>
    <w:rsid w:val="2DB94E01"/>
    <w:rsid w:val="2DD15E64"/>
    <w:rsid w:val="2E40DB4A"/>
    <w:rsid w:val="2F42090A"/>
    <w:rsid w:val="2FD93513"/>
    <w:rsid w:val="30414C36"/>
    <w:rsid w:val="30A39C04"/>
    <w:rsid w:val="30B64EC2"/>
    <w:rsid w:val="315BFA99"/>
    <w:rsid w:val="31836E58"/>
    <w:rsid w:val="31EC9FB1"/>
    <w:rsid w:val="330C30EF"/>
    <w:rsid w:val="33C838B7"/>
    <w:rsid w:val="352103A4"/>
    <w:rsid w:val="372FC9E6"/>
    <w:rsid w:val="37398175"/>
    <w:rsid w:val="387B6F0C"/>
    <w:rsid w:val="39900B41"/>
    <w:rsid w:val="3A93B4A6"/>
    <w:rsid w:val="3AB1EC41"/>
    <w:rsid w:val="3B78676F"/>
    <w:rsid w:val="3C48AA6A"/>
    <w:rsid w:val="3C4C810F"/>
    <w:rsid w:val="3C9CC1D3"/>
    <w:rsid w:val="3CF295A3"/>
    <w:rsid w:val="3DF082C2"/>
    <w:rsid w:val="3F177470"/>
    <w:rsid w:val="40078879"/>
    <w:rsid w:val="42A6BE30"/>
    <w:rsid w:val="4389C01A"/>
    <w:rsid w:val="43AF2EA4"/>
    <w:rsid w:val="44B777D3"/>
    <w:rsid w:val="44C2C112"/>
    <w:rsid w:val="44D47EAA"/>
    <w:rsid w:val="453825F2"/>
    <w:rsid w:val="45D4525D"/>
    <w:rsid w:val="470AC7E5"/>
    <w:rsid w:val="481C4EDC"/>
    <w:rsid w:val="49C269C4"/>
    <w:rsid w:val="4A20DF5A"/>
    <w:rsid w:val="4B04653D"/>
    <w:rsid w:val="4B222655"/>
    <w:rsid w:val="4D9C22AA"/>
    <w:rsid w:val="4EB34C5A"/>
    <w:rsid w:val="5009D207"/>
    <w:rsid w:val="502B4F31"/>
    <w:rsid w:val="507C1730"/>
    <w:rsid w:val="525D080C"/>
    <w:rsid w:val="5272EB4C"/>
    <w:rsid w:val="52C40E54"/>
    <w:rsid w:val="53391F06"/>
    <w:rsid w:val="5371E942"/>
    <w:rsid w:val="53726BCC"/>
    <w:rsid w:val="5413E765"/>
    <w:rsid w:val="54244EDF"/>
    <w:rsid w:val="552A4643"/>
    <w:rsid w:val="5545AF82"/>
    <w:rsid w:val="554B7D83"/>
    <w:rsid w:val="55C854FB"/>
    <w:rsid w:val="55CAB5C9"/>
    <w:rsid w:val="55E99408"/>
    <w:rsid w:val="565CD41A"/>
    <w:rsid w:val="56D66C02"/>
    <w:rsid w:val="579202B0"/>
    <w:rsid w:val="5AB1F69C"/>
    <w:rsid w:val="5AC1FA60"/>
    <w:rsid w:val="5C63BC14"/>
    <w:rsid w:val="5D2EE4DE"/>
    <w:rsid w:val="5F1AB1A7"/>
    <w:rsid w:val="5F5AB369"/>
    <w:rsid w:val="5F962C8A"/>
    <w:rsid w:val="5FBF8BE8"/>
    <w:rsid w:val="6242E775"/>
    <w:rsid w:val="62D2878D"/>
    <w:rsid w:val="62E00A5C"/>
    <w:rsid w:val="634DDFA5"/>
    <w:rsid w:val="63956E3A"/>
    <w:rsid w:val="63BDD67A"/>
    <w:rsid w:val="64DC52F5"/>
    <w:rsid w:val="663DE819"/>
    <w:rsid w:val="67287007"/>
    <w:rsid w:val="67C9EB9A"/>
    <w:rsid w:val="689F44CE"/>
    <w:rsid w:val="69090CD6"/>
    <w:rsid w:val="6917CC74"/>
    <w:rsid w:val="6A1B4030"/>
    <w:rsid w:val="6A6B06E2"/>
    <w:rsid w:val="6AFEACAE"/>
    <w:rsid w:val="6B6D22D6"/>
    <w:rsid w:val="6BE5CFA3"/>
    <w:rsid w:val="6C78C1BD"/>
    <w:rsid w:val="6CBA7D32"/>
    <w:rsid w:val="6D09439C"/>
    <w:rsid w:val="6D153A2A"/>
    <w:rsid w:val="6D42E025"/>
    <w:rsid w:val="6DD69ED3"/>
    <w:rsid w:val="6E1CBE1B"/>
    <w:rsid w:val="6EC99DEF"/>
    <w:rsid w:val="6F30CB55"/>
    <w:rsid w:val="6F991F73"/>
    <w:rsid w:val="717F56D2"/>
    <w:rsid w:val="71C1BA14"/>
    <w:rsid w:val="7231A4D5"/>
    <w:rsid w:val="72885EF1"/>
    <w:rsid w:val="74899A4D"/>
    <w:rsid w:val="74C2932E"/>
    <w:rsid w:val="758B65CC"/>
    <w:rsid w:val="75A8BB46"/>
    <w:rsid w:val="764177E9"/>
    <w:rsid w:val="76623D84"/>
    <w:rsid w:val="766DEA74"/>
    <w:rsid w:val="76B8008C"/>
    <w:rsid w:val="79C5416B"/>
    <w:rsid w:val="7A17B613"/>
    <w:rsid w:val="7AA7F6CE"/>
    <w:rsid w:val="7B208C13"/>
    <w:rsid w:val="7D4EBE89"/>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E49E"/>
  <w15:docId w15:val="{E8D3BB80-0F98-42E1-8C79-822EFDEB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SimSu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rPr>
      <w:rFonts w:asciiTheme="minorHAnsi" w:hAnsiTheme="minorHAnsi" w:eastAsiaTheme="minorHAnsi" w:cstheme="minorBidi"/>
      <w:sz w:val="22"/>
      <w:szCs w:val="22"/>
      <w:lang w:val="en-AU"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pPr>
      <w:autoSpaceDE w:val="0"/>
      <w:autoSpaceDN w:val="0"/>
      <w:spacing w:after="120" w:line="240" w:lineRule="auto"/>
    </w:pPr>
    <w:rPr>
      <w:rFonts w:ascii="Cambria" w:hAnsi="Cambria" w:eastAsia="Times New Roman" w:cs="Times New Roman"/>
      <w:lang w:val="zh-CN" w:eastAsia="zh-CN"/>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semiHidden/>
    <w:unhideWhenUsed/>
    <w:pPr>
      <w:tabs>
        <w:tab w:val="center" w:pos="4153"/>
        <w:tab w:val="right" w:pos="8306"/>
      </w:tabs>
      <w:snapToGrid w:val="0"/>
    </w:pPr>
    <w:rPr>
      <w:sz w:val="18"/>
      <w:szCs w:val="18"/>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eastAsia="Times New Roman" w:cs="Times New Roman"/>
      <w:sz w:val="24"/>
      <w:szCs w:val="24"/>
      <w:lang w:eastAsia="ko-KR"/>
    </w:rPr>
  </w:style>
  <w:style w:type="table" w:styleId="TableGrid">
    <w:name w:val="Table Grid"/>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styleId="BodyTextChar" w:customStyle="1">
    <w:name w:val="Body Text Char"/>
    <w:basedOn w:val="DefaultParagraphFont"/>
    <w:link w:val="BodyText"/>
    <w:rPr>
      <w:rFonts w:ascii="Cambria" w:hAnsi="Cambria" w:eastAsia="Times New Roman" w:cs="Times New Roman"/>
      <w:lang w:val="zh-CN" w:eastAsia="zh-CN"/>
    </w:rPr>
  </w:style>
  <w:style w:type="paragraph" w:styleId="BodyTextbold" w:customStyle="1">
    <w:name w:val="Body Text bold"/>
    <w:basedOn w:val="BodyText"/>
    <w:qFormat/>
    <w:pPr>
      <w:spacing w:before="120" w:after="0"/>
    </w:pPr>
    <w:rPr>
      <w:b/>
    </w:rPr>
  </w:style>
  <w:style w:type="character" w:styleId="Heading1Char" w:customStyle="1">
    <w:name w:val="Heading 1 Char"/>
    <w:basedOn w:val="DefaultParagraphFont"/>
    <w:link w:val="Heading1"/>
    <w:uiPriority w:val="9"/>
    <w:qFormat/>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qFormat/>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4E79" w:themeColor="accent1" w:themeShade="80"/>
      <w:sz w:val="24"/>
      <w:szCs w:val="24"/>
    </w:rPr>
  </w:style>
  <w:style w:type="character" w:styleId="UnresolvedMention1" w:customStyle="1">
    <w:name w:val="Unresolved Mention1"/>
    <w:basedOn w:val="DefaultParagraphFont"/>
    <w:uiPriority w:val="99"/>
    <w:semiHidden/>
    <w:unhideWhenUsed/>
    <w:qFormat/>
    <w:rPr>
      <w:color w:val="605E5C"/>
      <w:shd w:val="clear" w:color="auto" w:fill="E1DFDD"/>
    </w:rPr>
  </w:style>
  <w:style w:type="paragraph" w:styleId="Revision1" w:customStyle="1">
    <w:name w:val="Revision1"/>
    <w:hidden/>
    <w:uiPriority w:val="99"/>
    <w:semiHidden/>
    <w:qFormat/>
    <w:rPr>
      <w:rFonts w:asciiTheme="minorHAnsi" w:hAnsiTheme="minorHAnsi" w:eastAsiaTheme="minorHAnsi" w:cstheme="minorBidi"/>
      <w:sz w:val="22"/>
      <w:szCs w:val="22"/>
      <w:lang w:val="en-AU" w:eastAsia="en-US"/>
    </w:rPr>
  </w:style>
  <w:style w:type="character" w:styleId="FooterChar" w:customStyle="1">
    <w:name w:val="Footer Char"/>
    <w:link w:val="Footer"/>
    <w:rPr>
      <w:rFonts w:hint="default" w:ascii="Cambria" w:hAnsi="Cambria" w:eastAsia="Cambria" w:cs="Arial"/>
      <w:sz w:val="24"/>
      <w:szCs w:val="24"/>
      <w:lang w:eastAsia="en-US"/>
    </w:rPr>
  </w:style>
  <w:style w:type="character" w:styleId="UnresolvedMention">
    <w:name w:val="Unresolved Mention"/>
    <w:basedOn w:val="DefaultParagraphFont"/>
    <w:uiPriority w:val="99"/>
    <w:semiHidden/>
    <w:unhideWhenUsed/>
    <w:rsid w:val="00491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01662">
      <w:bodyDiv w:val="1"/>
      <w:marLeft w:val="0"/>
      <w:marRight w:val="0"/>
      <w:marTop w:val="0"/>
      <w:marBottom w:val="0"/>
      <w:divBdr>
        <w:top w:val="none" w:sz="0" w:space="0" w:color="auto"/>
        <w:left w:val="none" w:sz="0" w:space="0" w:color="auto"/>
        <w:bottom w:val="none" w:sz="0" w:space="0" w:color="auto"/>
        <w:right w:val="none" w:sz="0" w:space="0" w:color="auto"/>
      </w:divBdr>
    </w:div>
    <w:div w:id="374429100">
      <w:bodyDiv w:val="1"/>
      <w:marLeft w:val="0"/>
      <w:marRight w:val="0"/>
      <w:marTop w:val="0"/>
      <w:marBottom w:val="0"/>
      <w:divBdr>
        <w:top w:val="none" w:sz="0" w:space="0" w:color="auto"/>
        <w:left w:val="none" w:sz="0" w:space="0" w:color="auto"/>
        <w:bottom w:val="none" w:sz="0" w:space="0" w:color="auto"/>
        <w:right w:val="none" w:sz="0" w:space="0" w:color="auto"/>
      </w:divBdr>
    </w:div>
    <w:div w:id="478153583">
      <w:bodyDiv w:val="1"/>
      <w:marLeft w:val="0"/>
      <w:marRight w:val="0"/>
      <w:marTop w:val="0"/>
      <w:marBottom w:val="0"/>
      <w:divBdr>
        <w:top w:val="none" w:sz="0" w:space="0" w:color="auto"/>
        <w:left w:val="none" w:sz="0" w:space="0" w:color="auto"/>
        <w:bottom w:val="none" w:sz="0" w:space="0" w:color="auto"/>
        <w:right w:val="none" w:sz="0" w:space="0" w:color="auto"/>
      </w:divBdr>
    </w:div>
    <w:div w:id="552665139">
      <w:bodyDiv w:val="1"/>
      <w:marLeft w:val="0"/>
      <w:marRight w:val="0"/>
      <w:marTop w:val="0"/>
      <w:marBottom w:val="0"/>
      <w:divBdr>
        <w:top w:val="none" w:sz="0" w:space="0" w:color="auto"/>
        <w:left w:val="none" w:sz="0" w:space="0" w:color="auto"/>
        <w:bottom w:val="none" w:sz="0" w:space="0" w:color="auto"/>
        <w:right w:val="none" w:sz="0" w:space="0" w:color="auto"/>
      </w:divBdr>
    </w:div>
    <w:div w:id="553077782">
      <w:bodyDiv w:val="1"/>
      <w:marLeft w:val="0"/>
      <w:marRight w:val="0"/>
      <w:marTop w:val="0"/>
      <w:marBottom w:val="0"/>
      <w:divBdr>
        <w:top w:val="none" w:sz="0" w:space="0" w:color="auto"/>
        <w:left w:val="none" w:sz="0" w:space="0" w:color="auto"/>
        <w:bottom w:val="none" w:sz="0" w:space="0" w:color="auto"/>
        <w:right w:val="none" w:sz="0" w:space="0" w:color="auto"/>
      </w:divBdr>
    </w:div>
    <w:div w:id="576861755">
      <w:bodyDiv w:val="1"/>
      <w:marLeft w:val="0"/>
      <w:marRight w:val="0"/>
      <w:marTop w:val="0"/>
      <w:marBottom w:val="0"/>
      <w:divBdr>
        <w:top w:val="none" w:sz="0" w:space="0" w:color="auto"/>
        <w:left w:val="none" w:sz="0" w:space="0" w:color="auto"/>
        <w:bottom w:val="none" w:sz="0" w:space="0" w:color="auto"/>
        <w:right w:val="none" w:sz="0" w:space="0" w:color="auto"/>
      </w:divBdr>
    </w:div>
    <w:div w:id="969818991">
      <w:bodyDiv w:val="1"/>
      <w:marLeft w:val="0"/>
      <w:marRight w:val="0"/>
      <w:marTop w:val="0"/>
      <w:marBottom w:val="0"/>
      <w:divBdr>
        <w:top w:val="none" w:sz="0" w:space="0" w:color="auto"/>
        <w:left w:val="none" w:sz="0" w:space="0" w:color="auto"/>
        <w:bottom w:val="none" w:sz="0" w:space="0" w:color="auto"/>
        <w:right w:val="none" w:sz="0" w:space="0" w:color="auto"/>
      </w:divBdr>
    </w:div>
    <w:div w:id="1061099511">
      <w:bodyDiv w:val="1"/>
      <w:marLeft w:val="0"/>
      <w:marRight w:val="0"/>
      <w:marTop w:val="0"/>
      <w:marBottom w:val="0"/>
      <w:divBdr>
        <w:top w:val="none" w:sz="0" w:space="0" w:color="auto"/>
        <w:left w:val="none" w:sz="0" w:space="0" w:color="auto"/>
        <w:bottom w:val="none" w:sz="0" w:space="0" w:color="auto"/>
        <w:right w:val="none" w:sz="0" w:space="0" w:color="auto"/>
      </w:divBdr>
    </w:div>
    <w:div w:id="1132286934">
      <w:bodyDiv w:val="1"/>
      <w:marLeft w:val="0"/>
      <w:marRight w:val="0"/>
      <w:marTop w:val="0"/>
      <w:marBottom w:val="0"/>
      <w:divBdr>
        <w:top w:val="none" w:sz="0" w:space="0" w:color="auto"/>
        <w:left w:val="none" w:sz="0" w:space="0" w:color="auto"/>
        <w:bottom w:val="none" w:sz="0" w:space="0" w:color="auto"/>
        <w:right w:val="none" w:sz="0" w:space="0" w:color="auto"/>
      </w:divBdr>
    </w:div>
    <w:div w:id="1262448401">
      <w:bodyDiv w:val="1"/>
      <w:marLeft w:val="0"/>
      <w:marRight w:val="0"/>
      <w:marTop w:val="0"/>
      <w:marBottom w:val="0"/>
      <w:divBdr>
        <w:top w:val="none" w:sz="0" w:space="0" w:color="auto"/>
        <w:left w:val="none" w:sz="0" w:space="0" w:color="auto"/>
        <w:bottom w:val="none" w:sz="0" w:space="0" w:color="auto"/>
        <w:right w:val="none" w:sz="0" w:space="0" w:color="auto"/>
      </w:divBdr>
    </w:div>
    <w:div w:id="1298024507">
      <w:bodyDiv w:val="1"/>
      <w:marLeft w:val="0"/>
      <w:marRight w:val="0"/>
      <w:marTop w:val="0"/>
      <w:marBottom w:val="0"/>
      <w:divBdr>
        <w:top w:val="none" w:sz="0" w:space="0" w:color="auto"/>
        <w:left w:val="none" w:sz="0" w:space="0" w:color="auto"/>
        <w:bottom w:val="none" w:sz="0" w:space="0" w:color="auto"/>
        <w:right w:val="none" w:sz="0" w:space="0" w:color="auto"/>
      </w:divBdr>
    </w:div>
    <w:div w:id="1299799058">
      <w:bodyDiv w:val="1"/>
      <w:marLeft w:val="0"/>
      <w:marRight w:val="0"/>
      <w:marTop w:val="0"/>
      <w:marBottom w:val="0"/>
      <w:divBdr>
        <w:top w:val="none" w:sz="0" w:space="0" w:color="auto"/>
        <w:left w:val="none" w:sz="0" w:space="0" w:color="auto"/>
        <w:bottom w:val="none" w:sz="0" w:space="0" w:color="auto"/>
        <w:right w:val="none" w:sz="0" w:space="0" w:color="auto"/>
      </w:divBdr>
    </w:div>
    <w:div w:id="1490561111">
      <w:bodyDiv w:val="1"/>
      <w:marLeft w:val="0"/>
      <w:marRight w:val="0"/>
      <w:marTop w:val="0"/>
      <w:marBottom w:val="0"/>
      <w:divBdr>
        <w:top w:val="none" w:sz="0" w:space="0" w:color="auto"/>
        <w:left w:val="none" w:sz="0" w:space="0" w:color="auto"/>
        <w:bottom w:val="none" w:sz="0" w:space="0" w:color="auto"/>
        <w:right w:val="none" w:sz="0" w:space="0" w:color="auto"/>
      </w:divBdr>
    </w:div>
    <w:div w:id="1630740007">
      <w:bodyDiv w:val="1"/>
      <w:marLeft w:val="0"/>
      <w:marRight w:val="0"/>
      <w:marTop w:val="0"/>
      <w:marBottom w:val="0"/>
      <w:divBdr>
        <w:top w:val="none" w:sz="0" w:space="0" w:color="auto"/>
        <w:left w:val="none" w:sz="0" w:space="0" w:color="auto"/>
        <w:bottom w:val="none" w:sz="0" w:space="0" w:color="auto"/>
        <w:right w:val="none" w:sz="0" w:space="0" w:color="auto"/>
      </w:divBdr>
    </w:div>
    <w:div w:id="1700886998">
      <w:bodyDiv w:val="1"/>
      <w:marLeft w:val="0"/>
      <w:marRight w:val="0"/>
      <w:marTop w:val="0"/>
      <w:marBottom w:val="0"/>
      <w:divBdr>
        <w:top w:val="none" w:sz="0" w:space="0" w:color="auto"/>
        <w:left w:val="none" w:sz="0" w:space="0" w:color="auto"/>
        <w:bottom w:val="none" w:sz="0" w:space="0" w:color="auto"/>
        <w:right w:val="none" w:sz="0" w:space="0" w:color="auto"/>
      </w:divBdr>
    </w:div>
    <w:div w:id="1703744264">
      <w:bodyDiv w:val="1"/>
      <w:marLeft w:val="0"/>
      <w:marRight w:val="0"/>
      <w:marTop w:val="0"/>
      <w:marBottom w:val="0"/>
      <w:divBdr>
        <w:top w:val="none" w:sz="0" w:space="0" w:color="auto"/>
        <w:left w:val="none" w:sz="0" w:space="0" w:color="auto"/>
        <w:bottom w:val="none" w:sz="0" w:space="0" w:color="auto"/>
        <w:right w:val="none" w:sz="0" w:space="0" w:color="auto"/>
      </w:divBdr>
    </w:div>
    <w:div w:id="1807164662">
      <w:bodyDiv w:val="1"/>
      <w:marLeft w:val="0"/>
      <w:marRight w:val="0"/>
      <w:marTop w:val="0"/>
      <w:marBottom w:val="0"/>
      <w:divBdr>
        <w:top w:val="none" w:sz="0" w:space="0" w:color="auto"/>
        <w:left w:val="none" w:sz="0" w:space="0" w:color="auto"/>
        <w:bottom w:val="none" w:sz="0" w:space="0" w:color="auto"/>
        <w:right w:val="none" w:sz="0" w:space="0" w:color="auto"/>
      </w:divBdr>
    </w:div>
    <w:div w:id="1937669508">
      <w:bodyDiv w:val="1"/>
      <w:marLeft w:val="0"/>
      <w:marRight w:val="0"/>
      <w:marTop w:val="0"/>
      <w:marBottom w:val="0"/>
      <w:divBdr>
        <w:top w:val="none" w:sz="0" w:space="0" w:color="auto"/>
        <w:left w:val="none" w:sz="0" w:space="0" w:color="auto"/>
        <w:bottom w:val="none" w:sz="0" w:space="0" w:color="auto"/>
        <w:right w:val="none" w:sz="0" w:space="0" w:color="auto"/>
      </w:divBdr>
    </w:div>
    <w:div w:id="2065984166">
      <w:bodyDiv w:val="1"/>
      <w:marLeft w:val="0"/>
      <w:marRight w:val="0"/>
      <w:marTop w:val="0"/>
      <w:marBottom w:val="0"/>
      <w:divBdr>
        <w:top w:val="none" w:sz="0" w:space="0" w:color="auto"/>
        <w:left w:val="none" w:sz="0" w:space="0" w:color="auto"/>
        <w:bottom w:val="none" w:sz="0" w:space="0" w:color="auto"/>
        <w:right w:val="none" w:sz="0" w:space="0" w:color="auto"/>
      </w:divBdr>
    </w:div>
    <w:div w:id="2097510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cjc-rcc.ucalgary.ca/article/view/58583"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ojed.org/jis/article/view/386"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yperlink" Target="https://doi.org/10.1080/03075079.2022.2038751" TargetMode="Externa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doi.org/10.1016/j.system.2023.102998" TargetMode="External" Id="rId14" /><Relationship Type="http://schemas.openxmlformats.org/officeDocument/2006/relationships/hyperlink" Target="https://unimelbcloud-my.sharepoint.com/:i:/r/personal/anuar_student_unimelb_edu_au/Documents/INFO90010%20-%20TIP/Canva%20Deck/Stakeholders%27%20mapping.png?csf=1&amp;web=1&amp;e=oS3EMT" TargetMode="External" Id="R9b0830a639ab4126" /><Relationship Type="http://schemas.openxmlformats.org/officeDocument/2006/relationships/hyperlink" Target="https://journals.sagepub.com/doi/pdf/10.1177/10283153231178135" TargetMode="External" Id="R922f2cf8ada04bb3" /><Relationship Type="http://schemas.openxmlformats.org/officeDocument/2006/relationships/hyperlink" Target="https://doi.org/10.26803/ijlter.20.1.4" TargetMode="External" Id="R50ba0e7d8ef94981" /><Relationship Type="http://schemas.openxmlformats.org/officeDocument/2006/relationships/hyperlink" Target="https://doi.org/10.1080/03069885.2019.1600189" TargetMode="External" Id="Rb6600ac0ee2a4fbc" /><Relationship Type="http://schemas.openxmlformats.org/officeDocument/2006/relationships/hyperlink" Target="https://doi.org/10.1016/j.chb.2019.03.011" TargetMode="External" Id="Raffbec3fefd94803" /><Relationship Type="http://schemas.openxmlformats.org/officeDocument/2006/relationships/hyperlink" Target="https://doi.org/10.4159/harvard.9780674061200" TargetMode="External" Id="Ra2442ac65ada4168" /><Relationship Type="http://schemas.openxmlformats.org/officeDocument/2006/relationships/hyperlink" Target="https://doi.org/10.14742/ajet.4384" TargetMode="External" Id="Rb5ee51e692934cb2" /><Relationship Type="http://schemas.openxmlformats.org/officeDocument/2006/relationships/hyperlink" Target="https://doi.org/10.5206/cie-eci.v37i1.9121" TargetMode="External" Id="R018a7f31370544cb" /><Relationship Type="http://schemas.openxmlformats.org/officeDocument/2006/relationships/hyperlink" Target="https://doi.org/10.1007/s10639-022-11520-8" TargetMode="External" Id="R238a6d1ca9194a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3C5453D2146D468542F6D2B260F5C9" ma:contentTypeVersion="13" ma:contentTypeDescription="Create a new document." ma:contentTypeScope="" ma:versionID="7bdc5b01c583b4451d2b5d4e62efbc3e">
  <xsd:schema xmlns:xsd="http://www.w3.org/2001/XMLSchema" xmlns:xs="http://www.w3.org/2001/XMLSchema" xmlns:p="http://schemas.microsoft.com/office/2006/metadata/properties" xmlns:ns3="2889ff3c-47e5-4211-80f5-0dcebe2f2958" xmlns:ns4="6a4af467-2e48-4428-b2d0-b4f837e6ec34" targetNamespace="http://schemas.microsoft.com/office/2006/metadata/properties" ma:root="true" ma:fieldsID="04b1b9cc4098ff47fd276fe99202d2ec" ns3:_="" ns4:_="">
    <xsd:import namespace="2889ff3c-47e5-4211-80f5-0dcebe2f2958"/>
    <xsd:import namespace="6a4af467-2e48-4428-b2d0-b4f837e6ec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89ff3c-47e5-4211-80f5-0dcebe2f29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4af467-2e48-4428-b2d0-b4f837e6ec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74E9DC-E2CF-42B3-AE8B-2D4D18D881A5}">
  <ds:schemaRefs>
    <ds:schemaRef ds:uri="http://schemas.microsoft.com/sharepoint/v3/contenttype/forms"/>
  </ds:schemaRefs>
</ds:datastoreItem>
</file>

<file path=customXml/itemProps2.xml><?xml version="1.0" encoding="utf-8"?>
<ds:datastoreItem xmlns:ds="http://schemas.openxmlformats.org/officeDocument/2006/customXml" ds:itemID="{2CB946EA-287F-484B-A2C1-5010BF0CCB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89ff3c-47e5-4211-80f5-0dcebe2f2958"/>
    <ds:schemaRef ds:uri="6a4af467-2e48-4428-b2d0-b4f837e6e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C0FD01-70D3-484F-BE44-9BCB23564B3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Jenny Waycott</dc:creator>
  <lastModifiedBy>Muhammad MD NASREIN</lastModifiedBy>
  <revision>8</revision>
  <dcterms:created xsi:type="dcterms:W3CDTF">2025-02-21T06:30:00.0000000Z</dcterms:created>
  <dcterms:modified xsi:type="dcterms:W3CDTF">2025-03-16T04:20:28.8426578Z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0x010100413C5453D2146D468542F6D2B260F5C9</vt:lpwstr>
  </property>
  <property fmtid="{D5CDD505-2E9C-101B-9397-08002B2CF9AE}" pid="3" name="KSOProductBuildVer">
    <vt:lpwstr>1033-12.2.0.20326</vt:lpwstr>
  </property>
  <property fmtid="{D5CDD505-2E9C-101B-9397-08002B2CF9AE}" pid="4" name="ICV">
    <vt:lpwstr>4B099E054B614230A62E74153D0F3EC6_12</vt:lpwstr>
  </property>
</Properties>
</file>