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áo-cáo-tổng-hợp-phân-tích-noma-security"/>
    <w:p>
      <w:pPr>
        <w:pStyle w:val="Heading1"/>
      </w:pPr>
      <w:r>
        <w:t xml:space="preserve">BÁO CÁO TỔNG HỢP PHÂN TÍCH NOMA SECURITY</w:t>
      </w:r>
    </w:p>
    <w:p>
      <w:pPr>
        <w:pStyle w:val="FirstParagraph"/>
      </w:pPr>
      <w:r>
        <w:t xml:space="preserve">Thời gian tạo: 2025-07-04 15:15:16</w:t>
      </w:r>
    </w:p>
    <w:bookmarkStart w:id="9" w:name="tổng-quan"/>
    <w:p>
      <w:pPr>
        <w:pStyle w:val="Heading2"/>
      </w:pPr>
      <w:r>
        <w:t xml:space="preserve">📊 TỔNG QUAN</w:t>
      </w:r>
    </w:p>
    <w:p>
      <w:pPr>
        <w:pStyle w:val="Compact"/>
        <w:numPr>
          <w:ilvl w:val="0"/>
          <w:numId w:val="1001"/>
        </w:numPr>
      </w:pPr>
      <w:r>
        <w:t xml:space="preserve">Tổng số biểu đồ đã tạo: 13</w:t>
      </w:r>
    </w:p>
    <w:p>
      <w:pPr>
        <w:pStyle w:val="Compact"/>
        <w:numPr>
          <w:ilvl w:val="0"/>
          <w:numId w:val="1001"/>
        </w:numPr>
      </w:pPr>
      <w:r>
        <w:t xml:space="preserve">P_A = 0.1W (Small Cell Scenario)</w:t>
      </w:r>
    </w:p>
    <w:p>
      <w:pPr>
        <w:pStyle w:val="Compact"/>
        <w:numPr>
          <w:ilvl w:val="0"/>
          <w:numId w:val="1001"/>
        </w:numPr>
      </w:pPr>
      <w:r>
        <w:t xml:space="preserve">Phương pháp: Baseline, AN, DPA</w:t>
      </w:r>
    </w:p>
    <w:bookmarkEnd w:id="9"/>
    <w:bookmarkStart w:id="13" w:name="các-thư-mục-kết-quả"/>
    <w:p>
      <w:pPr>
        <w:pStyle w:val="Heading2"/>
      </w:pPr>
      <w:r>
        <w:t xml:space="preserve">📁 CÁC THƯ MỤC KẾT QUẢ</w:t>
      </w:r>
    </w:p>
    <w:bookmarkStart w:id="10" w:name="X3e5e10467426c610df2931836183a2730e73be0"/>
    <w:p>
      <w:pPr>
        <w:pStyle w:val="Heading3"/>
      </w:pPr>
      <w:r>
        <w:t xml:space="preserve">1. Quick Comparison Charts (comparison_charts/)</w:t>
      </w:r>
    </w:p>
    <w:p>
      <w:pPr>
        <w:pStyle w:val="Compact"/>
        <w:numPr>
          <w:ilvl w:val="0"/>
          <w:numId w:val="1002"/>
        </w:numPr>
      </w:pPr>
      <w:r>
        <w:t xml:space="preserve">01_Rs1_Bob1_Comparison.png</w:t>
      </w:r>
    </w:p>
    <w:p>
      <w:pPr>
        <w:pStyle w:val="Compact"/>
        <w:numPr>
          <w:ilvl w:val="0"/>
          <w:numId w:val="1002"/>
        </w:numPr>
      </w:pPr>
      <w:r>
        <w:t xml:space="preserve">02_Rs2_Bob2_Comparison.png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03_Rsum_Total_Comparison.png</w:t>
      </w:r>
    </w:p>
    <w:p>
      <w:pPr>
        <w:pStyle w:val="Compact"/>
        <w:numPr>
          <w:ilvl w:val="0"/>
          <w:numId w:val="1002"/>
        </w:numPr>
      </w:pPr>
      <w:r>
        <w:t xml:space="preserve">04_Combined_Comparison.png</w:t>
      </w:r>
    </w:p>
    <w:bookmarkEnd w:id="10"/>
    <w:bookmarkStart w:id="11" w:name="detailed-analysis-charts-detailed_charts"/>
    <w:p>
      <w:pPr>
        <w:pStyle w:val="Heading3"/>
      </w:pPr>
      <w:r>
        <w:t xml:space="preserve">2. Detailed Analysis Charts (detailed_charts/)</w:t>
      </w:r>
    </w:p>
    <w:p>
      <w:pPr>
        <w:pStyle w:val="Compact"/>
        <w:numPr>
          <w:ilvl w:val="0"/>
          <w:numId w:val="1003"/>
        </w:numPr>
      </w:pPr>
      <w:r>
        <w:t xml:space="preserve">01_Detailed_Comparison_ErrorBars.png</w:t>
      </w:r>
    </w:p>
    <w:p>
      <w:pPr>
        <w:pStyle w:val="Compact"/>
        <w:numPr>
          <w:ilvl w:val="0"/>
          <w:numId w:val="1003"/>
        </w:numPr>
      </w:pPr>
      <w:r>
        <w:t xml:space="preserve">02_Heatmap_Comparison.png</w:t>
      </w:r>
    </w:p>
    <w:p>
      <w:pPr>
        <w:pStyle w:val="Compact"/>
        <w:numPr>
          <w:ilvl w:val="0"/>
          <w:numId w:val="1003"/>
        </w:numPr>
      </w:pPr>
      <w:r>
        <w:t xml:space="preserve">03_Radar_Chart_Comparison.png</w:t>
      </w:r>
    </w:p>
    <w:p>
      <w:pPr>
        <w:pStyle w:val="Compact"/>
        <w:numPr>
          <w:ilvl w:val="0"/>
          <w:numId w:val="1003"/>
        </w:numPr>
      </w:pPr>
      <w:r>
        <w:t xml:space="preserve">04_Stacked_Bar_Comparison.png</w:t>
      </w:r>
    </w:p>
    <w:bookmarkEnd w:id="11"/>
    <w:bookmarkStart w:id="12" w:name="comparison-results-comparison_results"/>
    <w:p>
      <w:pPr>
        <w:pStyle w:val="Heading3"/>
      </w:pPr>
      <w:r>
        <w:t xml:space="preserve">3. Comparison Results (comparison_results/)</w:t>
      </w:r>
    </w:p>
    <w:p>
      <w:pPr>
        <w:pStyle w:val="Compact"/>
        <w:numPr>
          <w:ilvl w:val="0"/>
          <w:numId w:val="1004"/>
        </w:numPr>
      </w:pPr>
      <w:r>
        <w:t xml:space="preserve">01_Rs1_Bob1_Comparison.png</w:t>
      </w:r>
    </w:p>
    <w:p>
      <w:pPr>
        <w:pStyle w:val="Compact"/>
        <w:numPr>
          <w:ilvl w:val="0"/>
          <w:numId w:val="1004"/>
        </w:numPr>
      </w:pPr>
      <w:r>
        <w:t xml:space="preserve">02_Rs2_Bob2_Comparison.png</w:t>
      </w:r>
    </w:p>
    <w:p>
      <w:pPr>
        <w:pStyle w:val="Compact"/>
        <w:numPr>
          <w:ilvl w:val="0"/>
          <w:numId w:val="1004"/>
        </w:numPr>
      </w:pPr>
      <w:r>
        <w:t xml:space="preserve">03_Rsum_Total_Comparison.png</w:t>
      </w:r>
    </w:p>
    <w:p>
      <w:pPr>
        <w:pStyle w:val="Compact"/>
        <w:numPr>
          <w:ilvl w:val="0"/>
          <w:numId w:val="1004"/>
        </w:numPr>
      </w:pPr>
      <w:r>
        <w:t xml:space="preserve">04_Combined_Comparison.png</w:t>
      </w:r>
    </w:p>
    <w:p>
      <w:pPr>
        <w:pStyle w:val="Compact"/>
        <w:numPr>
          <w:ilvl w:val="0"/>
          <w:numId w:val="1004"/>
        </w:numPr>
      </w:pPr>
      <w:r>
        <w:t xml:space="preserve">05_Heatmap_Comparison.png</w:t>
      </w:r>
    </w:p>
    <w:bookmarkEnd w:id="12"/>
    <w:bookmarkEnd w:id="13"/>
    <w:bookmarkStart w:id="14" w:name="kết-luận"/>
    <w:p>
      <w:pPr>
        <w:pStyle w:val="Heading2"/>
      </w:pPr>
      <w:r>
        <w:t xml:space="preserve">🎯 KẾT LUẬN</w:t>
      </w:r>
    </w:p>
    <w:p>
      <w:pPr>
        <w:pStyle w:val="Compact"/>
        <w:numPr>
          <w:ilvl w:val="0"/>
          <w:numId w:val="1005"/>
        </w:numPr>
      </w:pPr>
      <w:r>
        <w:t xml:space="preserve">DPA cho hiệu quả cao nhất: +131.96% so với Baseline</w:t>
      </w:r>
    </w:p>
    <w:p>
      <w:pPr>
        <w:pStyle w:val="Compact"/>
        <w:numPr>
          <w:ilvl w:val="0"/>
          <w:numId w:val="1005"/>
        </w:numPr>
      </w:pPr>
      <w:r>
        <w:t xml:space="preserve">AN cải thiện đáng kể: +21.23% so với Baseline</w:t>
      </w:r>
    </w:p>
    <w:p>
      <w:pPr>
        <w:pStyle w:val="Compact"/>
        <w:numPr>
          <w:ilvl w:val="0"/>
          <w:numId w:val="1005"/>
        </w:numPr>
      </w:pPr>
      <w:r>
        <w:t xml:space="preserve">Bob2 cần được cải thiện thêm về bảo mật</w:t>
      </w:r>
    </w:p>
    <w:p>
      <w:pPr>
        <w:pStyle w:val="Compact"/>
        <w:numPr>
          <w:ilvl w:val="0"/>
          <w:numId w:val="1005"/>
        </w:numPr>
      </w:pPr>
      <w:r>
        <w:t xml:space="preserve">P_A = 0.1W phù hợp với small cell scenarios</w:t>
      </w:r>
    </w:p>
    <w:bookmarkEnd w:id="14"/>
    <w:bookmarkStart w:id="15" w:name="khuyến-nghị"/>
    <w:p>
      <w:pPr>
        <w:pStyle w:val="Heading2"/>
      </w:pPr>
      <w:r>
        <w:t xml:space="preserve">📈 KHUYẾN NGHỊ</w:t>
      </w:r>
    </w:p>
    <w:p>
      <w:pPr>
        <w:pStyle w:val="Compact"/>
        <w:numPr>
          <w:ilvl w:val="0"/>
          <w:numId w:val="1006"/>
        </w:numPr>
      </w:pPr>
      <w:r>
        <w:t xml:space="preserve">Sử dụng DPA cho hiệu quả cao nhất</w:t>
      </w:r>
    </w:p>
    <w:p>
      <w:pPr>
        <w:pStyle w:val="Compact"/>
        <w:numPr>
          <w:ilvl w:val="0"/>
          <w:numId w:val="1006"/>
        </w:numPr>
      </w:pPr>
      <w:r>
        <w:t xml:space="preserve">AN phù hợp khi cần giải pháp đơn giản</w:t>
      </w:r>
    </w:p>
    <w:p>
      <w:pPr>
        <w:pStyle w:val="Compact"/>
        <w:numPr>
          <w:ilvl w:val="0"/>
          <w:numId w:val="1006"/>
        </w:numPr>
      </w:pPr>
      <w:r>
        <w:t xml:space="preserve">Cần cải thiện bảo mật cho Bob2</w:t>
      </w:r>
    </w:p>
    <w:p>
      <w:pPr>
        <w:pStyle w:val="Compact"/>
        <w:numPr>
          <w:ilvl w:val="0"/>
          <w:numId w:val="1006"/>
        </w:numPr>
      </w:pPr>
      <w:r>
        <w:t xml:space="preserve">Nghiên cứu thêm về power allocation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2025-07-04T12:22:42Z</dcterms:created>
  <dcterms:modified xsi:type="dcterms:W3CDTF">2025-07-04T12:22:42Z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