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technical-design-document-tdd"/>
    <w:p>
      <w:pPr>
        <w:pStyle w:val="1"/>
      </w:pPr>
      <w:r>
        <w:t xml:space="preserve">Technical Design Document (TDD)</w:t>
      </w:r>
    </w:p>
    <w:bookmarkStart w:id="9" w:name="Xf258d28ee96b4e29625ce9f5333697f3071bdd3"/>
    <w:p>
      <w:pPr>
        <w:pStyle w:val="2"/>
      </w:pPr>
      <w:r>
        <w:t xml:space="preserve">Kiro Chatbox — KSA-297: Internet/Network Tools</w:t>
      </w:r>
    </w:p>
    <w:p>
      <w:r>
        <w:pict>
          <v:rect style="width:0;height:1.5pt" o:hralign="center" o:hrstd="t" o:hr="t"/>
        </w:pict>
      </w:r>
    </w:p>
    <w:bookmarkEnd w:id="9"/>
    <w:bookmarkStart w:id="10" w:name="document-information"/>
    <w:p>
      <w:pPr>
        <w:pStyle w:val="2"/>
      </w:pPr>
      <w:r>
        <w:t xml:space="preserve">Document Information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Jira Ticket</w:t>
            </w:r>
          </w:p>
        </w:tc>
        <w:tc>
          <w:tcPr/>
          <w:p>
            <w:pPr>
              <w:pStyle w:val="Compact"/>
            </w:pPr>
            <w:r>
              <w:t xml:space="preserve">KSA-297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Internet/Network Tools Technical Design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SA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2026-07-03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Related FSD</w:t>
            </w:r>
          </w:p>
        </w:tc>
        <w:tc>
          <w:tcPr/>
          <w:p>
            <w:pPr>
              <w:pStyle w:val="Compact"/>
            </w:pPr>
            <w:r>
              <w:t xml:space="preserve">FSD-v1-KSA-297.docx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Related BRD</w:t>
            </w:r>
          </w:p>
        </w:tc>
        <w:tc>
          <w:tcPr/>
          <w:p>
            <w:pPr>
              <w:pStyle w:val="Compact"/>
            </w:pPr>
            <w:r>
              <w:t xml:space="preserve">BRD-v1-KSA-297.docx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4" w:name="architecture-overview"/>
    <w:p>
      <w:pPr>
        <w:pStyle w:val="2"/>
      </w:pPr>
      <w:r>
        <w:t xml:space="preserve">1. Architecture Overview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Architecture Diagram</w:t>
            </w:r>
          </w:p>
        </w:tc>
      </w:tr>
    </w:tbl>
    <w:p>
      <w:pPr>
        <w:pStyle w:val="ImageCaption"/>
      </w:pPr>
      <w:r>
        <w:t xml:space="preserve">Architecture Diagram</w:t>
      </w:r>
    </w:p>
    <w:bookmarkStart w:id="11" w:name="design-philosophy"/>
    <w:p>
      <w:pPr>
        <w:pStyle w:val="3"/>
      </w:pPr>
      <w:r>
        <w:t xml:space="preserve">1.1 Design Philosophy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Module Isolation</w:t>
      </w:r>
      <w:r>
        <w:t xml:space="preserve">: WebModule self-contained, no dependencies on other modules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Security First</w:t>
      </w:r>
      <w:r>
        <w:t xml:space="preserve">: SSRF guard + Rate limiter as middleware before any request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Strategy Pattern</w:t>
      </w:r>
      <w:r>
        <w:t xml:space="preserve">: Each tool = separate handler class implementing shared interface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Graceful Degradation</w:t>
      </w:r>
      <w:r>
        <w:t xml:space="preserve">: Tool failure never crashes the server</w:t>
      </w:r>
    </w:p>
    <w:bookmarkEnd w:id="11"/>
    <w:bookmarkStart w:id="12" w:name="module-structure"/>
    <w:p>
      <w:pPr>
        <w:pStyle w:val="3"/>
      </w:pPr>
      <w:r>
        <w:t xml:space="preserve">1.2 Module Structure</w:t>
      </w:r>
    </w:p>
    <w:p>
      <w:pPr>
        <w:pStyle w:val="SourceCode"/>
      </w:pPr>
      <w:r>
        <w:rPr>
          <w:rStyle w:val="VerbatimChar"/>
        </w:rPr>
        <w:t xml:space="preserve">backend/src/modules/web/</w:t>
      </w:r>
      <w:r>
        <w:br/>
      </w:r>
      <w:r>
        <w:rPr>
          <w:rStyle w:val="VerbatimChar"/>
        </w:rPr>
        <w:t xml:space="preserve">├── WebModule.ts              # IModule implementation, tool registration</w:t>
      </w:r>
      <w:r>
        <w:br/>
      </w:r>
      <w:r>
        <w:rPr>
          <w:rStyle w:val="VerbatimChar"/>
        </w:rPr>
        <w:t xml:space="preserve">├── handlers/</w:t>
      </w:r>
      <w:r>
        <w:br/>
      </w:r>
      <w:r>
        <w:rPr>
          <w:rStyle w:val="VerbatimChar"/>
        </w:rPr>
        <w:t xml:space="preserve">│   ├── FetchUrlHandler.ts    # fetch_url tool</w:t>
      </w:r>
      <w:r>
        <w:br/>
      </w:r>
      <w:r>
        <w:rPr>
          <w:rStyle w:val="VerbatimChar"/>
        </w:rPr>
        <w:t xml:space="preserve">│   ├── WebSearchHandler.ts   # web_search tool</w:t>
      </w:r>
      <w:r>
        <w:br/>
      </w:r>
      <w:r>
        <w:rPr>
          <w:rStyle w:val="VerbatimChar"/>
        </w:rPr>
        <w:t xml:space="preserve">│   ├── GitBrowseHandler.ts   # git_clone_browse tool</w:t>
      </w:r>
      <w:r>
        <w:br/>
      </w:r>
      <w:r>
        <w:rPr>
          <w:rStyle w:val="VerbatimChar"/>
        </w:rPr>
        <w:t xml:space="preserve">│   ├── DownloadFileHandler.ts # download_file tool</w:t>
      </w:r>
      <w:r>
        <w:br/>
      </w:r>
      <w:r>
        <w:rPr>
          <w:rStyle w:val="VerbatimChar"/>
        </w:rPr>
        <w:t xml:space="preserve">│   ├── ApiCallHandler.ts     # api_call tool</w:t>
      </w:r>
      <w:r>
        <w:br/>
      </w:r>
      <w:r>
        <w:rPr>
          <w:rStyle w:val="VerbatimChar"/>
        </w:rPr>
        <w:t xml:space="preserve">│   └── ReadWebpageHandler.ts # read_webpage (Playwright)</w:t>
      </w:r>
      <w:r>
        <w:br/>
      </w:r>
      <w:r>
        <w:rPr>
          <w:rStyle w:val="VerbatimChar"/>
        </w:rPr>
        <w:t xml:space="preserve">├── middleware/</w:t>
      </w:r>
      <w:r>
        <w:br/>
      </w:r>
      <w:r>
        <w:rPr>
          <w:rStyle w:val="VerbatimChar"/>
        </w:rPr>
        <w:t xml:space="preserve">│   ├── SsrfGuard.ts          # SSRF validation</w:t>
      </w:r>
      <w:r>
        <w:br/>
      </w:r>
      <w:r>
        <w:rPr>
          <w:rStyle w:val="VerbatimChar"/>
        </w:rPr>
        <w:t xml:space="preserve">│   ├── RateLimiter.ts        # Token bucket rate limiting</w:t>
      </w:r>
      <w:r>
        <w:br/>
      </w:r>
      <w:r>
        <w:rPr>
          <w:rStyle w:val="VerbatimChar"/>
        </w:rPr>
        <w:t xml:space="preserve">│   └── ContentTruncator.ts   # Response size enforcement</w:t>
      </w:r>
      <w:r>
        <w:br/>
      </w:r>
      <w:r>
        <w:rPr>
          <w:rStyle w:val="VerbatimChar"/>
        </w:rPr>
        <w:t xml:space="preserve">├── models/</w:t>
      </w:r>
      <w:r>
        <w:br/>
      </w:r>
      <w:r>
        <w:rPr>
          <w:rStyle w:val="VerbatimChar"/>
        </w:rPr>
        <w:t xml:space="preserve">│   ├── WebToolResult.ts      # Result types</w:t>
      </w:r>
      <w:r>
        <w:br/>
      </w:r>
      <w:r>
        <w:rPr>
          <w:rStyle w:val="VerbatimChar"/>
        </w:rPr>
        <w:t xml:space="preserve">│   ├── WebModuleConfig.ts    # Configuration interface</w:t>
      </w:r>
      <w:r>
        <w:br/>
      </w:r>
      <w:r>
        <w:rPr>
          <w:rStyle w:val="VerbatimChar"/>
        </w:rPr>
        <w:t xml:space="preserve">│   └── WebError.ts           # Error codes</w:t>
      </w:r>
      <w:r>
        <w:br/>
      </w:r>
      <w:r>
        <w:rPr>
          <w:rStyle w:val="VerbatimChar"/>
        </w:rPr>
        <w:t xml:space="preserve">└── utils/</w:t>
      </w:r>
      <w:r>
        <w:br/>
      </w:r>
      <w:r>
        <w:rPr>
          <w:rStyle w:val="VerbatimChar"/>
        </w:rPr>
        <w:t xml:space="preserve">    ├── UrlValidator.ts       # URL parsing/validation</w:t>
      </w:r>
      <w:r>
        <w:br/>
      </w:r>
      <w:r>
        <w:rPr>
          <w:rStyle w:val="VerbatimChar"/>
        </w:rPr>
        <w:t xml:space="preserve">    ├── HtmlExtractor.ts      # HTML→text, CSS selector</w:t>
      </w:r>
      <w:r>
        <w:br/>
      </w:r>
      <w:r>
        <w:rPr>
          <w:rStyle w:val="VerbatimChar"/>
        </w:rPr>
        <w:t xml:space="preserve">    └── GitUrlParser.ts       # GitHub/GitLab URL parsing</w:t>
      </w:r>
    </w:p>
    <w:bookmarkEnd w:id="12"/>
    <w:bookmarkStart w:id="13" w:name="integration"/>
    <w:p>
      <w:pPr>
        <w:pStyle w:val="3"/>
      </w:pPr>
      <w:r>
        <w:t xml:space="preserve">1.3 Integration</w:t>
      </w:r>
    </w:p>
    <w:p>
      <w:pPr>
        <w:pStyle w:val="FirstParagraph"/>
      </w:pPr>
      <w:r>
        <w:t xml:space="preserve">WebModule registers into existing ModuleRegistry. No changes to MCP server or chatbox integration layer — tools become available automatically.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9" w:name="component-design"/>
    <w:p>
      <w:pPr>
        <w:pStyle w:val="2"/>
      </w:pPr>
      <w:r>
        <w:t xml:space="preserve">2. Component Design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Component Diagram</w:t>
            </w:r>
          </w:p>
        </w:tc>
      </w:tr>
    </w:tbl>
    <w:p>
      <w:pPr>
        <w:pStyle w:val="ImageCaption"/>
      </w:pPr>
      <w:r>
        <w:t xml:space="preserve">Component Diagram</w:t>
      </w:r>
    </w:p>
    <w:bookmarkStart w:id="15" w:name="webmodule-entry-point"/>
    <w:p>
      <w:pPr>
        <w:pStyle w:val="3"/>
      </w:pPr>
      <w:r>
        <w:t xml:space="preserve">2.1 WebModule (Entry Point)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WebModule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IModule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'web'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_status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ModuleStatus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'initializing'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ssrfGuard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SsrfGuard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rateLimiter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RateLimiter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WebModuleConfig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browser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Browser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loadWebConfig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ssrfGuard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SsrfGuard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ssrf_blocklist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rateLimiter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RateLimiter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rate_limit_rpm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'ready'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shutdown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browser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browser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'stopped'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15"/>
    <w:bookmarkStart w:id="16" w:name="ssrfguard"/>
    <w:p>
      <w:pPr>
        <w:pStyle w:val="3"/>
      </w:pPr>
      <w:r>
        <w:t xml:space="preserve">2.2 SsrfGuard</w:t>
      </w:r>
    </w:p>
    <w:p>
      <w:pPr>
        <w:pStyle w:val="Compact"/>
        <w:numPr>
          <w:ilvl w:val="0"/>
          <w:numId w:val="1002"/>
        </w:numPr>
      </w:pPr>
      <w:r>
        <w:t xml:space="preserve">Parse URL: reject non-http(s) protocols</w:t>
      </w:r>
    </w:p>
    <w:p>
      <w:pPr>
        <w:pStyle w:val="Compact"/>
        <w:numPr>
          <w:ilvl w:val="0"/>
          <w:numId w:val="1002"/>
        </w:numPr>
      </w:pPr>
      <w:r>
        <w:t xml:space="preserve">DNS resolve hostname to IP</w:t>
      </w:r>
    </w:p>
    <w:p>
      <w:pPr>
        <w:pStyle w:val="Compact"/>
        <w:numPr>
          <w:ilvl w:val="0"/>
          <w:numId w:val="1002"/>
        </w:numPr>
      </w:pPr>
      <w:r>
        <w:t xml:space="preserve">Check IP against CIDR blocklist (127.0.0.0/8, 10.0.0.0/8, 172.16.0.0/12, 192.168.0.0/16, 169.254.0.0/16)</w:t>
      </w:r>
    </w:p>
    <w:p>
      <w:pPr>
        <w:pStyle w:val="Compact"/>
        <w:numPr>
          <w:ilvl w:val="0"/>
          <w:numId w:val="1002"/>
        </w:numPr>
      </w:pPr>
      <w:r>
        <w:t xml:space="preserve">Throw SSRF_BLOCKED if matched</w:t>
      </w:r>
    </w:p>
    <w:p>
      <w:pPr>
        <w:pStyle w:val="Compact"/>
        <w:numPr>
          <w:ilvl w:val="0"/>
          <w:numId w:val="1002"/>
        </w:numPr>
      </w:pPr>
      <w:r>
        <w:t xml:space="preserve">DNS Rebinding Protection: connect to resolved IP, not hostname</w:t>
      </w:r>
    </w:p>
    <w:bookmarkEnd w:id="16"/>
    <w:bookmarkStart w:id="17" w:name="ratelimiter-token-bucket"/>
    <w:p>
      <w:pPr>
        <w:pStyle w:val="3"/>
      </w:pPr>
      <w:r>
        <w:t xml:space="preserve">2.3 RateLimiter (Token Bucket)</w:t>
      </w:r>
    </w:p>
    <w:p>
      <w:pPr>
        <w:pStyle w:val="Compact"/>
        <w:numPr>
          <w:ilvl w:val="0"/>
          <w:numId w:val="1003"/>
        </w:numPr>
      </w:pPr>
      <w:r>
        <w:t xml:space="preserve">Per-tool bucket:</w:t>
      </w:r>
      <w:r>
        <w:t xml:space="preserve"> </w:t>
      </w:r>
      <w:r>
        <w:rPr>
          <w:rStyle w:val="VerbatimChar"/>
        </w:rPr>
        <w:t xml:space="preserve">Map&lt;string, TokenBucket&gt;</w:t>
      </w:r>
    </w:p>
    <w:p>
      <w:pPr>
        <w:pStyle w:val="Compact"/>
        <w:numPr>
          <w:ilvl w:val="0"/>
          <w:numId w:val="1003"/>
        </w:numPr>
      </w:pPr>
      <w:r>
        <w:t xml:space="preserve">Max 10 tokens, refill 10/min (0.167/sec)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consume(toolName)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{ allowed, remaining, resetMs }</w:t>
      </w:r>
    </w:p>
    <w:bookmarkEnd w:id="17"/>
    <w:bookmarkStart w:id="18" w:name="tool-handlers"/>
    <w:p>
      <w:pPr>
        <w:pStyle w:val="3"/>
      </w:pPr>
      <w:r>
        <w:t xml:space="preserve">2.4 Tool Handlers</w:t>
      </w:r>
    </w:p>
    <w:p>
      <w:pPr>
        <w:pStyle w:val="FirstParagraph"/>
      </w:pPr>
      <w:r>
        <w:t xml:space="preserve">Each handler:</w:t>
      </w:r>
      <w:r>
        <w:t xml:space="preserve"> </w:t>
      </w:r>
      <w:r>
        <w:t xml:space="preserve">1. Validate args</w:t>
      </w:r>
      <w:r>
        <w:t xml:space="preserve"> </w:t>
      </w:r>
      <w:r>
        <w:t xml:space="preserve">2. Call</w:t>
      </w:r>
      <w:r>
        <w:t xml:space="preserve"> </w:t>
      </w:r>
      <w:r>
        <w:rPr>
          <w:rStyle w:val="VerbatimChar"/>
        </w:rPr>
        <w:t xml:space="preserve">ssrfGuard.validate(url)</w:t>
      </w:r>
      <w:r>
        <w:t xml:space="preserve"> </w:t>
      </w:r>
      <w:r>
        <w:t xml:space="preserve">(if applicable)</w:t>
      </w:r>
      <w:r>
        <w:t xml:space="preserve"> </w:t>
      </w:r>
      <w:r>
        <w:t xml:space="preserve">3. Call</w:t>
      </w:r>
      <w:r>
        <w:t xml:space="preserve"> </w:t>
      </w:r>
      <w:r>
        <w:rPr>
          <w:rStyle w:val="VerbatimChar"/>
        </w:rPr>
        <w:t xml:space="preserve">rateLimiter.consume(toolName)</w:t>
      </w:r>
      <w:r>
        <w:t xml:space="preserve"> </w:t>
      </w:r>
      <w:r>
        <w:t xml:space="preserve">4. Execute request</w:t>
      </w:r>
      <w:r>
        <w:t xml:space="preserve"> </w:t>
      </w:r>
      <w:r>
        <w:t xml:space="preserve">5. Process/truncate response</w:t>
      </w:r>
      <w:r>
        <w:t xml:space="preserve"> </w:t>
      </w:r>
      <w:r>
        <w:t xml:space="preserve">6. Return structured ToolResult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2" w:name="api-design"/>
    <w:p>
      <w:pPr>
        <w:pStyle w:val="2"/>
      </w:pPr>
      <w:r>
        <w:t xml:space="preserve">3. API Design</w:t>
      </w:r>
    </w:p>
    <w:bookmarkStart w:id="20" w:name="category-extension"/>
    <w:p>
      <w:pPr>
        <w:pStyle w:val="3"/>
      </w:pPr>
      <w:r>
        <w:t xml:space="preserve">3.1 Category Extension</w:t>
      </w:r>
    </w:p>
    <w:p>
      <w:pPr>
        <w:pStyle w:val="SourceCode"/>
      </w:pPr>
      <w:r>
        <w:rPr>
          <w:rStyle w:val="CommentTok"/>
        </w:rPr>
        <w:t xml:space="preserve">// types/tool.ts — add 'web' to union</w:t>
      </w:r>
      <w:r>
        <w:br/>
      </w:r>
      <w:r>
        <w:rPr>
          <w:rStyle w:val="NormalTok"/>
        </w:rPr>
        <w:t xml:space="preserve">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'memory'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'code'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'orchestration'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'analytics'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'kb-graph'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'utility'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'web'</w:t>
      </w:r>
      <w:r>
        <w:rPr>
          <w:rStyle w:val="OperatorTok"/>
        </w:rPr>
        <w:t xml:space="preserve">;</w:t>
      </w:r>
    </w:p>
    <w:bookmarkEnd w:id="20"/>
    <w:bookmarkStart w:id="21" w:name="tool-schemas"/>
    <w:p>
      <w:pPr>
        <w:pStyle w:val="3"/>
      </w:pPr>
      <w:r>
        <w:t xml:space="preserve">3.2 Tool Schemas</w:t>
      </w:r>
    </w:p>
    <w:p>
      <w:pPr>
        <w:pStyle w:val="FirstParagraph"/>
      </w:pPr>
      <w:r>
        <w:t xml:space="preserve">See FSD Section 4 for complete input/output schemas for all 6 tools.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security-design"/>
    <w:p>
      <w:pPr>
        <w:pStyle w:val="2"/>
      </w:pPr>
      <w:r>
        <w:t xml:space="preserve">4. Security Design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Protection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Protocol</w:t>
            </w:r>
          </w:p>
        </w:tc>
        <w:tc>
          <w:tcPr/>
          <w:p>
            <w:pPr>
              <w:pStyle w:val="Compact"/>
            </w:pPr>
            <w:r>
              <w:t xml:space="preserve">Only http:// and https://</w:t>
            </w:r>
          </w:p>
        </w:tc>
      </w:tr>
      <w:tr>
        <w:tc>
          <w:tcPr/>
          <w:p>
            <w:pPr>
              <w:pStyle w:val="Compact"/>
            </w:pPr>
            <w:r>
              <w:t xml:space="preserve">DNS</w:t>
            </w:r>
          </w:p>
        </w:tc>
        <w:tc>
          <w:tcPr/>
          <w:p>
            <w:pPr>
              <w:pStyle w:val="Compact"/>
            </w:pPr>
            <w:r>
              <w:t xml:space="preserve">Resolve before connect, check resolved 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 Blocklist</w:t>
            </w:r>
          </w:p>
        </w:tc>
        <w:tc>
          <w:tcPr/>
          <w:p>
            <w:pPr>
              <w:pStyle w:val="Compact"/>
            </w:pPr>
            <w:r>
              <w:t xml:space="preserve">All RFC1918 + loopback + link-local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Redirect</w:t>
            </w:r>
          </w:p>
        </w:tc>
        <w:tc>
          <w:tcPr/>
          <w:p>
            <w:pPr>
              <w:pStyle w:val="Compact"/>
            </w:pPr>
            <w:r>
              <w:t xml:space="preserve">Re-check SSRF each hop (max 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</w:t>
            </w:r>
          </w:p>
        </w:tc>
        <w:tc>
          <w:tcPr/>
          <w:p>
            <w:pPr>
              <w:pStyle w:val="Compact"/>
            </w:pPr>
            <w:r>
              <w:t xml:space="preserve">Hard 30s prevents slowloris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download_file dest must be within workspace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Extension</w:t>
            </w:r>
          </w:p>
        </w:tc>
        <w:tc>
          <w:tcPr/>
          <w:p>
            <w:pPr>
              <w:pStyle w:val="Compact"/>
            </w:pPr>
            <w:r>
              <w:t xml:space="preserve">Blocklist: .exe .bat .cmd .ps1 .sh .msi .scr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</w:t>
            </w:r>
          </w:p>
        </w:tc>
        <w:tc>
          <w:tcPr/>
          <w:p>
            <w:pPr>
              <w:pStyle w:val="Compact"/>
            </w:pPr>
            <w:r>
              <w:t xml:space="preserve">All fetched content = untrusted text, never executed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error-handling"/>
    <w:p>
      <w:pPr>
        <w:pStyle w:val="2"/>
      </w:pPr>
      <w:r>
        <w:t xml:space="preserve">5. Error Handling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WebToolError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SSRF_BLOCKED, RATE_LIMITED, etc.</w:t>
      </w:r>
      <w:r>
        <w:br/>
      </w:r>
      <w:r>
        <w:rPr>
          <w:rStyle w:val="NormalTok"/>
        </w:rPr>
        <w:t xml:space="preserve">   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details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 { </w:t>
      </w:r>
      <w:r>
        <w:rPr>
          <w:rStyle w:val="KeywordTok"/>
        </w:rPr>
        <w:t xml:space="preserve">super</w:t>
      </w:r>
      <w:r>
        <w:rPr>
          <w:rStyle w:val="NormalTok"/>
        </w:rPr>
        <w:t xml:space="preserve">(message)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Errors returned as</w:t>
      </w:r>
      <w:r>
        <w:t xml:space="preserve"> </w:t>
      </w:r>
      <w:r>
        <w:rPr>
          <w:rStyle w:val="VerbatimChar"/>
        </w:rPr>
        <w:t xml:space="preserve">ToolResult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isError: true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Start w:id="25" w:name="configuration"/>
    <w:p>
      <w:pPr>
        <w:pStyle w:val="2"/>
      </w:pPr>
      <w:r>
        <w:t xml:space="preserve">6. Configuration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WEB_SEARXNG_URL</w:t>
            </w:r>
          </w:p>
        </w:tc>
        <w:tc>
          <w:tcPr/>
          <w:p>
            <w:pPr>
              <w:pStyle w:val="Compact"/>
            </w:pPr>
            <w:r>
              <w:t xml:space="preserve">http://localhost:8080</w:t>
            </w:r>
          </w:p>
        </w:tc>
        <w:tc>
          <w:tcPr/>
          <w:p>
            <w:pPr>
              <w:pStyle w:val="Compact"/>
            </w:pPr>
            <w:r>
              <w:t xml:space="preserve">SearXNG instance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WEB_RATE_LIMIT_RPM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Requests/min/tool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WEB_TIMEOUT_MS</w:t>
            </w:r>
          </w:p>
        </w:tc>
        <w:tc>
          <w:tcPr/>
          <w:p>
            <w:pPr>
              <w:pStyle w:val="Compact"/>
            </w:pPr>
            <w:r>
              <w:t xml:space="preserve">30000</w:t>
            </w:r>
          </w:p>
        </w:tc>
        <w:tc>
          <w:tcPr/>
          <w:p>
            <w:pPr>
              <w:pStyle w:val="Compact"/>
            </w:pPr>
            <w:r>
              <w:t xml:space="preserve">Default timeout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WEB_MAX_RESPONSE_KB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Max response 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WEB_MAX_DOWNLOAD_MB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Max download 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WEB_MAX_BROWSER_CONTEXTS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Concurrent Playwright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WEB_USER_AGENT</w:t>
            </w:r>
          </w:p>
        </w:tc>
        <w:tc>
          <w:tcPr/>
          <w:p>
            <w:pPr>
              <w:pStyle w:val="Compact"/>
            </w:pPr>
            <w:r>
              <w:t xml:space="preserve">Kiro-WebModule/1.0</w:t>
            </w:r>
          </w:p>
        </w:tc>
        <w:tc>
          <w:tcPr/>
          <w:p>
            <w:pPr>
              <w:pStyle w:val="Compact"/>
            </w:pPr>
            <w:r>
              <w:t xml:space="preserve">User-Agent header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9" w:name="implementation-checklist"/>
    <w:p>
      <w:pPr>
        <w:pStyle w:val="2"/>
      </w:pPr>
      <w:r>
        <w:t xml:space="preserve">7. Implementation Checklist</w:t>
      </w:r>
    </w:p>
    <w:bookmarkStart w:id="26" w:name="files-to-create-16-files"/>
    <w:p>
      <w:pPr>
        <w:pStyle w:val="3"/>
      </w:pPr>
      <w:r>
        <w:t xml:space="preserve">Files to Create (16 files)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19"/>
        <w:gridCol w:w="1638"/>
        <w:gridCol w:w="2457"/>
        <w:gridCol w:w="300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Est. Lines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modules/web/WebModule.ts</w:t>
            </w:r>
          </w:p>
        </w:tc>
        <w:tc>
          <w:tcPr/>
          <w:p>
            <w:pPr>
              <w:pStyle w:val="Compact"/>
            </w:pPr>
            <w:r>
              <w:t xml:space="preserve">Module entry, registration</w:t>
            </w:r>
          </w:p>
        </w:tc>
        <w:tc>
          <w:tcPr/>
          <w:p>
            <w:pPr>
              <w:pStyle w:val="Compact"/>
            </w:pPr>
            <w:r>
              <w:t xml:space="preserve">~100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modules/web/handlers/FetchUrlHandler.ts</w:t>
            </w:r>
          </w:p>
        </w:tc>
        <w:tc>
          <w:tcPr/>
          <w:p>
            <w:pPr>
              <w:pStyle w:val="Compact"/>
            </w:pPr>
            <w:r>
              <w:t xml:space="preserve">fetch_url</w:t>
            </w:r>
          </w:p>
        </w:tc>
        <w:tc>
          <w:tcPr/>
          <w:p>
            <w:pPr>
              <w:pStyle w:val="Compact"/>
            </w:pPr>
            <w:r>
              <w:t xml:space="preserve">~120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modules/web/handlers/WebSearchHandler.ts</w:t>
            </w:r>
          </w:p>
        </w:tc>
        <w:tc>
          <w:tcPr/>
          <w:p>
            <w:pPr>
              <w:pStyle w:val="Compact"/>
            </w:pPr>
            <w:r>
              <w:t xml:space="preserve">web_search</w:t>
            </w:r>
          </w:p>
        </w:tc>
        <w:tc>
          <w:tcPr/>
          <w:p>
            <w:pPr>
              <w:pStyle w:val="Compact"/>
            </w:pPr>
            <w:r>
              <w:t xml:space="preserve">~100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modules/web/handlers/GitBrowseHandler.ts</w:t>
            </w:r>
          </w:p>
        </w:tc>
        <w:tc>
          <w:tcPr/>
          <w:p>
            <w:pPr>
              <w:pStyle w:val="Compact"/>
            </w:pPr>
            <w:r>
              <w:t xml:space="preserve">git_clone_browse</w:t>
            </w:r>
          </w:p>
        </w:tc>
        <w:tc>
          <w:tcPr/>
          <w:p>
            <w:pPr>
              <w:pStyle w:val="Compact"/>
            </w:pPr>
            <w:r>
              <w:t xml:space="preserve">~150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modules/web/handlers/DownloadFileHandler.ts</w:t>
            </w:r>
          </w:p>
        </w:tc>
        <w:tc>
          <w:tcPr/>
          <w:p>
            <w:pPr>
              <w:pStyle w:val="Compact"/>
            </w:pPr>
            <w:r>
              <w:t xml:space="preserve">download_file</w:t>
            </w:r>
          </w:p>
        </w:tc>
        <w:tc>
          <w:tcPr/>
          <w:p>
            <w:pPr>
              <w:pStyle w:val="Compact"/>
            </w:pPr>
            <w:r>
              <w:t xml:space="preserve">~120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modules/web/handlers/ApiCallHandler.ts</w:t>
            </w:r>
          </w:p>
        </w:tc>
        <w:tc>
          <w:tcPr/>
          <w:p>
            <w:pPr>
              <w:pStyle w:val="Compact"/>
            </w:pPr>
            <w:r>
              <w:t xml:space="preserve">api_call</w:t>
            </w:r>
          </w:p>
        </w:tc>
        <w:tc>
          <w:tcPr/>
          <w:p>
            <w:pPr>
              <w:pStyle w:val="Compact"/>
            </w:pPr>
            <w:r>
              <w:t xml:space="preserve">~100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modules/web/handlers/ReadWebpageHandler.ts</w:t>
            </w:r>
          </w:p>
        </w:tc>
        <w:tc>
          <w:tcPr/>
          <w:p>
            <w:pPr>
              <w:pStyle w:val="Compact"/>
            </w:pPr>
            <w:r>
              <w:t xml:space="preserve">read_webpage</w:t>
            </w:r>
          </w:p>
        </w:tc>
        <w:tc>
          <w:tcPr/>
          <w:p>
            <w:pPr>
              <w:pStyle w:val="Compact"/>
            </w:pPr>
            <w:r>
              <w:t xml:space="preserve">~130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modules/web/middleware/SsrfGuard.ts</w:t>
            </w:r>
          </w:p>
        </w:tc>
        <w:tc>
          <w:tcPr/>
          <w:p>
            <w:pPr>
              <w:pStyle w:val="Compact"/>
            </w:pPr>
            <w:r>
              <w:t xml:space="preserve">SSRF validation</w:t>
            </w:r>
          </w:p>
        </w:tc>
        <w:tc>
          <w:tcPr/>
          <w:p>
            <w:pPr>
              <w:pStyle w:val="Compact"/>
            </w:pPr>
            <w:r>
              <w:t xml:space="preserve">~80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modules/web/middleware/RateLimiter.ts</w:t>
            </w:r>
          </w:p>
        </w:tc>
        <w:tc>
          <w:tcPr/>
          <w:p>
            <w:pPr>
              <w:pStyle w:val="Compact"/>
            </w:pPr>
            <w:r>
              <w:t xml:space="preserve">Token bucket</w:t>
            </w:r>
          </w:p>
        </w:tc>
        <w:tc>
          <w:tcPr/>
          <w:p>
            <w:pPr>
              <w:pStyle w:val="Compact"/>
            </w:pPr>
            <w:r>
              <w:t xml:space="preserve">~60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modules/web/middleware/ContentTruncator.ts</w:t>
            </w:r>
          </w:p>
        </w:tc>
        <w:tc>
          <w:tcPr/>
          <w:p>
            <w:pPr>
              <w:pStyle w:val="Compact"/>
            </w:pPr>
            <w:r>
              <w:t xml:space="preserve">Size enforcement</w:t>
            </w:r>
          </w:p>
        </w:tc>
        <w:tc>
          <w:tcPr/>
          <w:p>
            <w:pPr>
              <w:pStyle w:val="Compact"/>
            </w:pPr>
            <w:r>
              <w:t xml:space="preserve">~30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modules/web/models/WebModuleConfig.ts</w:t>
            </w:r>
          </w:p>
        </w:tc>
        <w:tc>
          <w:tcPr/>
          <w:p>
            <w:pPr>
              <w:pStyle w:val="Compact"/>
            </w:pPr>
            <w:r>
              <w:t xml:space="preserve">Config interface</w:t>
            </w:r>
          </w:p>
        </w:tc>
        <w:tc>
          <w:tcPr/>
          <w:p>
            <w:pPr>
              <w:pStyle w:val="Compact"/>
            </w:pPr>
            <w:r>
              <w:t xml:space="preserve">~25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modules/web/models/WebError.ts</w:t>
            </w:r>
          </w:p>
        </w:tc>
        <w:tc>
          <w:tcPr/>
          <w:p>
            <w:pPr>
              <w:pStyle w:val="Compact"/>
            </w:pPr>
            <w:r>
              <w:t xml:space="preserve">Error types</w:t>
            </w:r>
          </w:p>
        </w:tc>
        <w:tc>
          <w:tcPr/>
          <w:p>
            <w:pPr>
              <w:pStyle w:val="Compact"/>
            </w:pPr>
            <w:r>
              <w:t xml:space="preserve">~30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modules/web/models/WebToolResult.ts</w:t>
            </w:r>
          </w:p>
        </w:tc>
        <w:tc>
          <w:tcPr/>
          <w:p>
            <w:pPr>
              <w:pStyle w:val="Compact"/>
            </w:pPr>
            <w:r>
              <w:t xml:space="preserve">Result types</w:t>
            </w:r>
          </w:p>
        </w:tc>
        <w:tc>
          <w:tcPr/>
          <w:p>
            <w:pPr>
              <w:pStyle w:val="Compact"/>
            </w:pPr>
            <w:r>
              <w:t xml:space="preserve">~20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modules/web/utils/UrlValidator.ts</w:t>
            </w:r>
          </w:p>
        </w:tc>
        <w:tc>
          <w:tcPr/>
          <w:p>
            <w:pPr>
              <w:pStyle w:val="Compact"/>
            </w:pPr>
            <w:r>
              <w:t xml:space="preserve">URL validation</w:t>
            </w:r>
          </w:p>
        </w:tc>
        <w:tc>
          <w:tcPr/>
          <w:p>
            <w:pPr>
              <w:pStyle w:val="Compact"/>
            </w:pPr>
            <w:r>
              <w:t xml:space="preserve">~40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modules/web/utils/HtmlExtractor.ts</w:t>
            </w:r>
          </w:p>
        </w:tc>
        <w:tc>
          <w:tcPr/>
          <w:p>
            <w:pPr>
              <w:pStyle w:val="Compact"/>
            </w:pPr>
            <w:r>
              <w:t xml:space="preserve">HTML→text</w:t>
            </w:r>
          </w:p>
        </w:tc>
        <w:tc>
          <w:tcPr/>
          <w:p>
            <w:pPr>
              <w:pStyle w:val="Compact"/>
            </w:pPr>
            <w:r>
              <w:t xml:space="preserve">~60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modules/web/utils/GitUrlParser.ts</w:t>
            </w:r>
          </w:p>
        </w:tc>
        <w:tc>
          <w:tcPr/>
          <w:p>
            <w:pPr>
              <w:pStyle w:val="Compact"/>
            </w:pPr>
            <w:r>
              <w:t xml:space="preserve">Git URL parsing</w:t>
            </w:r>
          </w:p>
        </w:tc>
        <w:tc>
          <w:tcPr/>
          <w:p>
            <w:pPr>
              <w:pStyle w:val="Compact"/>
            </w:pPr>
            <w:r>
              <w:t xml:space="preserve">~50</w:t>
            </w:r>
          </w:p>
        </w:tc>
      </w:tr>
    </w:tbl>
    <w:bookmarkEnd w:id="26"/>
    <w:bookmarkStart w:id="27" w:name="files-to-modify-2-files"/>
    <w:p>
      <w:pPr>
        <w:pStyle w:val="3"/>
      </w:pPr>
      <w:r>
        <w:t xml:space="preserve">Files to Modify (2 files)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backend/src/types/tool.ts</w:t>
            </w:r>
          </w:p>
        </w:tc>
        <w:tc>
          <w:tcPr/>
          <w:p>
            <w:pPr>
              <w:pStyle w:val="Compact"/>
            </w:pPr>
            <w:r>
              <w:t xml:space="preserve">Add</w:t>
            </w:r>
            <w:r>
              <w:t xml:space="preserve"> </w:t>
            </w:r>
            <w:r>
              <w:t xml:space="preserve">‘web’</w:t>
            </w:r>
            <w:r>
              <w:t xml:space="preserve"> </w:t>
            </w:r>
            <w:r>
              <w:t xml:space="preserve">to category union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backend/src/index.ts</w:t>
            </w:r>
          </w:p>
        </w:tc>
        <w:tc>
          <w:tcPr/>
          <w:p>
            <w:pPr>
              <w:pStyle w:val="Compact"/>
            </w:pPr>
            <w:r>
              <w:t xml:space="preserve">Register WebModule</w:t>
            </w:r>
          </w:p>
        </w:tc>
      </w:tr>
    </w:tbl>
    <w:bookmarkEnd w:id="27"/>
    <w:bookmarkStart w:id="28" w:name="dependencies"/>
    <w:p>
      <w:pPr>
        <w:pStyle w:val="3"/>
      </w:pPr>
      <w:r>
        <w:t xml:space="preserve">Dependencies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playwright</w:t>
      </w:r>
      <w:r>
        <w:t xml:space="preserve"> </w:t>
      </w:r>
      <w:r>
        <w:t xml:space="preserve">— already installed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node-html-parser</w:t>
      </w:r>
      <w:r>
        <w:t xml:space="preserve"> </w:t>
      </w:r>
      <w:r>
        <w:t xml:space="preserve">— NEW (lightweight HTML parsing)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ipaddr.js</w:t>
      </w:r>
      <w:r>
        <w:t xml:space="preserve"> </w:t>
      </w:r>
      <w:r>
        <w:t xml:space="preserve">— NEW (CIDR matching)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testing-strategy"/>
    <w:p>
      <w:pPr>
        <w:pStyle w:val="2"/>
      </w:pPr>
      <w:r>
        <w:t xml:space="preserve">8. Testing Strategy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Unit</w:t>
      </w:r>
      <w:r>
        <w:t xml:space="preserve">: SsrfGuard, RateLimiter, UrlValidator, GitUrlParser, HtmlExtractor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Integration</w:t>
      </w:r>
      <w:r>
        <w:t xml:space="preserve">: Handlers with real HTTP (httpbin.org or local mock)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Security</w:t>
      </w:r>
      <w:r>
        <w:t xml:space="preserve">: SSRF bypass attempts, path traversal, extension bypass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E2E</w:t>
      </w:r>
      <w:r>
        <w:t xml:space="preserve">: Full tool call via MCP bridge</w:t>
      </w:r>
    </w:p>
    <w:p>
      <w:r>
        <w:pict>
          <v:rect style="width:0;height:1.5pt" o:hralign="center" o:hrstd="t" o:hr="t"/>
        </w:pict>
      </w:r>
    </w:p>
    <w:bookmarkEnd w:id="30"/>
    <w:bookmarkStart w:id="31" w:name="performance"/>
    <w:p>
      <w:pPr>
        <w:pStyle w:val="2"/>
      </w:pPr>
      <w:r>
        <w:t xml:space="preserve">9. Performance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Concern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Playwright memory</w:t>
            </w:r>
          </w:p>
        </w:tc>
        <w:tc>
          <w:tcPr/>
          <w:p>
            <w:pPr>
              <w:pStyle w:val="Compact"/>
            </w:pPr>
            <w:r>
              <w:t xml:space="preserve">Lazy launch, max 3 contexts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Large downloads</w:t>
            </w:r>
          </w:p>
        </w:tc>
        <w:tc>
          <w:tcPr/>
          <w:p>
            <w:pPr>
              <w:pStyle w:val="Compact"/>
            </w:pPr>
            <w:r>
              <w:t xml:space="preserve">Stream with size abort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DNS latency</w:t>
            </w:r>
          </w:p>
        </w:tc>
        <w:tc>
          <w:tcPr/>
          <w:p>
            <w:pPr>
              <w:pStyle w:val="Compact"/>
            </w:pPr>
            <w:r>
              <w:t xml:space="preserve">Cache resolved IPs (60s TTL)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 loop</w:t>
            </w:r>
          </w:p>
        </w:tc>
        <w:tc>
          <w:tcPr/>
          <w:p>
            <w:pPr>
              <w:pStyle w:val="Compact"/>
            </w:pPr>
            <w:r>
              <w:t xml:space="preserve">All I/O async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7" w:name="appendix"/>
    <w:p>
      <w:pPr>
        <w:pStyle w:val="2"/>
      </w:pPr>
      <w:r>
        <w:t xml:space="preserve">Appendix</w:t>
      </w:r>
    </w:p>
    <w:bookmarkStart w:id="36" w:name="diagram-index"/>
    <w:p>
      <w:pPr>
        <w:pStyle w:val="3"/>
      </w:pPr>
      <w:r>
        <w:t xml:space="preserve">Diagram Index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25"/>
        <w:gridCol w:w="1875"/>
        <w:gridCol w:w="1458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Diagram</w:t>
            </w:r>
          </w:p>
        </w:tc>
        <w:tc>
          <w:tcPr/>
          <w:p>
            <w:pPr>
              <w:pStyle w:val="Compact"/>
            </w:pPr>
            <w:r>
              <w:t xml:space="preserve">Image</w:t>
            </w:r>
          </w:p>
        </w:tc>
        <w:tc>
          <w:tcPr/>
          <w:p>
            <w:pPr>
              <w:pStyle w:val="Compact"/>
            </w:pPr>
            <w:r>
              <w:t xml:space="preserve">Source (editable)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Architecture</w:t>
            </w:r>
          </w:p>
        </w:tc>
        <w:tc>
          <w:tcPr/>
          <w:p>
            <w:pPr>
              <w:pStyle w:val="Compact"/>
            </w:pPr>
            <w:hyperlink r:id="rId32">
              <w:r>
                <w:rPr>
                  <w:rStyle w:val="Hyperlink"/>
                </w:rPr>
                <w:t xml:space="preserve">architecture-web.png</w:t>
              </w:r>
            </w:hyperlink>
          </w:p>
        </w:tc>
        <w:tc>
          <w:tcPr/>
          <w:p>
            <w:pPr>
              <w:pStyle w:val="Compact"/>
            </w:pPr>
            <w:hyperlink r:id="rId33">
              <w:r>
                <w:rPr>
                  <w:rStyle w:val="Hyperlink"/>
                </w:rPr>
                <w:t xml:space="preserve">architecture-web.drawio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hyperlink r:id="rId34">
              <w:r>
                <w:rPr>
                  <w:rStyle w:val="Hyperlink"/>
                </w:rPr>
                <w:t xml:space="preserve">component-web.png</w:t>
              </w:r>
            </w:hyperlink>
          </w:p>
        </w:tc>
        <w:tc>
          <w:tcPr/>
          <w:p>
            <w:pPr>
              <w:pStyle w:val="Compact"/>
            </w:pPr>
            <w:hyperlink r:id="rId35">
              <w:r>
                <w:rPr>
                  <w:rStyle w:val="Hyperlink"/>
                </w:rPr>
                <w:t xml:space="preserve">component-web.drawio</w:t>
              </w:r>
            </w:hyperlink>
          </w:p>
        </w:tc>
      </w:tr>
    </w:tbl>
    <w:bookmarkEnd w:id="36"/>
    <w:bookmarkEnd w:id="37"/>
    <w:bookmarkEnd w:id="38"/>
    <w:sectPr w:rsidR="004276F3">
      <w:pgSz w:h="16838" w:w="11906"/>
      <w:pgMar w:bottom="1440" w:footer="992" w:gutter="0" w:header="851" w:left="1800" w:right="1800" w:top="1440"/>
      <w:cols w:space="425"/>
      <w:docGrid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2B38475A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2135097757" w:numId="1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/>
  <w:attachedTemplate r:id="rId1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420"/>
  <w:drawingGridHorizontalSpacing w:val="36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85B"/>
    <w:rsid w:val="002C5CDE"/>
    <w:rsid w:val="00377025"/>
    <w:rsid w:val="004276F3"/>
    <w:rsid w:val="0051685B"/>
    <w:rsid w:val="006452E8"/>
    <w:rsid w:val="00970A3B"/>
    <w:rsid w:val="00BD72EF"/>
    <w:rsid w:val="00D85068"/>
    <w:rsid w:val="00F77E3D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kern w:val="2"/>
        <w:sz w:val="22"/>
        <w:szCs w:val="24"/>
        <w:lang w:bidi="ar-SA" w:eastAsia="zh-CN" w:val="en-US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pPr>
      <w:widowControl w:val="0"/>
    </w:pPr>
  </w:style>
  <w:style w:styleId="1" w:type="paragraph">
    <w:name w:val="heading 1"/>
    <w:basedOn w:val="a"/>
    <w:next w:val="a"/>
    <w:link w:val="10"/>
    <w:uiPriority w:val="9"/>
    <w:qFormat/>
    <w:rsid w:val="00D85068"/>
    <w:pPr>
      <w:keepNext/>
      <w:keepLines/>
      <w:spacing w:after="80" w:before="480"/>
      <w:outlineLvl w:val="0"/>
    </w:pPr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styleId="2" w:type="paragraph">
    <w:name w:val="heading 2"/>
    <w:basedOn w:val="a"/>
    <w:next w:val="a"/>
    <w:link w:val="20"/>
    <w:uiPriority w:val="9"/>
    <w:semiHidden/>
    <w:unhideWhenUsed/>
    <w:qFormat/>
    <w:rsid w:val="00D85068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styleId="3" w:type="paragraph">
    <w:name w:val="heading 3"/>
    <w:basedOn w:val="a"/>
    <w:next w:val="a"/>
    <w:link w:val="30"/>
    <w:uiPriority w:val="9"/>
    <w:semiHidden/>
    <w:unhideWhenUsed/>
    <w:qFormat/>
    <w:rsid w:val="00D85068"/>
    <w:pPr>
      <w:keepNext/>
      <w:keepLines/>
      <w:spacing w:after="80" w:before="160"/>
      <w:outlineLvl w:val="2"/>
    </w:pPr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styleId="4" w:type="paragraph">
    <w:name w:val="heading 4"/>
    <w:basedOn w:val="a"/>
    <w:next w:val="a"/>
    <w:link w:val="40"/>
    <w:uiPriority w:val="9"/>
    <w:semiHidden/>
    <w:unhideWhenUsed/>
    <w:qFormat/>
    <w:rsid w:val="00D85068"/>
    <w:pPr>
      <w:keepNext/>
      <w:keepLines/>
      <w:spacing w:after="40" w:before="80"/>
      <w:outlineLvl w:val="3"/>
    </w:pPr>
    <w:rPr>
      <w:rFonts w:cstheme="majorBidi"/>
      <w:color w:themeColor="accent1" w:themeShade="BF" w:val="2F5496"/>
      <w:sz w:val="28"/>
      <w:szCs w:val="28"/>
    </w:rPr>
  </w:style>
  <w:style w:styleId="5" w:type="paragraph">
    <w:name w:val="heading 5"/>
    <w:basedOn w:val="a"/>
    <w:next w:val="a"/>
    <w:link w:val="50"/>
    <w:uiPriority w:val="9"/>
    <w:semiHidden/>
    <w:unhideWhenUsed/>
    <w:qFormat/>
    <w:rsid w:val="00D85068"/>
    <w:pPr>
      <w:keepNext/>
      <w:keepLines/>
      <w:spacing w:after="40" w:before="80"/>
      <w:outlineLvl w:val="4"/>
    </w:pPr>
    <w:rPr>
      <w:rFonts w:cstheme="majorBidi"/>
      <w:color w:themeColor="accent1" w:themeShade="BF" w:val="2F5496"/>
      <w:sz w:val="24"/>
    </w:rPr>
  </w:style>
  <w:style w:styleId="6" w:type="paragraph">
    <w:name w:val="heading 6"/>
    <w:basedOn w:val="a"/>
    <w:next w:val="a"/>
    <w:link w:val="60"/>
    <w:uiPriority w:val="9"/>
    <w:semiHidden/>
    <w:unhideWhenUsed/>
    <w:qFormat/>
    <w:rsid w:val="00D85068"/>
    <w:pPr>
      <w:keepNext/>
      <w:keepLines/>
      <w:spacing w:after="0" w:before="40"/>
      <w:outlineLvl w:val="5"/>
    </w:pPr>
    <w:rPr>
      <w:rFonts w:cstheme="majorBidi"/>
      <w:b/>
      <w:bCs/>
      <w:color w:themeColor="accent1" w:themeShade="BF" w:val="2F5496"/>
    </w:rPr>
  </w:style>
  <w:style w:styleId="7" w:type="paragraph">
    <w:name w:val="heading 7"/>
    <w:basedOn w:val="a"/>
    <w:next w:val="a"/>
    <w:link w:val="70"/>
    <w:uiPriority w:val="9"/>
    <w:semiHidden/>
    <w:unhideWhenUsed/>
    <w:qFormat/>
    <w:rsid w:val="00D85068"/>
    <w:pPr>
      <w:keepNext/>
      <w:keepLines/>
      <w:spacing w:after="0" w:before="40"/>
      <w:outlineLvl w:val="6"/>
    </w:pPr>
    <w:rPr>
      <w:rFonts w:cstheme="majorBidi"/>
      <w:b/>
      <w:bCs/>
      <w:color w:themeColor="text1" w:themeTint="A6" w:val="595959"/>
    </w:rPr>
  </w:style>
  <w:style w:styleId="8" w:type="paragraph">
    <w:name w:val="heading 8"/>
    <w:basedOn w:val="a"/>
    <w:next w:val="a"/>
    <w:link w:val="80"/>
    <w:uiPriority w:val="9"/>
    <w:semiHidden/>
    <w:unhideWhenUsed/>
    <w:qFormat/>
    <w:rsid w:val="00D85068"/>
    <w:pPr>
      <w:keepNext/>
      <w:keepLines/>
      <w:spacing w:after="0"/>
      <w:outlineLvl w:val="7"/>
    </w:pPr>
    <w:rPr>
      <w:rFonts w:cstheme="majorBidi"/>
      <w:color w:themeColor="text1" w:themeTint="A6" w:val="595959"/>
    </w:rPr>
  </w:style>
  <w:style w:styleId="9" w:type="paragraph">
    <w:name w:val="heading 9"/>
    <w:basedOn w:val="a"/>
    <w:next w:val="a"/>
    <w:link w:val="90"/>
    <w:uiPriority w:val="9"/>
    <w:semiHidden/>
    <w:unhideWhenUsed/>
    <w:qFormat/>
    <w:rsid w:val="00D85068"/>
    <w:pPr>
      <w:keepNext/>
      <w:keepLines/>
      <w:spacing w:after="0"/>
      <w:outlineLvl w:val="8"/>
    </w:pPr>
    <w:rPr>
      <w:rFonts w:cstheme="majorBidi" w:eastAsiaTheme="majorEastAsia"/>
      <w:color w:themeColor="text1" w:themeTint="A6" w:val="595959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0" w:type="character">
    <w:name w:val="标题 1 字符"/>
    <w:basedOn w:val="a0"/>
    <w:link w:val="1"/>
    <w:uiPriority w:val="9"/>
    <w:rsid w:val="00D85068"/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customStyle="1" w:styleId="20" w:type="character">
    <w:name w:val="标题 2 字符"/>
    <w:basedOn w:val="a0"/>
    <w:link w:val="2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customStyle="1" w:styleId="30" w:type="character">
    <w:name w:val="标题 3 字符"/>
    <w:basedOn w:val="a0"/>
    <w:link w:val="3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customStyle="1" w:styleId="40" w:type="character">
    <w:name w:val="标题 4 字符"/>
    <w:basedOn w:val="a0"/>
    <w:link w:val="4"/>
    <w:uiPriority w:val="9"/>
    <w:semiHidden/>
    <w:rsid w:val="00D85068"/>
    <w:rPr>
      <w:rFonts w:cstheme="majorBidi"/>
      <w:color w:themeColor="accent1" w:themeShade="BF" w:val="2F5496"/>
      <w:sz w:val="28"/>
      <w:szCs w:val="28"/>
    </w:rPr>
  </w:style>
  <w:style w:customStyle="1" w:styleId="50" w:type="character">
    <w:name w:val="标题 5 字符"/>
    <w:basedOn w:val="a0"/>
    <w:link w:val="5"/>
    <w:uiPriority w:val="9"/>
    <w:semiHidden/>
    <w:rsid w:val="00D85068"/>
    <w:rPr>
      <w:rFonts w:cstheme="majorBidi"/>
      <w:color w:themeColor="accent1" w:themeShade="BF" w:val="2F5496"/>
      <w:sz w:val="24"/>
    </w:rPr>
  </w:style>
  <w:style w:customStyle="1" w:styleId="60" w:type="character">
    <w:name w:val="标题 6 字符"/>
    <w:basedOn w:val="a0"/>
    <w:link w:val="6"/>
    <w:uiPriority w:val="9"/>
    <w:semiHidden/>
    <w:rsid w:val="00D85068"/>
    <w:rPr>
      <w:rFonts w:cstheme="majorBidi"/>
      <w:b/>
      <w:bCs/>
      <w:color w:themeColor="accent1" w:themeShade="BF" w:val="2F5496"/>
    </w:rPr>
  </w:style>
  <w:style w:customStyle="1" w:styleId="70" w:type="character">
    <w:name w:val="标题 7 字符"/>
    <w:basedOn w:val="a0"/>
    <w:link w:val="7"/>
    <w:uiPriority w:val="9"/>
    <w:semiHidden/>
    <w:rsid w:val="00D85068"/>
    <w:rPr>
      <w:rFonts w:cstheme="majorBidi"/>
      <w:b/>
      <w:bCs/>
      <w:color w:themeColor="text1" w:themeTint="A6" w:val="595959"/>
    </w:rPr>
  </w:style>
  <w:style w:customStyle="1" w:styleId="80" w:type="character">
    <w:name w:val="标题 8 字符"/>
    <w:basedOn w:val="a0"/>
    <w:link w:val="8"/>
    <w:uiPriority w:val="9"/>
    <w:semiHidden/>
    <w:rsid w:val="00D85068"/>
    <w:rPr>
      <w:rFonts w:cstheme="majorBidi"/>
      <w:color w:themeColor="text1" w:themeTint="A6" w:val="595959"/>
    </w:rPr>
  </w:style>
  <w:style w:customStyle="1" w:styleId="90" w:type="character">
    <w:name w:val="标题 9 字符"/>
    <w:basedOn w:val="a0"/>
    <w:link w:val="9"/>
    <w:uiPriority w:val="9"/>
    <w:semiHidden/>
    <w:rsid w:val="00D85068"/>
    <w:rPr>
      <w:rFonts w:cstheme="majorBidi" w:eastAsiaTheme="majorEastAsia"/>
      <w:color w:themeColor="text1" w:themeTint="A6" w:val="595959"/>
    </w:rPr>
  </w:style>
  <w:style w:styleId="a3" w:type="paragraph">
    <w:name w:val="Title"/>
    <w:basedOn w:val="a"/>
    <w:next w:val="a"/>
    <w:link w:val="a4"/>
    <w:uiPriority w:val="10"/>
    <w:qFormat/>
    <w:rsid w:val="00D85068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a4" w:type="character">
    <w:name w:val="标题 字符"/>
    <w:basedOn w:val="a0"/>
    <w:link w:val="a3"/>
    <w:uiPriority w:val="10"/>
    <w:rsid w:val="00D85068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a5" w:type="paragraph">
    <w:name w:val="Subtitle"/>
    <w:basedOn w:val="a"/>
    <w:next w:val="a"/>
    <w:link w:val="a6"/>
    <w:uiPriority w:val="11"/>
    <w:qFormat/>
    <w:rsid w:val="00D85068"/>
    <w:pPr>
      <w:numPr>
        <w:ilvl w:val="1"/>
      </w:numPr>
      <w:jc w:val="center"/>
    </w:pPr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customStyle="1" w:styleId="a6" w:type="character">
    <w:name w:val="副标题 字符"/>
    <w:basedOn w:val="a0"/>
    <w:link w:val="a5"/>
    <w:uiPriority w:val="11"/>
    <w:rsid w:val="00D85068"/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styleId="a7" w:type="paragraph">
    <w:name w:val="Quote"/>
    <w:basedOn w:val="a"/>
    <w:next w:val="a"/>
    <w:link w:val="a8"/>
    <w:uiPriority w:val="29"/>
    <w:qFormat/>
    <w:rsid w:val="00D85068"/>
    <w:pPr>
      <w:spacing w:before="160"/>
      <w:jc w:val="center"/>
    </w:pPr>
    <w:rPr>
      <w:i/>
      <w:iCs/>
      <w:color w:themeColor="text1" w:themeTint="BF" w:val="404040"/>
    </w:rPr>
  </w:style>
  <w:style w:customStyle="1" w:styleId="a8" w:type="character">
    <w:name w:val="引用 字符"/>
    <w:basedOn w:val="a0"/>
    <w:link w:val="a7"/>
    <w:uiPriority w:val="29"/>
    <w:rsid w:val="00D85068"/>
    <w:rPr>
      <w:i/>
      <w:iCs/>
      <w:color w:themeColor="text1" w:themeTint="BF" w:val="404040"/>
    </w:rPr>
  </w:style>
  <w:style w:styleId="a9" w:type="paragraph">
    <w:name w:val="List Paragraph"/>
    <w:basedOn w:val="a"/>
    <w:uiPriority w:val="34"/>
    <w:qFormat/>
    <w:rsid w:val="00D85068"/>
    <w:pPr>
      <w:ind w:left="720"/>
      <w:contextualSpacing/>
    </w:pPr>
  </w:style>
  <w:style w:styleId="aa" w:type="character">
    <w:name w:val="Intense Emphasis"/>
    <w:basedOn w:val="a0"/>
    <w:uiPriority w:val="21"/>
    <w:qFormat/>
    <w:rsid w:val="00D85068"/>
    <w:rPr>
      <w:i/>
      <w:iCs/>
      <w:color w:themeColor="accent1" w:themeShade="BF" w:val="2F5496"/>
    </w:rPr>
  </w:style>
  <w:style w:styleId="ab" w:type="paragraph">
    <w:name w:val="Intense Quote"/>
    <w:basedOn w:val="a"/>
    <w:next w:val="a"/>
    <w:link w:val="ac"/>
    <w:uiPriority w:val="30"/>
    <w:qFormat/>
    <w:rsid w:val="00D8506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ac" w:type="character">
    <w:name w:val="明显引用 字符"/>
    <w:basedOn w:val="a0"/>
    <w:link w:val="ab"/>
    <w:uiPriority w:val="30"/>
    <w:rsid w:val="00D85068"/>
    <w:rPr>
      <w:i/>
      <w:iCs/>
      <w:color w:themeColor="accent1" w:themeShade="BF" w:val="2F5496"/>
    </w:rPr>
  </w:style>
  <w:style w:styleId="ad" w:type="character">
    <w:name w:val="Intense Reference"/>
    <w:basedOn w:val="a0"/>
    <w:uiPriority w:val="32"/>
    <w:qFormat/>
    <w:rsid w:val="00D85068"/>
    <w:rPr>
      <w:b/>
      <w:bCs/>
      <w:smallCaps/>
      <w:color w:themeColor="accent1" w:themeShade="BF" w:val="2F5496"/>
      <w:spacing w:val="5"/>
    </w:rPr>
  </w:style>
  <w:style w:customStyle="1" w:styleId="SourceCode" w:type="paragraph">
    <w:name w:val="Source Code"/>
    <w:pPr>
      <w:wordWrap w:val="0"/>
    </w:p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Pr>
      <w:i/>
      <w:color w:val="60A0B0"/>
    </w:rPr>
  </w:style>
  <w:style w:customStyle="1" w:styleId="DocumentationTok" w:type="character">
    <w:name w:val="DocumentationTok"/>
    <w:rPr>
      <w:i/>
      <w:color w:val="BA2121"/>
    </w:rPr>
  </w:style>
  <w:style w:customStyle="1" w:styleId="AnnotationTok" w:type="character">
    <w:name w:val="AnnotationTok"/>
    <w:rPr>
      <w:b/>
      <w:i/>
      <w:color w:val="60A0B0"/>
    </w:rPr>
  </w:style>
  <w:style w:customStyle="1" w:styleId="CommentVarTok" w:type="character">
    <w:name w:val="CommentVarTok"/>
    <w:rPr>
      <w:b/>
      <w:i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Pr>
      <w:b/>
      <w:i/>
      <w:color w:val="60A0B0"/>
    </w:rPr>
  </w:style>
  <w:style w:customStyle="1" w:styleId="WarningTok" w:type="character">
    <w:name w:val="WarningTok"/>
    <w:rPr>
      <w:b/>
      <w:i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e" w:type="table">
    <w:name w:val="Table Grid"/>
    <w:basedOn w:val="a1"/>
    <w:uiPriority w:val="39"/>
    <w:rsid w:val="002C5CDE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Table" w:type="table">
    <w:name w:val="Table"/>
    <w:basedOn w:val="a1"/>
    <w:uiPriority w:val="99"/>
    <w:rsid w:val="00970A3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blStylePr w:type="firstRow">
      <w:rPr>
        <w:b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3" Target="diagrams/architecture-web.drawio" TargetMode="External" /><Relationship Type="http://schemas.openxmlformats.org/officeDocument/2006/relationships/hyperlink" Id="rId32" Target="diagrams/architecture-web.png" TargetMode="External" /><Relationship Type="http://schemas.openxmlformats.org/officeDocument/2006/relationships/hyperlink" Id="rId35" Target="diagrams/component-web.drawio" TargetMode="External" /><Relationship Type="http://schemas.openxmlformats.org/officeDocument/2006/relationships/hyperlink" Id="rId34" Target="diagrams/component-web.p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diagrams/architecture-web.drawio" TargetMode="External" /><Relationship Type="http://schemas.openxmlformats.org/officeDocument/2006/relationships/hyperlink" Id="rId32" Target="diagrams/architecture-web.png" TargetMode="External" /><Relationship Type="http://schemas.openxmlformats.org/officeDocument/2006/relationships/hyperlink" Id="rId35" Target="diagrams/component-web.drawio" TargetMode="External" /><Relationship Type="http://schemas.openxmlformats.org/officeDocument/2006/relationships/hyperlink" Id="rId34" Target="diagrams/component-web.png" TargetMode="Externa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bw/Downloads/docx_template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docx_template.dotx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2026-07-02T21:01:07Z</dcterms:created>
  <dcterms:modified xsi:type="dcterms:W3CDTF">2026-07-02T21:01:07Z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